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4984" w14:textId="77777777" w:rsidR="000E526A" w:rsidRPr="00AB337C" w:rsidRDefault="003568A7">
      <w:pPr>
        <w:spacing w:line="200" w:lineRule="exact"/>
        <w:rPr>
          <w:sz w:val="24"/>
          <w:szCs w:val="24"/>
          <w:lang w:val="uk-UA"/>
        </w:rPr>
      </w:pPr>
      <w:bookmarkStart w:id="0" w:name="page1"/>
      <w:bookmarkEnd w:id="0"/>
      <w:r w:rsidRPr="00AB337C">
        <w:rPr>
          <w:noProof/>
          <w:sz w:val="24"/>
          <w:szCs w:val="24"/>
          <w:lang w:val="uk-UA"/>
        </w:rPr>
        <w:drawing>
          <wp:anchor distT="0" distB="0" distL="114300" distR="114300" simplePos="0" relativeHeight="251658240" behindDoc="1" locked="0" layoutInCell="0" allowOverlap="1" wp14:anchorId="6262A03A" wp14:editId="7CA9CF53">
            <wp:simplePos x="0" y="0"/>
            <wp:positionH relativeFrom="page">
              <wp:posOffset>5621020</wp:posOffset>
            </wp:positionH>
            <wp:positionV relativeFrom="page">
              <wp:posOffset>895350</wp:posOffset>
            </wp:positionV>
            <wp:extent cx="121920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19200" cy="1009650"/>
                    </a:xfrm>
                    <a:prstGeom prst="rect">
                      <a:avLst/>
                    </a:prstGeom>
                    <a:noFill/>
                  </pic:spPr>
                </pic:pic>
              </a:graphicData>
            </a:graphic>
          </wp:anchor>
        </w:drawing>
      </w:r>
    </w:p>
    <w:p w14:paraId="7EF8043F" w14:textId="77777777" w:rsidR="000E526A" w:rsidRPr="00AB337C" w:rsidRDefault="000E526A">
      <w:pPr>
        <w:spacing w:line="200" w:lineRule="exact"/>
        <w:rPr>
          <w:sz w:val="24"/>
          <w:szCs w:val="24"/>
          <w:lang w:val="uk-UA"/>
        </w:rPr>
      </w:pPr>
    </w:p>
    <w:p w14:paraId="0BC7E70B" w14:textId="77777777" w:rsidR="000E526A" w:rsidRPr="00AB337C" w:rsidRDefault="000E526A">
      <w:pPr>
        <w:spacing w:line="200" w:lineRule="exact"/>
        <w:rPr>
          <w:sz w:val="24"/>
          <w:szCs w:val="24"/>
          <w:lang w:val="uk-UA"/>
        </w:rPr>
      </w:pPr>
    </w:p>
    <w:p w14:paraId="0EF73F61" w14:textId="77777777" w:rsidR="000E526A" w:rsidRPr="00AB337C" w:rsidRDefault="000E526A">
      <w:pPr>
        <w:spacing w:line="200" w:lineRule="exact"/>
        <w:rPr>
          <w:sz w:val="24"/>
          <w:szCs w:val="24"/>
          <w:lang w:val="uk-UA"/>
        </w:rPr>
      </w:pPr>
    </w:p>
    <w:p w14:paraId="3E47306C" w14:textId="77777777" w:rsidR="000E526A" w:rsidRPr="00AB337C" w:rsidRDefault="000E526A">
      <w:pPr>
        <w:spacing w:line="200" w:lineRule="exact"/>
        <w:rPr>
          <w:sz w:val="24"/>
          <w:szCs w:val="24"/>
          <w:lang w:val="uk-UA"/>
        </w:rPr>
      </w:pPr>
    </w:p>
    <w:p w14:paraId="4C198450" w14:textId="77777777" w:rsidR="000E526A" w:rsidRPr="00AB337C" w:rsidRDefault="000E526A">
      <w:pPr>
        <w:spacing w:line="200" w:lineRule="exact"/>
        <w:rPr>
          <w:sz w:val="24"/>
          <w:szCs w:val="24"/>
          <w:lang w:val="uk-UA"/>
        </w:rPr>
      </w:pPr>
    </w:p>
    <w:p w14:paraId="09F5CC2E" w14:textId="77777777" w:rsidR="000E526A" w:rsidRPr="00AB337C" w:rsidRDefault="000E526A">
      <w:pPr>
        <w:spacing w:line="200" w:lineRule="exact"/>
        <w:rPr>
          <w:sz w:val="24"/>
          <w:szCs w:val="24"/>
          <w:lang w:val="uk-UA"/>
        </w:rPr>
      </w:pPr>
    </w:p>
    <w:p w14:paraId="35A6AF64" w14:textId="77777777" w:rsidR="000E526A" w:rsidRPr="00AB337C" w:rsidRDefault="000E526A">
      <w:pPr>
        <w:spacing w:line="200" w:lineRule="exact"/>
        <w:rPr>
          <w:sz w:val="24"/>
          <w:szCs w:val="24"/>
          <w:lang w:val="uk-UA"/>
        </w:rPr>
      </w:pPr>
    </w:p>
    <w:p w14:paraId="56A36F63" w14:textId="77777777" w:rsidR="000E526A" w:rsidRPr="00AB337C" w:rsidRDefault="000E526A">
      <w:pPr>
        <w:spacing w:line="200" w:lineRule="exact"/>
        <w:rPr>
          <w:sz w:val="24"/>
          <w:szCs w:val="24"/>
          <w:lang w:val="uk-UA"/>
        </w:rPr>
      </w:pPr>
    </w:p>
    <w:p w14:paraId="56F4FD8F" w14:textId="77777777" w:rsidR="000E526A" w:rsidRPr="00AB337C" w:rsidRDefault="000E526A">
      <w:pPr>
        <w:spacing w:line="307" w:lineRule="exact"/>
        <w:rPr>
          <w:sz w:val="24"/>
          <w:szCs w:val="24"/>
          <w:lang w:val="uk-UA"/>
        </w:rPr>
      </w:pPr>
    </w:p>
    <w:p w14:paraId="0FB03390" w14:textId="77777777" w:rsidR="000E526A" w:rsidRPr="00AB337C" w:rsidRDefault="003568A7">
      <w:pPr>
        <w:jc w:val="right"/>
        <w:rPr>
          <w:sz w:val="20"/>
          <w:szCs w:val="20"/>
          <w:lang w:val="uk-UA"/>
        </w:rPr>
      </w:pPr>
      <w:r w:rsidRPr="00AB337C">
        <w:rPr>
          <w:rFonts w:ascii="Arial" w:eastAsia="Arial" w:hAnsi="Arial" w:cs="Arial"/>
          <w:sz w:val="24"/>
          <w:szCs w:val="24"/>
          <w:lang w:val="uk-UA"/>
        </w:rPr>
        <w:t>CPT/Inf (2020) 40</w:t>
      </w:r>
    </w:p>
    <w:p w14:paraId="75B6E244" w14:textId="77777777" w:rsidR="000E526A" w:rsidRPr="00AB337C" w:rsidRDefault="000E526A">
      <w:pPr>
        <w:spacing w:line="200" w:lineRule="exact"/>
        <w:rPr>
          <w:sz w:val="24"/>
          <w:szCs w:val="24"/>
          <w:lang w:val="uk-UA"/>
        </w:rPr>
      </w:pPr>
    </w:p>
    <w:p w14:paraId="04134B6F" w14:textId="77777777" w:rsidR="000E526A" w:rsidRPr="00AB337C" w:rsidRDefault="000E526A">
      <w:pPr>
        <w:spacing w:line="200" w:lineRule="exact"/>
        <w:rPr>
          <w:sz w:val="24"/>
          <w:szCs w:val="24"/>
          <w:lang w:val="uk-UA"/>
        </w:rPr>
      </w:pPr>
    </w:p>
    <w:p w14:paraId="73419732" w14:textId="77777777" w:rsidR="000E526A" w:rsidRPr="00AB337C" w:rsidRDefault="000E526A">
      <w:pPr>
        <w:spacing w:line="200" w:lineRule="exact"/>
        <w:rPr>
          <w:sz w:val="24"/>
          <w:szCs w:val="24"/>
          <w:lang w:val="uk-UA"/>
        </w:rPr>
      </w:pPr>
    </w:p>
    <w:p w14:paraId="36524A02" w14:textId="77777777" w:rsidR="000E526A" w:rsidRPr="00AB337C" w:rsidRDefault="000E526A">
      <w:pPr>
        <w:spacing w:line="200" w:lineRule="exact"/>
        <w:rPr>
          <w:sz w:val="24"/>
          <w:szCs w:val="24"/>
          <w:lang w:val="uk-UA"/>
        </w:rPr>
      </w:pPr>
    </w:p>
    <w:p w14:paraId="0DEDF77C" w14:textId="77777777" w:rsidR="000E526A" w:rsidRPr="00AB337C" w:rsidRDefault="000E526A">
      <w:pPr>
        <w:spacing w:line="200" w:lineRule="exact"/>
        <w:rPr>
          <w:sz w:val="24"/>
          <w:szCs w:val="24"/>
          <w:lang w:val="uk-UA"/>
        </w:rPr>
      </w:pPr>
    </w:p>
    <w:p w14:paraId="7D3C11D5" w14:textId="77777777" w:rsidR="000E526A" w:rsidRPr="00AB337C" w:rsidRDefault="000E526A">
      <w:pPr>
        <w:spacing w:line="200" w:lineRule="exact"/>
        <w:rPr>
          <w:sz w:val="24"/>
          <w:szCs w:val="24"/>
          <w:lang w:val="uk-UA"/>
        </w:rPr>
      </w:pPr>
    </w:p>
    <w:p w14:paraId="048504A7" w14:textId="77777777" w:rsidR="000E526A" w:rsidRPr="00AB337C" w:rsidRDefault="000E526A">
      <w:pPr>
        <w:spacing w:line="200" w:lineRule="exact"/>
        <w:rPr>
          <w:sz w:val="24"/>
          <w:szCs w:val="24"/>
          <w:lang w:val="uk-UA"/>
        </w:rPr>
      </w:pPr>
    </w:p>
    <w:p w14:paraId="7E104046" w14:textId="77777777" w:rsidR="000E526A" w:rsidRPr="00AB337C" w:rsidRDefault="000E526A">
      <w:pPr>
        <w:spacing w:line="200" w:lineRule="exact"/>
        <w:rPr>
          <w:sz w:val="24"/>
          <w:szCs w:val="24"/>
          <w:lang w:val="uk-UA"/>
        </w:rPr>
      </w:pPr>
    </w:p>
    <w:p w14:paraId="507EB3D1" w14:textId="77777777" w:rsidR="000E526A" w:rsidRPr="00AB337C" w:rsidRDefault="000E526A">
      <w:pPr>
        <w:spacing w:line="200" w:lineRule="exact"/>
        <w:rPr>
          <w:sz w:val="24"/>
          <w:szCs w:val="24"/>
          <w:lang w:val="uk-UA"/>
        </w:rPr>
      </w:pPr>
    </w:p>
    <w:p w14:paraId="27C53278" w14:textId="77777777" w:rsidR="000E526A" w:rsidRPr="00AB337C" w:rsidRDefault="000E526A">
      <w:pPr>
        <w:spacing w:line="200" w:lineRule="exact"/>
        <w:rPr>
          <w:sz w:val="24"/>
          <w:szCs w:val="24"/>
          <w:lang w:val="uk-UA"/>
        </w:rPr>
      </w:pPr>
    </w:p>
    <w:p w14:paraId="532DDB64" w14:textId="77777777" w:rsidR="000E526A" w:rsidRPr="00AB337C" w:rsidRDefault="000E526A">
      <w:pPr>
        <w:spacing w:line="200" w:lineRule="exact"/>
        <w:rPr>
          <w:sz w:val="24"/>
          <w:szCs w:val="24"/>
          <w:lang w:val="uk-UA"/>
        </w:rPr>
      </w:pPr>
    </w:p>
    <w:p w14:paraId="21467534" w14:textId="77777777" w:rsidR="000E526A" w:rsidRPr="00AB337C" w:rsidRDefault="000E526A">
      <w:pPr>
        <w:spacing w:line="200" w:lineRule="exact"/>
        <w:rPr>
          <w:sz w:val="24"/>
          <w:szCs w:val="24"/>
          <w:lang w:val="uk-UA"/>
        </w:rPr>
      </w:pPr>
    </w:p>
    <w:p w14:paraId="270B189E" w14:textId="77777777" w:rsidR="000E526A" w:rsidRPr="00AB337C" w:rsidRDefault="000E526A">
      <w:pPr>
        <w:spacing w:line="359" w:lineRule="exact"/>
        <w:rPr>
          <w:sz w:val="24"/>
          <w:szCs w:val="24"/>
          <w:lang w:val="uk-UA"/>
        </w:rPr>
      </w:pPr>
    </w:p>
    <w:p w14:paraId="6FBC3F3C" w14:textId="77777777" w:rsidR="000E526A" w:rsidRPr="00AB337C" w:rsidRDefault="00DB40F7">
      <w:pPr>
        <w:ind w:left="1400"/>
        <w:rPr>
          <w:sz w:val="20"/>
          <w:szCs w:val="20"/>
          <w:lang w:val="uk-UA"/>
        </w:rPr>
      </w:pPr>
      <w:r w:rsidRPr="00AB337C">
        <w:rPr>
          <w:rFonts w:ascii="Arial" w:eastAsia="Arial" w:hAnsi="Arial" w:cs="Arial"/>
          <w:b/>
          <w:bCs/>
          <w:sz w:val="32"/>
          <w:szCs w:val="32"/>
          <w:lang w:val="uk-UA"/>
        </w:rPr>
        <w:t>Доповідь</w:t>
      </w:r>
    </w:p>
    <w:p w14:paraId="23D2D8D6" w14:textId="77777777" w:rsidR="000E526A" w:rsidRPr="00AB337C" w:rsidRDefault="000E526A">
      <w:pPr>
        <w:spacing w:line="369" w:lineRule="exact"/>
        <w:rPr>
          <w:sz w:val="24"/>
          <w:szCs w:val="24"/>
          <w:lang w:val="uk-UA"/>
        </w:rPr>
      </w:pPr>
    </w:p>
    <w:p w14:paraId="6AD53CEA" w14:textId="77777777" w:rsidR="000E526A" w:rsidRPr="00AB337C" w:rsidRDefault="00DB40F7">
      <w:pPr>
        <w:ind w:left="1400"/>
        <w:rPr>
          <w:sz w:val="20"/>
          <w:szCs w:val="20"/>
          <w:lang w:val="uk-UA"/>
        </w:rPr>
      </w:pPr>
      <w:r w:rsidRPr="00AB337C">
        <w:rPr>
          <w:rFonts w:ascii="Arial" w:eastAsia="Arial" w:hAnsi="Arial" w:cs="Arial"/>
          <w:b/>
          <w:bCs/>
          <w:sz w:val="32"/>
          <w:szCs w:val="32"/>
          <w:lang w:val="uk-UA"/>
        </w:rPr>
        <w:t>Уряду України</w:t>
      </w:r>
    </w:p>
    <w:p w14:paraId="118EDF89" w14:textId="77777777" w:rsidR="000E526A" w:rsidRPr="00AB337C" w:rsidRDefault="00DB40F7">
      <w:pPr>
        <w:ind w:left="1400"/>
        <w:rPr>
          <w:sz w:val="20"/>
          <w:szCs w:val="20"/>
          <w:lang w:val="uk-UA"/>
        </w:rPr>
      </w:pPr>
      <w:r w:rsidRPr="00AB337C">
        <w:rPr>
          <w:rFonts w:ascii="Arial" w:eastAsia="Arial" w:hAnsi="Arial" w:cs="Arial"/>
          <w:b/>
          <w:bCs/>
          <w:sz w:val="32"/>
          <w:szCs w:val="32"/>
          <w:lang w:val="uk-UA"/>
        </w:rPr>
        <w:t>за наслідками візиту до України</w:t>
      </w:r>
    </w:p>
    <w:p w14:paraId="31224E6E" w14:textId="77777777" w:rsidR="000E526A" w:rsidRPr="00AB337C" w:rsidRDefault="000E526A">
      <w:pPr>
        <w:spacing w:line="12" w:lineRule="exact"/>
        <w:rPr>
          <w:sz w:val="24"/>
          <w:szCs w:val="24"/>
          <w:lang w:val="uk-UA"/>
        </w:rPr>
      </w:pPr>
    </w:p>
    <w:p w14:paraId="0C27ACA1" w14:textId="27A7303F" w:rsidR="000E526A" w:rsidRPr="00AB337C" w:rsidRDefault="00DB40F7">
      <w:pPr>
        <w:spacing w:line="245" w:lineRule="auto"/>
        <w:ind w:left="1400" w:right="1540"/>
        <w:rPr>
          <w:sz w:val="20"/>
          <w:szCs w:val="20"/>
          <w:lang w:val="uk-UA"/>
        </w:rPr>
      </w:pPr>
      <w:r w:rsidRPr="00AB337C">
        <w:rPr>
          <w:rFonts w:ascii="Arial" w:eastAsia="Arial" w:hAnsi="Arial" w:cs="Arial"/>
          <w:b/>
          <w:bCs/>
          <w:sz w:val="31"/>
          <w:szCs w:val="31"/>
          <w:lang w:val="uk-UA"/>
        </w:rPr>
        <w:t>Європейського Комітету</w:t>
      </w:r>
      <w:r w:rsidR="003568A7" w:rsidRPr="00AB337C">
        <w:rPr>
          <w:rFonts w:ascii="Arial" w:eastAsia="Arial" w:hAnsi="Arial" w:cs="Arial"/>
          <w:b/>
          <w:bCs/>
          <w:sz w:val="31"/>
          <w:szCs w:val="31"/>
          <w:lang w:val="uk-UA"/>
        </w:rPr>
        <w:t xml:space="preserve"> </w:t>
      </w:r>
      <w:r w:rsidRPr="00AB337C">
        <w:rPr>
          <w:rFonts w:ascii="Arial" w:eastAsia="Arial" w:hAnsi="Arial" w:cs="Arial"/>
          <w:b/>
          <w:bCs/>
          <w:sz w:val="31"/>
          <w:szCs w:val="31"/>
          <w:lang w:val="uk-UA"/>
        </w:rPr>
        <w:t xml:space="preserve">із запобігання </w:t>
      </w:r>
      <w:r w:rsidR="00AB337C" w:rsidRPr="00AB337C">
        <w:rPr>
          <w:rFonts w:ascii="Arial" w:eastAsia="Arial" w:hAnsi="Arial" w:cs="Arial"/>
          <w:b/>
          <w:bCs/>
          <w:sz w:val="31"/>
          <w:szCs w:val="31"/>
          <w:lang w:val="uk-UA"/>
        </w:rPr>
        <w:t>катування</w:t>
      </w:r>
      <w:r w:rsidRPr="00AB337C">
        <w:rPr>
          <w:rFonts w:ascii="Arial" w:eastAsia="Arial" w:hAnsi="Arial" w:cs="Arial"/>
          <w:b/>
          <w:bCs/>
          <w:sz w:val="31"/>
          <w:szCs w:val="31"/>
          <w:lang w:val="uk-UA"/>
        </w:rPr>
        <w:t>м та нелюдському</w:t>
      </w:r>
    </w:p>
    <w:p w14:paraId="691647B8" w14:textId="5BC3CB3B" w:rsidR="000E526A" w:rsidRPr="00AB337C" w:rsidRDefault="00AB337C">
      <w:pPr>
        <w:spacing w:line="237" w:lineRule="auto"/>
        <w:ind w:left="1400"/>
        <w:rPr>
          <w:sz w:val="20"/>
          <w:szCs w:val="20"/>
          <w:lang w:val="uk-UA"/>
        </w:rPr>
      </w:pPr>
      <w:r w:rsidRPr="00AB337C">
        <w:rPr>
          <w:rFonts w:ascii="Arial" w:eastAsia="Arial" w:hAnsi="Arial" w:cs="Arial"/>
          <w:b/>
          <w:bCs/>
          <w:sz w:val="32"/>
          <w:szCs w:val="32"/>
          <w:lang w:val="uk-UA"/>
        </w:rPr>
        <w:t>або</w:t>
      </w:r>
      <w:r w:rsidR="00DB40F7" w:rsidRPr="00AB337C">
        <w:rPr>
          <w:rFonts w:ascii="Arial" w:eastAsia="Arial" w:hAnsi="Arial" w:cs="Arial"/>
          <w:b/>
          <w:bCs/>
          <w:sz w:val="32"/>
          <w:szCs w:val="32"/>
          <w:lang w:val="uk-UA"/>
        </w:rPr>
        <w:t xml:space="preserve"> такому, що принижує гідність, поводженню</w:t>
      </w:r>
      <w:r w:rsidR="003568A7" w:rsidRPr="00AB337C">
        <w:rPr>
          <w:rFonts w:ascii="Arial" w:eastAsia="Arial" w:hAnsi="Arial" w:cs="Arial"/>
          <w:b/>
          <w:bCs/>
          <w:sz w:val="32"/>
          <w:szCs w:val="32"/>
          <w:lang w:val="uk-UA"/>
        </w:rPr>
        <w:t xml:space="preserve"> </w:t>
      </w:r>
      <w:r w:rsidRPr="00AB337C">
        <w:rPr>
          <w:rFonts w:ascii="Arial" w:eastAsia="Arial" w:hAnsi="Arial" w:cs="Arial"/>
          <w:b/>
          <w:bCs/>
          <w:sz w:val="32"/>
          <w:szCs w:val="32"/>
          <w:lang w:val="uk-UA"/>
        </w:rPr>
        <w:t>чи</w:t>
      </w:r>
      <w:r w:rsidR="00DB40F7" w:rsidRPr="00AB337C">
        <w:rPr>
          <w:rFonts w:ascii="Arial" w:eastAsia="Arial" w:hAnsi="Arial" w:cs="Arial"/>
          <w:b/>
          <w:bCs/>
          <w:sz w:val="32"/>
          <w:szCs w:val="32"/>
          <w:lang w:val="uk-UA"/>
        </w:rPr>
        <w:t xml:space="preserve"> покаранню </w:t>
      </w:r>
      <w:r w:rsidR="003568A7" w:rsidRPr="00AB337C">
        <w:rPr>
          <w:rFonts w:ascii="Arial" w:eastAsia="Arial" w:hAnsi="Arial" w:cs="Arial"/>
          <w:b/>
          <w:bCs/>
          <w:sz w:val="32"/>
          <w:szCs w:val="32"/>
          <w:lang w:val="uk-UA"/>
        </w:rPr>
        <w:t>(</w:t>
      </w:r>
      <w:r>
        <w:rPr>
          <w:rFonts w:ascii="Arial" w:eastAsia="Arial" w:hAnsi="Arial" w:cs="Arial"/>
          <w:b/>
          <w:bCs/>
          <w:sz w:val="32"/>
          <w:szCs w:val="32"/>
          <w:lang w:val="uk-UA"/>
        </w:rPr>
        <w:t>КЗК</w:t>
      </w:r>
      <w:r w:rsidR="003568A7" w:rsidRPr="00AB337C">
        <w:rPr>
          <w:rFonts w:ascii="Arial" w:eastAsia="Arial" w:hAnsi="Arial" w:cs="Arial"/>
          <w:b/>
          <w:bCs/>
          <w:sz w:val="32"/>
          <w:szCs w:val="32"/>
          <w:lang w:val="uk-UA"/>
        </w:rPr>
        <w:t>)</w:t>
      </w:r>
    </w:p>
    <w:p w14:paraId="16CA56A2" w14:textId="77777777" w:rsidR="000E526A" w:rsidRPr="00AB337C" w:rsidRDefault="000E526A">
      <w:pPr>
        <w:spacing w:line="367" w:lineRule="exact"/>
        <w:rPr>
          <w:sz w:val="24"/>
          <w:szCs w:val="24"/>
          <w:lang w:val="uk-UA"/>
        </w:rPr>
      </w:pPr>
    </w:p>
    <w:p w14:paraId="6B6A30D5" w14:textId="77777777" w:rsidR="000E526A" w:rsidRPr="00AB337C" w:rsidRDefault="00DB40F7">
      <w:pPr>
        <w:ind w:left="1400"/>
        <w:rPr>
          <w:sz w:val="20"/>
          <w:szCs w:val="20"/>
          <w:lang w:val="uk-UA"/>
        </w:rPr>
      </w:pPr>
      <w:r w:rsidRPr="00AB337C">
        <w:rPr>
          <w:rFonts w:ascii="Arial" w:eastAsia="Arial" w:hAnsi="Arial" w:cs="Arial"/>
          <w:b/>
          <w:bCs/>
          <w:sz w:val="32"/>
          <w:szCs w:val="32"/>
          <w:lang w:val="uk-UA"/>
        </w:rPr>
        <w:t>4 - 13 серпня</w:t>
      </w:r>
      <w:r w:rsidR="003568A7" w:rsidRPr="00AB337C">
        <w:rPr>
          <w:rFonts w:ascii="Arial" w:eastAsia="Arial" w:hAnsi="Arial" w:cs="Arial"/>
          <w:b/>
          <w:bCs/>
          <w:sz w:val="32"/>
          <w:szCs w:val="32"/>
          <w:lang w:val="uk-UA"/>
        </w:rPr>
        <w:t xml:space="preserve"> 2020</w:t>
      </w:r>
      <w:r w:rsidRPr="00AB337C">
        <w:rPr>
          <w:rFonts w:ascii="Arial" w:eastAsia="Arial" w:hAnsi="Arial" w:cs="Arial"/>
          <w:b/>
          <w:bCs/>
          <w:sz w:val="32"/>
          <w:szCs w:val="32"/>
          <w:lang w:val="uk-UA"/>
        </w:rPr>
        <w:t xml:space="preserve"> року</w:t>
      </w:r>
    </w:p>
    <w:p w14:paraId="63E04D1E" w14:textId="77777777" w:rsidR="000E526A" w:rsidRPr="00AB337C" w:rsidRDefault="000E526A">
      <w:pPr>
        <w:spacing w:line="200" w:lineRule="exact"/>
        <w:rPr>
          <w:sz w:val="24"/>
          <w:szCs w:val="24"/>
          <w:lang w:val="uk-UA"/>
        </w:rPr>
      </w:pPr>
    </w:p>
    <w:p w14:paraId="2EFB6DE9" w14:textId="77777777" w:rsidR="000E526A" w:rsidRPr="00AB337C" w:rsidRDefault="000E526A">
      <w:pPr>
        <w:spacing w:line="200" w:lineRule="exact"/>
        <w:rPr>
          <w:sz w:val="24"/>
          <w:szCs w:val="24"/>
          <w:lang w:val="uk-UA"/>
        </w:rPr>
      </w:pPr>
    </w:p>
    <w:p w14:paraId="7EB460B4" w14:textId="77777777" w:rsidR="000E526A" w:rsidRPr="00AB337C" w:rsidRDefault="000E526A">
      <w:pPr>
        <w:spacing w:line="200" w:lineRule="exact"/>
        <w:rPr>
          <w:sz w:val="24"/>
          <w:szCs w:val="24"/>
          <w:lang w:val="uk-UA"/>
        </w:rPr>
      </w:pPr>
    </w:p>
    <w:p w14:paraId="68EECA28" w14:textId="77777777" w:rsidR="000E526A" w:rsidRPr="00AB337C" w:rsidRDefault="000E526A">
      <w:pPr>
        <w:spacing w:line="200" w:lineRule="exact"/>
        <w:rPr>
          <w:sz w:val="24"/>
          <w:szCs w:val="24"/>
          <w:lang w:val="uk-UA"/>
        </w:rPr>
      </w:pPr>
    </w:p>
    <w:p w14:paraId="2BCE489C" w14:textId="77777777" w:rsidR="000E526A" w:rsidRPr="00AB337C" w:rsidRDefault="000E526A">
      <w:pPr>
        <w:spacing w:line="200" w:lineRule="exact"/>
        <w:rPr>
          <w:sz w:val="24"/>
          <w:szCs w:val="24"/>
          <w:lang w:val="uk-UA"/>
        </w:rPr>
      </w:pPr>
    </w:p>
    <w:p w14:paraId="23C4479D" w14:textId="77777777" w:rsidR="000E526A" w:rsidRPr="00AB337C" w:rsidRDefault="000E526A">
      <w:pPr>
        <w:spacing w:line="200" w:lineRule="exact"/>
        <w:rPr>
          <w:sz w:val="24"/>
          <w:szCs w:val="24"/>
          <w:lang w:val="uk-UA"/>
        </w:rPr>
      </w:pPr>
    </w:p>
    <w:p w14:paraId="3BFC1BB1" w14:textId="77777777" w:rsidR="000E526A" w:rsidRPr="00AB337C" w:rsidRDefault="000E526A">
      <w:pPr>
        <w:spacing w:line="200" w:lineRule="exact"/>
        <w:rPr>
          <w:sz w:val="24"/>
          <w:szCs w:val="24"/>
          <w:lang w:val="uk-UA"/>
        </w:rPr>
      </w:pPr>
    </w:p>
    <w:p w14:paraId="51BF1DFB" w14:textId="77777777" w:rsidR="000E526A" w:rsidRPr="00AB337C" w:rsidRDefault="000E526A">
      <w:pPr>
        <w:spacing w:line="200" w:lineRule="exact"/>
        <w:rPr>
          <w:sz w:val="24"/>
          <w:szCs w:val="24"/>
          <w:lang w:val="uk-UA"/>
        </w:rPr>
      </w:pPr>
    </w:p>
    <w:p w14:paraId="2BEE075E" w14:textId="77777777" w:rsidR="000E526A" w:rsidRPr="00AB337C" w:rsidRDefault="000E526A">
      <w:pPr>
        <w:spacing w:line="200" w:lineRule="exact"/>
        <w:rPr>
          <w:sz w:val="24"/>
          <w:szCs w:val="24"/>
          <w:lang w:val="uk-UA"/>
        </w:rPr>
      </w:pPr>
    </w:p>
    <w:p w14:paraId="659D6B2D" w14:textId="77777777" w:rsidR="000E526A" w:rsidRPr="00AB337C" w:rsidRDefault="000E526A">
      <w:pPr>
        <w:spacing w:line="200" w:lineRule="exact"/>
        <w:rPr>
          <w:sz w:val="24"/>
          <w:szCs w:val="24"/>
          <w:lang w:val="uk-UA"/>
        </w:rPr>
      </w:pPr>
    </w:p>
    <w:p w14:paraId="632588DE" w14:textId="77777777" w:rsidR="000E526A" w:rsidRPr="00AB337C" w:rsidRDefault="000E526A">
      <w:pPr>
        <w:spacing w:line="200" w:lineRule="exact"/>
        <w:rPr>
          <w:sz w:val="24"/>
          <w:szCs w:val="24"/>
          <w:lang w:val="uk-UA"/>
        </w:rPr>
      </w:pPr>
    </w:p>
    <w:p w14:paraId="32009F97" w14:textId="77777777" w:rsidR="000E526A" w:rsidRPr="00AB337C" w:rsidRDefault="000E526A">
      <w:pPr>
        <w:spacing w:line="200" w:lineRule="exact"/>
        <w:rPr>
          <w:sz w:val="24"/>
          <w:szCs w:val="24"/>
          <w:lang w:val="uk-UA"/>
        </w:rPr>
      </w:pPr>
    </w:p>
    <w:p w14:paraId="5CF72FC2" w14:textId="77777777" w:rsidR="000E526A" w:rsidRPr="00AB337C" w:rsidRDefault="000E526A">
      <w:pPr>
        <w:spacing w:line="200" w:lineRule="exact"/>
        <w:rPr>
          <w:sz w:val="24"/>
          <w:szCs w:val="24"/>
          <w:lang w:val="uk-UA"/>
        </w:rPr>
      </w:pPr>
    </w:p>
    <w:p w14:paraId="11EFFF65" w14:textId="77777777" w:rsidR="000E526A" w:rsidRPr="00AB337C" w:rsidRDefault="000E526A">
      <w:pPr>
        <w:spacing w:line="200" w:lineRule="exact"/>
        <w:rPr>
          <w:sz w:val="24"/>
          <w:szCs w:val="24"/>
          <w:lang w:val="uk-UA"/>
        </w:rPr>
      </w:pPr>
    </w:p>
    <w:p w14:paraId="3F2577F8" w14:textId="77777777" w:rsidR="000E526A" w:rsidRPr="00AB337C" w:rsidRDefault="000E526A">
      <w:pPr>
        <w:spacing w:line="200" w:lineRule="exact"/>
        <w:rPr>
          <w:sz w:val="24"/>
          <w:szCs w:val="24"/>
          <w:lang w:val="uk-UA"/>
        </w:rPr>
      </w:pPr>
    </w:p>
    <w:p w14:paraId="1B783A5D" w14:textId="77777777" w:rsidR="000E526A" w:rsidRPr="00AB337C" w:rsidRDefault="000E526A">
      <w:pPr>
        <w:spacing w:line="316" w:lineRule="exact"/>
        <w:rPr>
          <w:sz w:val="24"/>
          <w:szCs w:val="24"/>
          <w:lang w:val="uk-UA"/>
        </w:rPr>
      </w:pPr>
    </w:p>
    <w:p w14:paraId="6E63D062" w14:textId="77777777" w:rsidR="000E526A" w:rsidRPr="00AB337C" w:rsidRDefault="00DB40F7">
      <w:pPr>
        <w:ind w:left="1400"/>
        <w:rPr>
          <w:sz w:val="20"/>
          <w:szCs w:val="20"/>
          <w:lang w:val="uk-UA"/>
        </w:rPr>
      </w:pPr>
      <w:r w:rsidRPr="00AB337C">
        <w:rPr>
          <w:rFonts w:ascii="Arial" w:eastAsia="Arial" w:hAnsi="Arial" w:cs="Arial"/>
          <w:sz w:val="24"/>
          <w:szCs w:val="24"/>
          <w:lang w:val="uk-UA"/>
        </w:rPr>
        <w:t>Уряд України попросив опублікувати цю доповідь</w:t>
      </w:r>
      <w:r w:rsidR="003568A7" w:rsidRPr="00AB337C">
        <w:rPr>
          <w:rFonts w:ascii="Arial" w:eastAsia="Arial" w:hAnsi="Arial" w:cs="Arial"/>
          <w:sz w:val="24"/>
          <w:szCs w:val="24"/>
          <w:lang w:val="uk-UA"/>
        </w:rPr>
        <w:t>.</w:t>
      </w:r>
    </w:p>
    <w:p w14:paraId="063E2E33" w14:textId="77777777" w:rsidR="000E526A" w:rsidRPr="00AB337C" w:rsidRDefault="000E526A">
      <w:pPr>
        <w:spacing w:line="200" w:lineRule="exact"/>
        <w:rPr>
          <w:sz w:val="24"/>
          <w:szCs w:val="24"/>
          <w:lang w:val="uk-UA"/>
        </w:rPr>
      </w:pPr>
    </w:p>
    <w:p w14:paraId="1A7F11E7" w14:textId="77777777" w:rsidR="000E526A" w:rsidRPr="00AB337C" w:rsidRDefault="000E526A">
      <w:pPr>
        <w:spacing w:line="200" w:lineRule="exact"/>
        <w:rPr>
          <w:sz w:val="24"/>
          <w:szCs w:val="24"/>
          <w:lang w:val="uk-UA"/>
        </w:rPr>
      </w:pPr>
    </w:p>
    <w:p w14:paraId="17DE8750" w14:textId="77777777" w:rsidR="000E526A" w:rsidRPr="00AB337C" w:rsidRDefault="000E526A">
      <w:pPr>
        <w:spacing w:line="200" w:lineRule="exact"/>
        <w:rPr>
          <w:sz w:val="24"/>
          <w:szCs w:val="24"/>
          <w:lang w:val="uk-UA"/>
        </w:rPr>
      </w:pPr>
    </w:p>
    <w:p w14:paraId="4EF9CAF9" w14:textId="77777777" w:rsidR="000E526A" w:rsidRPr="00AB337C" w:rsidRDefault="000E526A">
      <w:pPr>
        <w:spacing w:line="228" w:lineRule="exact"/>
        <w:rPr>
          <w:sz w:val="24"/>
          <w:szCs w:val="24"/>
          <w:lang w:val="uk-UA"/>
        </w:rPr>
      </w:pPr>
    </w:p>
    <w:p w14:paraId="5FEC9429" w14:textId="77777777" w:rsidR="000E526A" w:rsidRPr="00AB337C" w:rsidRDefault="00DB40F7">
      <w:pPr>
        <w:ind w:left="1400"/>
        <w:rPr>
          <w:sz w:val="20"/>
          <w:szCs w:val="20"/>
          <w:lang w:val="uk-UA"/>
        </w:rPr>
      </w:pPr>
      <w:r w:rsidRPr="00AB337C">
        <w:rPr>
          <w:rFonts w:ascii="Arial" w:eastAsia="Arial" w:hAnsi="Arial" w:cs="Arial"/>
          <w:sz w:val="24"/>
          <w:szCs w:val="24"/>
          <w:lang w:val="uk-UA"/>
        </w:rPr>
        <w:t>Страсбург</w:t>
      </w:r>
      <w:r w:rsidR="003568A7" w:rsidRPr="00AB337C">
        <w:rPr>
          <w:rFonts w:ascii="Arial" w:eastAsia="Arial" w:hAnsi="Arial" w:cs="Arial"/>
          <w:sz w:val="24"/>
          <w:szCs w:val="24"/>
          <w:lang w:val="uk-UA"/>
        </w:rPr>
        <w:t xml:space="preserve">, 15 </w:t>
      </w:r>
      <w:r w:rsidRPr="00AB337C">
        <w:rPr>
          <w:rFonts w:ascii="Arial" w:eastAsia="Arial" w:hAnsi="Arial" w:cs="Arial"/>
          <w:sz w:val="24"/>
          <w:szCs w:val="24"/>
          <w:lang w:val="uk-UA"/>
        </w:rPr>
        <w:t>грудня</w:t>
      </w:r>
      <w:r w:rsidR="003568A7" w:rsidRPr="00AB337C">
        <w:rPr>
          <w:rFonts w:ascii="Arial" w:eastAsia="Arial" w:hAnsi="Arial" w:cs="Arial"/>
          <w:sz w:val="24"/>
          <w:szCs w:val="24"/>
          <w:lang w:val="uk-UA"/>
        </w:rPr>
        <w:t xml:space="preserve"> 2020</w:t>
      </w:r>
    </w:p>
    <w:p w14:paraId="11FCE3B5" w14:textId="77777777" w:rsidR="000E526A" w:rsidRPr="00AB337C" w:rsidRDefault="000E526A">
      <w:pPr>
        <w:rPr>
          <w:lang w:val="uk-UA"/>
        </w:rPr>
        <w:sectPr w:rsidR="000E526A" w:rsidRPr="00AB337C">
          <w:pgSz w:w="11900" w:h="16838"/>
          <w:pgMar w:top="1440" w:right="1126" w:bottom="1440" w:left="1440" w:header="0" w:footer="0" w:gutter="0"/>
          <w:cols w:space="720" w:equalWidth="0">
            <w:col w:w="9340"/>
          </w:cols>
        </w:sectPr>
      </w:pPr>
    </w:p>
    <w:p w14:paraId="2DB83F11" w14:textId="77777777" w:rsidR="000E526A" w:rsidRPr="00AB337C" w:rsidRDefault="000E526A">
      <w:pPr>
        <w:spacing w:line="200" w:lineRule="exact"/>
        <w:rPr>
          <w:sz w:val="20"/>
          <w:szCs w:val="20"/>
          <w:lang w:val="uk-UA"/>
        </w:rPr>
      </w:pPr>
      <w:bookmarkStart w:id="1" w:name="page2"/>
      <w:bookmarkEnd w:id="1"/>
    </w:p>
    <w:p w14:paraId="10583E61" w14:textId="77777777" w:rsidR="000E526A" w:rsidRPr="00AB337C" w:rsidRDefault="000E526A">
      <w:pPr>
        <w:spacing w:line="200" w:lineRule="exact"/>
        <w:rPr>
          <w:sz w:val="20"/>
          <w:szCs w:val="20"/>
          <w:lang w:val="uk-UA"/>
        </w:rPr>
      </w:pPr>
    </w:p>
    <w:p w14:paraId="245DC27E" w14:textId="77777777" w:rsidR="000E526A" w:rsidRPr="00AB337C" w:rsidRDefault="000E526A">
      <w:pPr>
        <w:spacing w:line="200" w:lineRule="exact"/>
        <w:rPr>
          <w:sz w:val="20"/>
          <w:szCs w:val="20"/>
          <w:lang w:val="uk-UA"/>
        </w:rPr>
      </w:pPr>
    </w:p>
    <w:p w14:paraId="3BFB188A" w14:textId="77777777" w:rsidR="000E526A" w:rsidRPr="00AB337C" w:rsidRDefault="000E526A">
      <w:pPr>
        <w:spacing w:line="200" w:lineRule="exact"/>
        <w:rPr>
          <w:sz w:val="20"/>
          <w:szCs w:val="20"/>
          <w:lang w:val="uk-UA"/>
        </w:rPr>
      </w:pPr>
    </w:p>
    <w:p w14:paraId="2AE94BE3" w14:textId="77777777" w:rsidR="000E526A" w:rsidRPr="00AB337C" w:rsidRDefault="000E526A">
      <w:pPr>
        <w:spacing w:line="200" w:lineRule="exact"/>
        <w:rPr>
          <w:sz w:val="20"/>
          <w:szCs w:val="20"/>
          <w:lang w:val="uk-UA"/>
        </w:rPr>
      </w:pPr>
    </w:p>
    <w:p w14:paraId="53111091" w14:textId="77777777" w:rsidR="000E526A" w:rsidRPr="00AB337C" w:rsidRDefault="000E526A">
      <w:pPr>
        <w:spacing w:line="200" w:lineRule="exact"/>
        <w:rPr>
          <w:sz w:val="20"/>
          <w:szCs w:val="20"/>
          <w:lang w:val="uk-UA"/>
        </w:rPr>
      </w:pPr>
    </w:p>
    <w:p w14:paraId="50B560FE" w14:textId="77777777" w:rsidR="000E526A" w:rsidRPr="00AB337C" w:rsidRDefault="000E526A">
      <w:pPr>
        <w:spacing w:line="200" w:lineRule="exact"/>
        <w:rPr>
          <w:sz w:val="20"/>
          <w:szCs w:val="20"/>
          <w:lang w:val="uk-UA"/>
        </w:rPr>
      </w:pPr>
    </w:p>
    <w:p w14:paraId="5956D3B4" w14:textId="77777777" w:rsidR="000E526A" w:rsidRPr="00AB337C" w:rsidRDefault="000E526A">
      <w:pPr>
        <w:spacing w:line="200" w:lineRule="exact"/>
        <w:rPr>
          <w:sz w:val="20"/>
          <w:szCs w:val="20"/>
          <w:lang w:val="uk-UA"/>
        </w:rPr>
      </w:pPr>
    </w:p>
    <w:p w14:paraId="73047BA7" w14:textId="77777777" w:rsidR="000E526A" w:rsidRPr="00AB337C" w:rsidRDefault="000E526A">
      <w:pPr>
        <w:spacing w:line="200" w:lineRule="exact"/>
        <w:rPr>
          <w:sz w:val="20"/>
          <w:szCs w:val="20"/>
          <w:lang w:val="uk-UA"/>
        </w:rPr>
      </w:pPr>
    </w:p>
    <w:p w14:paraId="0E0898A7" w14:textId="77777777" w:rsidR="000E526A" w:rsidRPr="00AB337C" w:rsidRDefault="000E526A">
      <w:pPr>
        <w:spacing w:line="200" w:lineRule="exact"/>
        <w:rPr>
          <w:sz w:val="20"/>
          <w:szCs w:val="20"/>
          <w:lang w:val="uk-UA"/>
        </w:rPr>
      </w:pPr>
    </w:p>
    <w:p w14:paraId="7AD4F031" w14:textId="77777777" w:rsidR="000E526A" w:rsidRPr="00AB337C" w:rsidRDefault="000E526A">
      <w:pPr>
        <w:spacing w:line="200" w:lineRule="exact"/>
        <w:rPr>
          <w:sz w:val="20"/>
          <w:szCs w:val="20"/>
          <w:lang w:val="uk-UA"/>
        </w:rPr>
      </w:pPr>
    </w:p>
    <w:p w14:paraId="560F8A7A" w14:textId="77777777" w:rsidR="000E526A" w:rsidRPr="00AB337C" w:rsidRDefault="000E526A">
      <w:pPr>
        <w:spacing w:line="200" w:lineRule="exact"/>
        <w:rPr>
          <w:sz w:val="20"/>
          <w:szCs w:val="20"/>
          <w:lang w:val="uk-UA"/>
        </w:rPr>
      </w:pPr>
    </w:p>
    <w:p w14:paraId="2D403BC5" w14:textId="77777777" w:rsidR="000E526A" w:rsidRPr="00AB337C" w:rsidRDefault="000E526A">
      <w:pPr>
        <w:spacing w:line="200" w:lineRule="exact"/>
        <w:rPr>
          <w:sz w:val="20"/>
          <w:szCs w:val="20"/>
          <w:lang w:val="uk-UA"/>
        </w:rPr>
      </w:pPr>
    </w:p>
    <w:p w14:paraId="1441B90E" w14:textId="77777777" w:rsidR="000E526A" w:rsidRPr="00AB337C" w:rsidRDefault="000E526A">
      <w:pPr>
        <w:spacing w:line="200" w:lineRule="exact"/>
        <w:rPr>
          <w:sz w:val="20"/>
          <w:szCs w:val="20"/>
          <w:lang w:val="uk-UA"/>
        </w:rPr>
      </w:pPr>
    </w:p>
    <w:p w14:paraId="38650250" w14:textId="77777777" w:rsidR="000E526A" w:rsidRPr="00AB337C" w:rsidRDefault="000E526A">
      <w:pPr>
        <w:spacing w:line="200" w:lineRule="exact"/>
        <w:rPr>
          <w:sz w:val="20"/>
          <w:szCs w:val="20"/>
          <w:lang w:val="uk-UA"/>
        </w:rPr>
      </w:pPr>
    </w:p>
    <w:p w14:paraId="161681B2" w14:textId="77777777" w:rsidR="000E526A" w:rsidRPr="00AB337C" w:rsidRDefault="000E526A">
      <w:pPr>
        <w:spacing w:line="200" w:lineRule="exact"/>
        <w:rPr>
          <w:sz w:val="20"/>
          <w:szCs w:val="20"/>
          <w:lang w:val="uk-UA"/>
        </w:rPr>
      </w:pPr>
    </w:p>
    <w:p w14:paraId="787A39D7" w14:textId="77777777" w:rsidR="000E526A" w:rsidRPr="00AB337C" w:rsidRDefault="000E526A">
      <w:pPr>
        <w:spacing w:line="200" w:lineRule="exact"/>
        <w:rPr>
          <w:sz w:val="20"/>
          <w:szCs w:val="20"/>
          <w:lang w:val="uk-UA"/>
        </w:rPr>
      </w:pPr>
    </w:p>
    <w:p w14:paraId="0409E572" w14:textId="77777777" w:rsidR="000E526A" w:rsidRPr="00AB337C" w:rsidRDefault="000E526A">
      <w:pPr>
        <w:spacing w:line="200" w:lineRule="exact"/>
        <w:rPr>
          <w:sz w:val="20"/>
          <w:szCs w:val="20"/>
          <w:lang w:val="uk-UA"/>
        </w:rPr>
      </w:pPr>
    </w:p>
    <w:p w14:paraId="0AB3EF1B" w14:textId="77777777" w:rsidR="000E526A" w:rsidRPr="00AB337C" w:rsidRDefault="000E526A">
      <w:pPr>
        <w:spacing w:line="200" w:lineRule="exact"/>
        <w:rPr>
          <w:sz w:val="20"/>
          <w:szCs w:val="20"/>
          <w:lang w:val="uk-UA"/>
        </w:rPr>
      </w:pPr>
    </w:p>
    <w:p w14:paraId="33E88420" w14:textId="77777777" w:rsidR="000E526A" w:rsidRPr="00AB337C" w:rsidRDefault="000E526A">
      <w:pPr>
        <w:spacing w:line="200" w:lineRule="exact"/>
        <w:rPr>
          <w:sz w:val="20"/>
          <w:szCs w:val="20"/>
          <w:lang w:val="uk-UA"/>
        </w:rPr>
      </w:pPr>
    </w:p>
    <w:p w14:paraId="7A2184A1" w14:textId="77777777" w:rsidR="000E526A" w:rsidRPr="00AB337C" w:rsidRDefault="000E526A">
      <w:pPr>
        <w:spacing w:line="200" w:lineRule="exact"/>
        <w:rPr>
          <w:sz w:val="20"/>
          <w:szCs w:val="20"/>
          <w:lang w:val="uk-UA"/>
        </w:rPr>
      </w:pPr>
    </w:p>
    <w:p w14:paraId="72EA1FDA" w14:textId="77777777" w:rsidR="000E526A" w:rsidRPr="00AB337C" w:rsidRDefault="000E526A">
      <w:pPr>
        <w:spacing w:line="200" w:lineRule="exact"/>
        <w:rPr>
          <w:sz w:val="20"/>
          <w:szCs w:val="20"/>
          <w:lang w:val="uk-UA"/>
        </w:rPr>
      </w:pPr>
    </w:p>
    <w:p w14:paraId="1AD4E8B5" w14:textId="77777777" w:rsidR="000E526A" w:rsidRPr="00AB337C" w:rsidRDefault="000E526A">
      <w:pPr>
        <w:spacing w:line="200" w:lineRule="exact"/>
        <w:rPr>
          <w:sz w:val="20"/>
          <w:szCs w:val="20"/>
          <w:lang w:val="uk-UA"/>
        </w:rPr>
      </w:pPr>
    </w:p>
    <w:p w14:paraId="74F01AA1" w14:textId="77777777" w:rsidR="000E526A" w:rsidRPr="00AB337C" w:rsidRDefault="000E526A">
      <w:pPr>
        <w:spacing w:line="200" w:lineRule="exact"/>
        <w:rPr>
          <w:sz w:val="20"/>
          <w:szCs w:val="20"/>
          <w:lang w:val="uk-UA"/>
        </w:rPr>
      </w:pPr>
    </w:p>
    <w:p w14:paraId="3A3A7924" w14:textId="77777777" w:rsidR="000E526A" w:rsidRPr="00AB337C" w:rsidRDefault="000E526A">
      <w:pPr>
        <w:spacing w:line="200" w:lineRule="exact"/>
        <w:rPr>
          <w:sz w:val="20"/>
          <w:szCs w:val="20"/>
          <w:lang w:val="uk-UA"/>
        </w:rPr>
      </w:pPr>
    </w:p>
    <w:p w14:paraId="70462E38" w14:textId="77777777" w:rsidR="000E526A" w:rsidRPr="00AB337C" w:rsidRDefault="000E526A">
      <w:pPr>
        <w:spacing w:line="200" w:lineRule="exact"/>
        <w:rPr>
          <w:sz w:val="20"/>
          <w:szCs w:val="20"/>
          <w:lang w:val="uk-UA"/>
        </w:rPr>
      </w:pPr>
    </w:p>
    <w:p w14:paraId="4F6819DF" w14:textId="77777777" w:rsidR="000E526A" w:rsidRPr="00AB337C" w:rsidRDefault="000E526A">
      <w:pPr>
        <w:spacing w:line="200" w:lineRule="exact"/>
        <w:rPr>
          <w:sz w:val="20"/>
          <w:szCs w:val="20"/>
          <w:lang w:val="uk-UA"/>
        </w:rPr>
      </w:pPr>
    </w:p>
    <w:p w14:paraId="67B55FD8" w14:textId="77777777" w:rsidR="000E526A" w:rsidRPr="00AB337C" w:rsidRDefault="000E526A">
      <w:pPr>
        <w:spacing w:line="200" w:lineRule="exact"/>
        <w:rPr>
          <w:sz w:val="20"/>
          <w:szCs w:val="20"/>
          <w:lang w:val="uk-UA"/>
        </w:rPr>
      </w:pPr>
    </w:p>
    <w:p w14:paraId="342AC786" w14:textId="77777777" w:rsidR="000E526A" w:rsidRPr="00AB337C" w:rsidRDefault="000E526A">
      <w:pPr>
        <w:spacing w:line="200" w:lineRule="exact"/>
        <w:rPr>
          <w:sz w:val="20"/>
          <w:szCs w:val="20"/>
          <w:lang w:val="uk-UA"/>
        </w:rPr>
      </w:pPr>
    </w:p>
    <w:p w14:paraId="6835224A" w14:textId="77777777" w:rsidR="000E526A" w:rsidRPr="00AB337C" w:rsidRDefault="000E526A">
      <w:pPr>
        <w:spacing w:line="200" w:lineRule="exact"/>
        <w:rPr>
          <w:sz w:val="20"/>
          <w:szCs w:val="20"/>
          <w:lang w:val="uk-UA"/>
        </w:rPr>
      </w:pPr>
    </w:p>
    <w:p w14:paraId="59715D14" w14:textId="77777777" w:rsidR="000E526A" w:rsidRPr="00AB337C" w:rsidRDefault="000E526A">
      <w:pPr>
        <w:spacing w:line="200" w:lineRule="exact"/>
        <w:rPr>
          <w:sz w:val="20"/>
          <w:szCs w:val="20"/>
          <w:lang w:val="uk-UA"/>
        </w:rPr>
      </w:pPr>
    </w:p>
    <w:p w14:paraId="6D0CAD31" w14:textId="77777777" w:rsidR="000E526A" w:rsidRPr="00AB337C" w:rsidRDefault="000E526A">
      <w:pPr>
        <w:spacing w:line="200" w:lineRule="exact"/>
        <w:rPr>
          <w:sz w:val="20"/>
          <w:szCs w:val="20"/>
          <w:lang w:val="uk-UA"/>
        </w:rPr>
      </w:pPr>
    </w:p>
    <w:p w14:paraId="1A5D2458" w14:textId="77777777" w:rsidR="000E526A" w:rsidRPr="00AB337C" w:rsidRDefault="000E526A">
      <w:pPr>
        <w:spacing w:line="200" w:lineRule="exact"/>
        <w:rPr>
          <w:sz w:val="20"/>
          <w:szCs w:val="20"/>
          <w:lang w:val="uk-UA"/>
        </w:rPr>
      </w:pPr>
    </w:p>
    <w:p w14:paraId="0247FB0C" w14:textId="77777777" w:rsidR="000E526A" w:rsidRPr="00AB337C" w:rsidRDefault="000E526A">
      <w:pPr>
        <w:spacing w:line="200" w:lineRule="exact"/>
        <w:rPr>
          <w:sz w:val="20"/>
          <w:szCs w:val="20"/>
          <w:lang w:val="uk-UA"/>
        </w:rPr>
      </w:pPr>
    </w:p>
    <w:p w14:paraId="1E769BE1" w14:textId="77777777" w:rsidR="000E526A" w:rsidRPr="00AB337C" w:rsidRDefault="000E526A">
      <w:pPr>
        <w:spacing w:line="200" w:lineRule="exact"/>
        <w:rPr>
          <w:sz w:val="20"/>
          <w:szCs w:val="20"/>
          <w:lang w:val="uk-UA"/>
        </w:rPr>
      </w:pPr>
    </w:p>
    <w:p w14:paraId="4746DA23" w14:textId="77777777" w:rsidR="000E526A" w:rsidRPr="00AB337C" w:rsidRDefault="000E526A">
      <w:pPr>
        <w:spacing w:line="200" w:lineRule="exact"/>
        <w:rPr>
          <w:sz w:val="20"/>
          <w:szCs w:val="20"/>
          <w:lang w:val="uk-UA"/>
        </w:rPr>
      </w:pPr>
    </w:p>
    <w:p w14:paraId="042B4191" w14:textId="77777777" w:rsidR="000E526A" w:rsidRPr="00AB337C" w:rsidRDefault="000E526A">
      <w:pPr>
        <w:spacing w:line="200" w:lineRule="exact"/>
        <w:rPr>
          <w:sz w:val="20"/>
          <w:szCs w:val="20"/>
          <w:lang w:val="uk-UA"/>
        </w:rPr>
      </w:pPr>
    </w:p>
    <w:p w14:paraId="0A7F0AC8" w14:textId="77777777" w:rsidR="000E526A" w:rsidRPr="00AB337C" w:rsidRDefault="000E526A">
      <w:pPr>
        <w:spacing w:line="200" w:lineRule="exact"/>
        <w:rPr>
          <w:sz w:val="20"/>
          <w:szCs w:val="20"/>
          <w:lang w:val="uk-UA"/>
        </w:rPr>
      </w:pPr>
    </w:p>
    <w:p w14:paraId="46CD497D" w14:textId="77777777" w:rsidR="000E526A" w:rsidRPr="00AB337C" w:rsidRDefault="000E526A">
      <w:pPr>
        <w:spacing w:line="200" w:lineRule="exact"/>
        <w:rPr>
          <w:sz w:val="20"/>
          <w:szCs w:val="20"/>
          <w:lang w:val="uk-UA"/>
        </w:rPr>
      </w:pPr>
    </w:p>
    <w:p w14:paraId="4C89080B" w14:textId="77777777" w:rsidR="000E526A" w:rsidRPr="00AB337C" w:rsidRDefault="000E526A">
      <w:pPr>
        <w:spacing w:line="200" w:lineRule="exact"/>
        <w:rPr>
          <w:sz w:val="20"/>
          <w:szCs w:val="20"/>
          <w:lang w:val="uk-UA"/>
        </w:rPr>
      </w:pPr>
    </w:p>
    <w:p w14:paraId="40065A59" w14:textId="77777777" w:rsidR="000E526A" w:rsidRPr="00AB337C" w:rsidRDefault="000E526A">
      <w:pPr>
        <w:spacing w:line="200" w:lineRule="exact"/>
        <w:rPr>
          <w:sz w:val="20"/>
          <w:szCs w:val="20"/>
          <w:lang w:val="uk-UA"/>
        </w:rPr>
      </w:pPr>
    </w:p>
    <w:p w14:paraId="4EC4E5B1" w14:textId="77777777" w:rsidR="000E526A" w:rsidRPr="00AB337C" w:rsidRDefault="000E526A">
      <w:pPr>
        <w:spacing w:line="200" w:lineRule="exact"/>
        <w:rPr>
          <w:sz w:val="20"/>
          <w:szCs w:val="20"/>
          <w:lang w:val="uk-UA"/>
        </w:rPr>
      </w:pPr>
    </w:p>
    <w:p w14:paraId="72AC9D93" w14:textId="77777777" w:rsidR="000E526A" w:rsidRPr="00AB337C" w:rsidRDefault="000E526A">
      <w:pPr>
        <w:spacing w:line="200" w:lineRule="exact"/>
        <w:rPr>
          <w:sz w:val="20"/>
          <w:szCs w:val="20"/>
          <w:lang w:val="uk-UA"/>
        </w:rPr>
      </w:pPr>
    </w:p>
    <w:p w14:paraId="63260E48" w14:textId="77777777" w:rsidR="000E526A" w:rsidRPr="00AB337C" w:rsidRDefault="000E526A">
      <w:pPr>
        <w:spacing w:line="200" w:lineRule="exact"/>
        <w:rPr>
          <w:sz w:val="20"/>
          <w:szCs w:val="20"/>
          <w:lang w:val="uk-UA"/>
        </w:rPr>
      </w:pPr>
    </w:p>
    <w:p w14:paraId="45FEBFFD" w14:textId="77777777" w:rsidR="000E526A" w:rsidRPr="00AB337C" w:rsidRDefault="000E526A">
      <w:pPr>
        <w:spacing w:line="200" w:lineRule="exact"/>
        <w:rPr>
          <w:sz w:val="20"/>
          <w:szCs w:val="20"/>
          <w:lang w:val="uk-UA"/>
        </w:rPr>
      </w:pPr>
    </w:p>
    <w:p w14:paraId="591832F6" w14:textId="77777777" w:rsidR="000E526A" w:rsidRPr="00AB337C" w:rsidRDefault="000E526A">
      <w:pPr>
        <w:spacing w:line="200" w:lineRule="exact"/>
        <w:rPr>
          <w:sz w:val="20"/>
          <w:szCs w:val="20"/>
          <w:lang w:val="uk-UA"/>
        </w:rPr>
      </w:pPr>
    </w:p>
    <w:p w14:paraId="1067F058" w14:textId="77777777" w:rsidR="000E526A" w:rsidRPr="00AB337C" w:rsidRDefault="000E526A">
      <w:pPr>
        <w:spacing w:line="200" w:lineRule="exact"/>
        <w:rPr>
          <w:sz w:val="20"/>
          <w:szCs w:val="20"/>
          <w:lang w:val="uk-UA"/>
        </w:rPr>
      </w:pPr>
    </w:p>
    <w:p w14:paraId="7E7C25CC" w14:textId="77777777" w:rsidR="000E526A" w:rsidRPr="00AB337C" w:rsidRDefault="000E526A">
      <w:pPr>
        <w:spacing w:line="200" w:lineRule="exact"/>
        <w:rPr>
          <w:sz w:val="20"/>
          <w:szCs w:val="20"/>
          <w:lang w:val="uk-UA"/>
        </w:rPr>
      </w:pPr>
    </w:p>
    <w:p w14:paraId="7BC30E66" w14:textId="77777777" w:rsidR="000E526A" w:rsidRPr="00AB337C" w:rsidRDefault="000E526A">
      <w:pPr>
        <w:spacing w:line="200" w:lineRule="exact"/>
        <w:rPr>
          <w:sz w:val="20"/>
          <w:szCs w:val="20"/>
          <w:lang w:val="uk-UA"/>
        </w:rPr>
      </w:pPr>
    </w:p>
    <w:p w14:paraId="050C52AC" w14:textId="77777777" w:rsidR="000E526A" w:rsidRPr="00AB337C" w:rsidRDefault="000E526A">
      <w:pPr>
        <w:spacing w:line="200" w:lineRule="exact"/>
        <w:rPr>
          <w:sz w:val="20"/>
          <w:szCs w:val="20"/>
          <w:lang w:val="uk-UA"/>
        </w:rPr>
      </w:pPr>
    </w:p>
    <w:p w14:paraId="44CC4E73" w14:textId="77777777" w:rsidR="000E526A" w:rsidRPr="00AB337C" w:rsidRDefault="000E526A">
      <w:pPr>
        <w:spacing w:line="200" w:lineRule="exact"/>
        <w:rPr>
          <w:sz w:val="20"/>
          <w:szCs w:val="20"/>
          <w:lang w:val="uk-UA"/>
        </w:rPr>
      </w:pPr>
    </w:p>
    <w:p w14:paraId="6CEA73EE" w14:textId="77777777" w:rsidR="000E526A" w:rsidRPr="00AB337C" w:rsidRDefault="000E526A">
      <w:pPr>
        <w:spacing w:line="200" w:lineRule="exact"/>
        <w:rPr>
          <w:sz w:val="20"/>
          <w:szCs w:val="20"/>
          <w:lang w:val="uk-UA"/>
        </w:rPr>
      </w:pPr>
    </w:p>
    <w:p w14:paraId="796E6FB6" w14:textId="77777777" w:rsidR="000E526A" w:rsidRPr="00AB337C" w:rsidRDefault="000E526A">
      <w:pPr>
        <w:spacing w:line="200" w:lineRule="exact"/>
        <w:rPr>
          <w:sz w:val="20"/>
          <w:szCs w:val="20"/>
          <w:lang w:val="uk-UA"/>
        </w:rPr>
      </w:pPr>
    </w:p>
    <w:p w14:paraId="1CC09BDF" w14:textId="77777777" w:rsidR="000E526A" w:rsidRPr="00AB337C" w:rsidRDefault="000E526A">
      <w:pPr>
        <w:spacing w:line="200" w:lineRule="exact"/>
        <w:rPr>
          <w:sz w:val="20"/>
          <w:szCs w:val="20"/>
          <w:lang w:val="uk-UA"/>
        </w:rPr>
      </w:pPr>
    </w:p>
    <w:p w14:paraId="24286C24" w14:textId="77777777" w:rsidR="000E526A" w:rsidRPr="00AB337C" w:rsidRDefault="000E526A">
      <w:pPr>
        <w:spacing w:line="200" w:lineRule="exact"/>
        <w:rPr>
          <w:sz w:val="20"/>
          <w:szCs w:val="20"/>
          <w:lang w:val="uk-UA"/>
        </w:rPr>
      </w:pPr>
    </w:p>
    <w:p w14:paraId="3DC96869" w14:textId="77777777" w:rsidR="000E526A" w:rsidRPr="00AB337C" w:rsidRDefault="000E526A">
      <w:pPr>
        <w:spacing w:line="200" w:lineRule="exact"/>
        <w:rPr>
          <w:sz w:val="20"/>
          <w:szCs w:val="20"/>
          <w:lang w:val="uk-UA"/>
        </w:rPr>
      </w:pPr>
    </w:p>
    <w:p w14:paraId="72B75AFC" w14:textId="77777777" w:rsidR="000E526A" w:rsidRPr="00AB337C" w:rsidRDefault="000E526A">
      <w:pPr>
        <w:spacing w:line="200" w:lineRule="exact"/>
        <w:rPr>
          <w:sz w:val="20"/>
          <w:szCs w:val="20"/>
          <w:lang w:val="uk-UA"/>
        </w:rPr>
      </w:pPr>
    </w:p>
    <w:p w14:paraId="7F2A6363" w14:textId="77777777" w:rsidR="000E526A" w:rsidRPr="00AB337C" w:rsidRDefault="000E526A">
      <w:pPr>
        <w:spacing w:line="200" w:lineRule="exact"/>
        <w:rPr>
          <w:sz w:val="20"/>
          <w:szCs w:val="20"/>
          <w:lang w:val="uk-UA"/>
        </w:rPr>
      </w:pPr>
    </w:p>
    <w:p w14:paraId="1833D842" w14:textId="77777777" w:rsidR="000E526A" w:rsidRPr="00AB337C" w:rsidRDefault="000E526A">
      <w:pPr>
        <w:spacing w:line="200" w:lineRule="exact"/>
        <w:rPr>
          <w:sz w:val="20"/>
          <w:szCs w:val="20"/>
          <w:lang w:val="uk-UA"/>
        </w:rPr>
      </w:pPr>
    </w:p>
    <w:p w14:paraId="17FC293B" w14:textId="77777777" w:rsidR="000E526A" w:rsidRPr="00AB337C" w:rsidRDefault="000E526A">
      <w:pPr>
        <w:spacing w:line="200" w:lineRule="exact"/>
        <w:rPr>
          <w:sz w:val="20"/>
          <w:szCs w:val="20"/>
          <w:lang w:val="uk-UA"/>
        </w:rPr>
      </w:pPr>
    </w:p>
    <w:p w14:paraId="3FC67A53" w14:textId="77777777" w:rsidR="000E526A" w:rsidRPr="00AB337C" w:rsidRDefault="000E526A">
      <w:pPr>
        <w:spacing w:line="200" w:lineRule="exact"/>
        <w:rPr>
          <w:sz w:val="20"/>
          <w:szCs w:val="20"/>
          <w:lang w:val="uk-UA"/>
        </w:rPr>
      </w:pPr>
    </w:p>
    <w:p w14:paraId="3C4F9D57" w14:textId="77777777" w:rsidR="000E526A" w:rsidRPr="00AB337C" w:rsidRDefault="000E526A">
      <w:pPr>
        <w:spacing w:line="200" w:lineRule="exact"/>
        <w:rPr>
          <w:sz w:val="20"/>
          <w:szCs w:val="20"/>
          <w:lang w:val="uk-UA"/>
        </w:rPr>
      </w:pPr>
    </w:p>
    <w:p w14:paraId="5553EE9E" w14:textId="77777777" w:rsidR="000E526A" w:rsidRPr="00AB337C" w:rsidRDefault="000E526A">
      <w:pPr>
        <w:spacing w:line="200" w:lineRule="exact"/>
        <w:rPr>
          <w:sz w:val="20"/>
          <w:szCs w:val="20"/>
          <w:lang w:val="uk-UA"/>
        </w:rPr>
      </w:pPr>
    </w:p>
    <w:p w14:paraId="0FF5FF57" w14:textId="77777777" w:rsidR="000E526A" w:rsidRPr="00AB337C" w:rsidRDefault="000E526A">
      <w:pPr>
        <w:spacing w:line="345" w:lineRule="exact"/>
        <w:rPr>
          <w:sz w:val="20"/>
          <w:szCs w:val="20"/>
          <w:lang w:val="uk-UA"/>
        </w:rPr>
      </w:pPr>
    </w:p>
    <w:p w14:paraId="6B515B35" w14:textId="77777777" w:rsidR="000E526A" w:rsidRPr="00AB337C" w:rsidRDefault="00DB40F7">
      <w:pPr>
        <w:spacing w:line="234" w:lineRule="auto"/>
        <w:rPr>
          <w:sz w:val="20"/>
          <w:szCs w:val="20"/>
          <w:lang w:val="uk-UA"/>
        </w:rPr>
      </w:pPr>
      <w:r w:rsidRPr="00AB337C">
        <w:rPr>
          <w:rFonts w:eastAsia="Times New Roman"/>
          <w:i/>
          <w:iCs/>
          <w:sz w:val="24"/>
          <w:szCs w:val="24"/>
          <w:lang w:val="uk-UA"/>
        </w:rPr>
        <w:t>Увага</w:t>
      </w:r>
      <w:r w:rsidR="003568A7" w:rsidRPr="00AB337C">
        <w:rPr>
          <w:rFonts w:eastAsia="Times New Roman"/>
          <w:i/>
          <w:iCs/>
          <w:sz w:val="24"/>
          <w:szCs w:val="24"/>
          <w:lang w:val="uk-UA"/>
        </w:rPr>
        <w:t xml:space="preserve">: </w:t>
      </w:r>
      <w:r w:rsidRPr="00AB337C">
        <w:rPr>
          <w:rFonts w:eastAsia="Times New Roman"/>
          <w:i/>
          <w:iCs/>
          <w:sz w:val="24"/>
          <w:szCs w:val="24"/>
          <w:lang w:val="uk-UA"/>
        </w:rPr>
        <w:t>відповідно до статті</w:t>
      </w:r>
      <w:r w:rsidR="003568A7" w:rsidRPr="00AB337C">
        <w:rPr>
          <w:rFonts w:eastAsia="Times New Roman"/>
          <w:i/>
          <w:iCs/>
          <w:sz w:val="24"/>
          <w:szCs w:val="24"/>
          <w:lang w:val="uk-UA"/>
        </w:rPr>
        <w:t xml:space="preserve"> 11, </w:t>
      </w:r>
      <w:r w:rsidRPr="00AB337C">
        <w:rPr>
          <w:rFonts w:eastAsia="Times New Roman"/>
          <w:i/>
          <w:iCs/>
          <w:sz w:val="24"/>
          <w:szCs w:val="24"/>
          <w:lang w:val="uk-UA"/>
        </w:rPr>
        <w:t>пункту</w:t>
      </w:r>
      <w:r w:rsidR="003568A7" w:rsidRPr="00AB337C">
        <w:rPr>
          <w:rFonts w:eastAsia="Times New Roman"/>
          <w:i/>
          <w:iCs/>
          <w:sz w:val="24"/>
          <w:szCs w:val="24"/>
          <w:lang w:val="uk-UA"/>
        </w:rPr>
        <w:t xml:space="preserve"> 3, </w:t>
      </w:r>
      <w:r w:rsidRPr="00AB337C">
        <w:rPr>
          <w:rFonts w:eastAsia="Times New Roman"/>
          <w:i/>
          <w:iCs/>
          <w:sz w:val="24"/>
          <w:szCs w:val="24"/>
          <w:lang w:val="uk-UA"/>
        </w:rPr>
        <w:t>Європейської конвенції про запобігання катуванням та нелюдському чи такому, що принижує гідність, поводженню або покаранню</w:t>
      </w:r>
      <w:r w:rsidR="003568A7" w:rsidRPr="00AB337C">
        <w:rPr>
          <w:rFonts w:eastAsia="Times New Roman"/>
          <w:i/>
          <w:iCs/>
          <w:sz w:val="24"/>
          <w:szCs w:val="24"/>
          <w:lang w:val="uk-UA"/>
        </w:rPr>
        <w:t xml:space="preserve">, </w:t>
      </w:r>
      <w:r w:rsidRPr="00AB337C">
        <w:rPr>
          <w:rFonts w:eastAsia="Times New Roman"/>
          <w:i/>
          <w:iCs/>
          <w:sz w:val="24"/>
          <w:szCs w:val="24"/>
          <w:lang w:val="uk-UA"/>
        </w:rPr>
        <w:t>певні імена були видалені</w:t>
      </w:r>
      <w:r w:rsidR="003568A7" w:rsidRPr="00AB337C">
        <w:rPr>
          <w:rFonts w:eastAsia="Times New Roman"/>
          <w:i/>
          <w:iCs/>
          <w:sz w:val="24"/>
          <w:szCs w:val="24"/>
          <w:lang w:val="uk-UA"/>
        </w:rPr>
        <w:t>.</w:t>
      </w:r>
    </w:p>
    <w:p w14:paraId="2B24FFB5" w14:textId="77777777" w:rsidR="000E526A" w:rsidRPr="00AB337C" w:rsidRDefault="000E526A">
      <w:pPr>
        <w:rPr>
          <w:lang w:val="uk-UA"/>
        </w:rPr>
        <w:sectPr w:rsidR="000E526A" w:rsidRPr="00AB337C">
          <w:pgSz w:w="11900" w:h="16838"/>
          <w:pgMar w:top="1440" w:right="1126" w:bottom="1440" w:left="1140" w:header="0" w:footer="0" w:gutter="0"/>
          <w:cols w:space="720" w:equalWidth="0">
            <w:col w:w="9640"/>
          </w:cols>
        </w:sectPr>
      </w:pPr>
    </w:p>
    <w:p w14:paraId="45729B8B" w14:textId="77777777" w:rsidR="000E526A" w:rsidRPr="00AB337C" w:rsidRDefault="003568A7">
      <w:pPr>
        <w:ind w:right="20"/>
        <w:jc w:val="center"/>
        <w:rPr>
          <w:sz w:val="20"/>
          <w:szCs w:val="20"/>
          <w:lang w:val="uk-UA"/>
        </w:rPr>
      </w:pPr>
      <w:bookmarkStart w:id="2" w:name="page3"/>
      <w:bookmarkEnd w:id="2"/>
      <w:r w:rsidRPr="00AB337C">
        <w:rPr>
          <w:rFonts w:eastAsia="Times New Roman"/>
          <w:sz w:val="24"/>
          <w:szCs w:val="24"/>
          <w:lang w:val="uk-UA"/>
        </w:rPr>
        <w:lastRenderedPageBreak/>
        <w:t>- 3 -</w:t>
      </w:r>
    </w:p>
    <w:p w14:paraId="58C606B3" w14:textId="77777777" w:rsidR="000E526A" w:rsidRPr="00AB337C" w:rsidRDefault="000E526A">
      <w:pPr>
        <w:spacing w:line="281" w:lineRule="exact"/>
        <w:rPr>
          <w:sz w:val="20"/>
          <w:szCs w:val="20"/>
          <w:lang w:val="uk-UA"/>
        </w:rPr>
      </w:pPr>
    </w:p>
    <w:p w14:paraId="3FFBEDC0" w14:textId="77777777" w:rsidR="000E526A" w:rsidRPr="00AB337C" w:rsidRDefault="007F2D41">
      <w:pPr>
        <w:ind w:right="20"/>
        <w:jc w:val="center"/>
        <w:rPr>
          <w:sz w:val="20"/>
          <w:szCs w:val="20"/>
          <w:lang w:val="uk-UA"/>
        </w:rPr>
      </w:pPr>
      <w:r w:rsidRPr="00AB337C">
        <w:rPr>
          <w:rFonts w:eastAsia="Times New Roman"/>
          <w:b/>
          <w:bCs/>
          <w:sz w:val="24"/>
          <w:szCs w:val="24"/>
          <w:u w:val="single"/>
          <w:lang w:val="uk-UA"/>
        </w:rPr>
        <w:t>ЗМІСТ</w:t>
      </w:r>
    </w:p>
    <w:p w14:paraId="3EDCA7BB" w14:textId="77777777" w:rsidR="000E526A" w:rsidRPr="00AB337C" w:rsidRDefault="000E526A">
      <w:pPr>
        <w:spacing w:line="200" w:lineRule="exact"/>
        <w:rPr>
          <w:sz w:val="20"/>
          <w:szCs w:val="20"/>
          <w:lang w:val="uk-UA"/>
        </w:rPr>
      </w:pPr>
    </w:p>
    <w:p w14:paraId="321B87A0" w14:textId="77777777" w:rsidR="000E526A" w:rsidRPr="00AB337C" w:rsidRDefault="000E526A">
      <w:pPr>
        <w:spacing w:line="275" w:lineRule="exact"/>
        <w:rPr>
          <w:sz w:val="20"/>
          <w:szCs w:val="20"/>
          <w:lang w:val="uk-UA"/>
        </w:rPr>
      </w:pPr>
    </w:p>
    <w:tbl>
      <w:tblPr>
        <w:tblW w:w="0" w:type="auto"/>
        <w:tblLayout w:type="fixed"/>
        <w:tblCellMar>
          <w:left w:w="0" w:type="dxa"/>
          <w:right w:w="0" w:type="dxa"/>
        </w:tblCellMar>
        <w:tblLook w:val="04A0" w:firstRow="1" w:lastRow="0" w:firstColumn="1" w:lastColumn="0" w:noHBand="0" w:noVBand="1"/>
      </w:tblPr>
      <w:tblGrid>
        <w:gridCol w:w="400"/>
        <w:gridCol w:w="9000"/>
        <w:gridCol w:w="240"/>
      </w:tblGrid>
      <w:tr w:rsidR="000E526A" w:rsidRPr="00AB337C" w14:paraId="73CE78F3" w14:textId="77777777">
        <w:trPr>
          <w:trHeight w:val="276"/>
        </w:trPr>
        <w:tc>
          <w:tcPr>
            <w:tcW w:w="9400" w:type="dxa"/>
            <w:gridSpan w:val="2"/>
            <w:vAlign w:val="bottom"/>
          </w:tcPr>
          <w:p w14:paraId="652EE508" w14:textId="77777777" w:rsidR="000E526A" w:rsidRPr="00AB337C" w:rsidRDefault="003C183B" w:rsidP="009B6A6D">
            <w:pPr>
              <w:rPr>
                <w:rFonts w:eastAsia="Times New Roman"/>
                <w:b/>
                <w:bCs/>
                <w:w w:val="98"/>
                <w:sz w:val="24"/>
                <w:szCs w:val="24"/>
                <w:lang w:val="uk-UA"/>
              </w:rPr>
            </w:pPr>
            <w:hyperlink w:anchor="page4">
              <w:r w:rsidR="009B6A6D" w:rsidRPr="00AB337C">
                <w:rPr>
                  <w:rFonts w:eastAsia="Times New Roman"/>
                  <w:b/>
                  <w:bCs/>
                  <w:w w:val="98"/>
                  <w:sz w:val="24"/>
                  <w:szCs w:val="24"/>
                  <w:lang w:val="uk-UA"/>
                </w:rPr>
                <w:t>Резюме</w:t>
              </w:r>
              <w:r w:rsidR="003568A7" w:rsidRPr="00AB337C">
                <w:rPr>
                  <w:rFonts w:eastAsia="Times New Roman"/>
                  <w:b/>
                  <w:bCs/>
                  <w:w w:val="98"/>
                  <w:sz w:val="24"/>
                  <w:szCs w:val="24"/>
                  <w:lang w:val="uk-UA"/>
                </w:rPr>
                <w:t xml:space="preserve"> .........................................................................................................................</w:t>
              </w:r>
              <w:r w:rsidR="003430EB" w:rsidRPr="00AB337C">
                <w:rPr>
                  <w:rFonts w:eastAsia="Times New Roman"/>
                  <w:b/>
                  <w:bCs/>
                  <w:w w:val="98"/>
                  <w:sz w:val="24"/>
                  <w:szCs w:val="24"/>
                  <w:lang w:val="uk-UA"/>
                </w:rPr>
                <w:t>..................</w:t>
              </w:r>
              <w:r w:rsidR="003568A7" w:rsidRPr="00AB337C">
                <w:rPr>
                  <w:rFonts w:eastAsia="Times New Roman"/>
                  <w:b/>
                  <w:bCs/>
                  <w:w w:val="98"/>
                  <w:sz w:val="24"/>
                  <w:szCs w:val="24"/>
                  <w:lang w:val="uk-UA"/>
                </w:rPr>
                <w:t>...</w:t>
              </w:r>
            </w:hyperlink>
          </w:p>
        </w:tc>
        <w:tc>
          <w:tcPr>
            <w:tcW w:w="240" w:type="dxa"/>
            <w:vAlign w:val="bottom"/>
          </w:tcPr>
          <w:p w14:paraId="531550ED" w14:textId="77777777" w:rsidR="000E526A" w:rsidRPr="00AB337C" w:rsidRDefault="003C183B">
            <w:pPr>
              <w:jc w:val="right"/>
              <w:rPr>
                <w:rFonts w:eastAsia="Times New Roman"/>
                <w:b/>
                <w:bCs/>
                <w:sz w:val="24"/>
                <w:szCs w:val="24"/>
                <w:lang w:val="uk-UA"/>
              </w:rPr>
            </w:pPr>
            <w:hyperlink w:anchor="page4">
              <w:r w:rsidR="003568A7" w:rsidRPr="00AB337C">
                <w:rPr>
                  <w:rFonts w:eastAsia="Times New Roman"/>
                  <w:b/>
                  <w:bCs/>
                  <w:sz w:val="24"/>
                  <w:szCs w:val="24"/>
                  <w:lang w:val="uk-UA"/>
                </w:rPr>
                <w:t>4</w:t>
              </w:r>
            </w:hyperlink>
          </w:p>
        </w:tc>
      </w:tr>
      <w:tr w:rsidR="000E526A" w:rsidRPr="00AB337C" w14:paraId="2CB9B4C5" w14:textId="77777777">
        <w:trPr>
          <w:trHeight w:val="636"/>
        </w:trPr>
        <w:tc>
          <w:tcPr>
            <w:tcW w:w="400" w:type="dxa"/>
            <w:vAlign w:val="bottom"/>
          </w:tcPr>
          <w:p w14:paraId="5302EED9" w14:textId="77777777" w:rsidR="000E526A" w:rsidRPr="00AB337C" w:rsidRDefault="003C183B">
            <w:pPr>
              <w:rPr>
                <w:rFonts w:eastAsia="Times New Roman"/>
                <w:b/>
                <w:bCs/>
                <w:sz w:val="24"/>
                <w:szCs w:val="24"/>
                <w:lang w:val="uk-UA"/>
              </w:rPr>
            </w:pPr>
            <w:hyperlink w:anchor="page7">
              <w:r w:rsidR="003568A7" w:rsidRPr="00AB337C">
                <w:rPr>
                  <w:rFonts w:eastAsia="Times New Roman"/>
                  <w:b/>
                  <w:bCs/>
                  <w:sz w:val="24"/>
                  <w:szCs w:val="24"/>
                  <w:lang w:val="uk-UA"/>
                </w:rPr>
                <w:t>I.</w:t>
              </w:r>
            </w:hyperlink>
          </w:p>
        </w:tc>
        <w:tc>
          <w:tcPr>
            <w:tcW w:w="9000" w:type="dxa"/>
            <w:vAlign w:val="bottom"/>
          </w:tcPr>
          <w:p w14:paraId="3291DC51" w14:textId="77777777" w:rsidR="000E526A" w:rsidRPr="00AB337C" w:rsidRDefault="003C183B" w:rsidP="003430EB">
            <w:pPr>
              <w:ind w:left="160"/>
              <w:rPr>
                <w:rFonts w:eastAsia="Times New Roman"/>
                <w:b/>
                <w:bCs/>
                <w:w w:val="98"/>
                <w:sz w:val="24"/>
                <w:szCs w:val="24"/>
                <w:lang w:val="uk-UA"/>
              </w:rPr>
            </w:pPr>
            <w:hyperlink w:anchor="page7">
              <w:r w:rsidR="003430EB" w:rsidRPr="00AB337C">
                <w:rPr>
                  <w:rFonts w:eastAsia="Times New Roman"/>
                  <w:b/>
                  <w:bCs/>
                  <w:w w:val="98"/>
                  <w:sz w:val="24"/>
                  <w:szCs w:val="24"/>
                  <w:lang w:val="uk-UA"/>
                </w:rPr>
                <w:t>ВСТУП</w:t>
              </w:r>
              <w:r w:rsidR="003568A7" w:rsidRPr="00AB337C">
                <w:rPr>
                  <w:rFonts w:eastAsia="Times New Roman"/>
                  <w:b/>
                  <w:bCs/>
                  <w:w w:val="98"/>
                  <w:sz w:val="24"/>
                  <w:szCs w:val="24"/>
                  <w:lang w:val="uk-UA"/>
                </w:rPr>
                <w:t xml:space="preserve"> ...................................................................................................................</w:t>
              </w:r>
              <w:r w:rsidR="003430EB" w:rsidRPr="00AB337C">
                <w:rPr>
                  <w:rFonts w:eastAsia="Times New Roman"/>
                  <w:b/>
                  <w:bCs/>
                  <w:w w:val="98"/>
                  <w:sz w:val="24"/>
                  <w:szCs w:val="24"/>
                  <w:lang w:val="uk-UA"/>
                </w:rPr>
                <w:t>................</w:t>
              </w:r>
              <w:r w:rsidR="003568A7" w:rsidRPr="00AB337C">
                <w:rPr>
                  <w:rFonts w:eastAsia="Times New Roman"/>
                  <w:b/>
                  <w:bCs/>
                  <w:w w:val="98"/>
                  <w:sz w:val="24"/>
                  <w:szCs w:val="24"/>
                  <w:lang w:val="uk-UA"/>
                </w:rPr>
                <w:t>.</w:t>
              </w:r>
            </w:hyperlink>
          </w:p>
        </w:tc>
        <w:tc>
          <w:tcPr>
            <w:tcW w:w="240" w:type="dxa"/>
            <w:vAlign w:val="bottom"/>
          </w:tcPr>
          <w:p w14:paraId="20BDCEF8" w14:textId="77777777" w:rsidR="000E526A" w:rsidRPr="00AB337C" w:rsidRDefault="003C183B">
            <w:pPr>
              <w:jc w:val="right"/>
              <w:rPr>
                <w:rFonts w:eastAsia="Times New Roman"/>
                <w:b/>
                <w:bCs/>
                <w:sz w:val="24"/>
                <w:szCs w:val="24"/>
                <w:lang w:val="uk-UA"/>
              </w:rPr>
            </w:pPr>
            <w:hyperlink w:anchor="page7">
              <w:r w:rsidR="003568A7" w:rsidRPr="00AB337C">
                <w:rPr>
                  <w:rFonts w:eastAsia="Times New Roman"/>
                  <w:b/>
                  <w:bCs/>
                  <w:sz w:val="24"/>
                  <w:szCs w:val="24"/>
                  <w:lang w:val="uk-UA"/>
                </w:rPr>
                <w:t>7</w:t>
              </w:r>
            </w:hyperlink>
          </w:p>
        </w:tc>
      </w:tr>
      <w:tr w:rsidR="000E526A" w:rsidRPr="00AB337C" w14:paraId="307FFCAB" w14:textId="77777777">
        <w:trPr>
          <w:trHeight w:val="516"/>
        </w:trPr>
        <w:tc>
          <w:tcPr>
            <w:tcW w:w="400" w:type="dxa"/>
            <w:vAlign w:val="bottom"/>
          </w:tcPr>
          <w:p w14:paraId="6B58B7A4" w14:textId="77777777" w:rsidR="000E526A" w:rsidRPr="00AB337C" w:rsidRDefault="003C183B">
            <w:pPr>
              <w:rPr>
                <w:rFonts w:eastAsia="Times New Roman"/>
                <w:b/>
                <w:bCs/>
                <w:sz w:val="24"/>
                <w:szCs w:val="24"/>
                <w:lang w:val="uk-UA"/>
              </w:rPr>
            </w:pPr>
            <w:hyperlink w:anchor="page7">
              <w:r w:rsidR="003568A7" w:rsidRPr="00AB337C">
                <w:rPr>
                  <w:rFonts w:eastAsia="Times New Roman"/>
                  <w:b/>
                  <w:bCs/>
                  <w:sz w:val="24"/>
                  <w:szCs w:val="24"/>
                  <w:lang w:val="uk-UA"/>
                </w:rPr>
                <w:t>A.</w:t>
              </w:r>
            </w:hyperlink>
          </w:p>
        </w:tc>
        <w:tc>
          <w:tcPr>
            <w:tcW w:w="9000" w:type="dxa"/>
            <w:vAlign w:val="bottom"/>
          </w:tcPr>
          <w:p w14:paraId="4589F2C2" w14:textId="77777777" w:rsidR="000E526A" w:rsidRPr="00AB337C" w:rsidRDefault="003C183B" w:rsidP="003430EB">
            <w:pPr>
              <w:ind w:left="160"/>
              <w:rPr>
                <w:rFonts w:eastAsia="Times New Roman"/>
                <w:b/>
                <w:bCs/>
                <w:w w:val="98"/>
                <w:sz w:val="24"/>
                <w:szCs w:val="24"/>
                <w:lang w:val="uk-UA"/>
              </w:rPr>
            </w:pPr>
            <w:hyperlink w:anchor="page7">
              <w:r w:rsidR="003430EB" w:rsidRPr="00AB337C">
                <w:rPr>
                  <w:rFonts w:eastAsia="Times New Roman"/>
                  <w:b/>
                  <w:bCs/>
                  <w:w w:val="98"/>
                  <w:sz w:val="24"/>
                  <w:szCs w:val="24"/>
                  <w:lang w:val="uk-UA"/>
                </w:rPr>
                <w:t>Візит</w:t>
              </w:r>
              <w:r w:rsidR="003568A7" w:rsidRPr="00AB337C">
                <w:rPr>
                  <w:rFonts w:eastAsia="Times New Roman"/>
                  <w:b/>
                  <w:bCs/>
                  <w:w w:val="98"/>
                  <w:sz w:val="24"/>
                  <w:szCs w:val="24"/>
                  <w:lang w:val="uk-UA"/>
                </w:rPr>
                <w:t xml:space="preserve">, </w:t>
              </w:r>
              <w:r w:rsidR="003430EB" w:rsidRPr="00AB337C">
                <w:rPr>
                  <w:rFonts w:eastAsia="Times New Roman"/>
                  <w:b/>
                  <w:bCs/>
                  <w:w w:val="98"/>
                  <w:sz w:val="24"/>
                  <w:szCs w:val="24"/>
                  <w:lang w:val="uk-UA"/>
                </w:rPr>
                <w:t>доповідь та подальші дії</w:t>
              </w:r>
              <w:r w:rsidR="003568A7" w:rsidRPr="00AB337C">
                <w:rPr>
                  <w:rFonts w:eastAsia="Times New Roman"/>
                  <w:b/>
                  <w:bCs/>
                  <w:w w:val="98"/>
                  <w:sz w:val="24"/>
                  <w:szCs w:val="24"/>
                  <w:lang w:val="uk-UA"/>
                </w:rPr>
                <w:t xml:space="preserve"> .........................................................................................</w:t>
              </w:r>
              <w:r w:rsidR="003430EB" w:rsidRPr="00AB337C">
                <w:rPr>
                  <w:rFonts w:eastAsia="Times New Roman"/>
                  <w:b/>
                  <w:bCs/>
                  <w:w w:val="98"/>
                  <w:sz w:val="24"/>
                  <w:szCs w:val="24"/>
                  <w:lang w:val="uk-UA"/>
                </w:rPr>
                <w:t>.</w:t>
              </w:r>
              <w:r w:rsidR="003568A7" w:rsidRPr="00AB337C">
                <w:rPr>
                  <w:rFonts w:eastAsia="Times New Roman"/>
                  <w:b/>
                  <w:bCs/>
                  <w:w w:val="98"/>
                  <w:sz w:val="24"/>
                  <w:szCs w:val="24"/>
                  <w:lang w:val="uk-UA"/>
                </w:rPr>
                <w:t>.</w:t>
              </w:r>
            </w:hyperlink>
          </w:p>
        </w:tc>
        <w:tc>
          <w:tcPr>
            <w:tcW w:w="240" w:type="dxa"/>
            <w:vAlign w:val="bottom"/>
          </w:tcPr>
          <w:p w14:paraId="5832D0C5" w14:textId="77777777" w:rsidR="000E526A" w:rsidRPr="00AB337C" w:rsidRDefault="003C183B">
            <w:pPr>
              <w:jc w:val="right"/>
              <w:rPr>
                <w:rFonts w:eastAsia="Times New Roman"/>
                <w:b/>
                <w:bCs/>
                <w:sz w:val="24"/>
                <w:szCs w:val="24"/>
                <w:lang w:val="uk-UA"/>
              </w:rPr>
            </w:pPr>
            <w:hyperlink w:anchor="page7">
              <w:r w:rsidR="003568A7" w:rsidRPr="00AB337C">
                <w:rPr>
                  <w:rFonts w:eastAsia="Times New Roman"/>
                  <w:b/>
                  <w:bCs/>
                  <w:sz w:val="24"/>
                  <w:szCs w:val="24"/>
                  <w:lang w:val="uk-UA"/>
                </w:rPr>
                <w:t>7</w:t>
              </w:r>
            </w:hyperlink>
          </w:p>
        </w:tc>
      </w:tr>
      <w:tr w:rsidR="000E526A" w:rsidRPr="00AB337C" w14:paraId="284E82EB" w14:textId="77777777">
        <w:trPr>
          <w:trHeight w:val="516"/>
        </w:trPr>
        <w:tc>
          <w:tcPr>
            <w:tcW w:w="400" w:type="dxa"/>
            <w:vAlign w:val="bottom"/>
          </w:tcPr>
          <w:p w14:paraId="390D0390" w14:textId="77777777" w:rsidR="000E526A" w:rsidRPr="00AB337C" w:rsidRDefault="003C183B">
            <w:pPr>
              <w:rPr>
                <w:rFonts w:eastAsia="Times New Roman"/>
                <w:b/>
                <w:bCs/>
                <w:sz w:val="24"/>
                <w:szCs w:val="24"/>
                <w:lang w:val="uk-UA"/>
              </w:rPr>
            </w:pPr>
            <w:hyperlink w:anchor="page8">
              <w:r w:rsidR="003568A7" w:rsidRPr="00AB337C">
                <w:rPr>
                  <w:rFonts w:eastAsia="Times New Roman"/>
                  <w:b/>
                  <w:bCs/>
                  <w:sz w:val="24"/>
                  <w:szCs w:val="24"/>
                  <w:lang w:val="uk-UA"/>
                </w:rPr>
                <w:t>B.</w:t>
              </w:r>
            </w:hyperlink>
          </w:p>
        </w:tc>
        <w:tc>
          <w:tcPr>
            <w:tcW w:w="9000" w:type="dxa"/>
            <w:vAlign w:val="bottom"/>
          </w:tcPr>
          <w:p w14:paraId="434E842D" w14:textId="77777777" w:rsidR="000E526A" w:rsidRPr="00AB337C" w:rsidRDefault="003C183B" w:rsidP="00505258">
            <w:pPr>
              <w:ind w:left="160"/>
              <w:rPr>
                <w:rFonts w:eastAsia="Times New Roman"/>
                <w:b/>
                <w:bCs/>
                <w:w w:val="98"/>
                <w:sz w:val="24"/>
                <w:szCs w:val="24"/>
                <w:lang w:val="uk-UA"/>
              </w:rPr>
            </w:pPr>
            <w:hyperlink w:anchor="page8">
              <w:r w:rsidR="003430EB" w:rsidRPr="00AB337C">
                <w:rPr>
                  <w:rFonts w:eastAsia="Times New Roman"/>
                  <w:b/>
                  <w:bCs/>
                  <w:w w:val="98"/>
                  <w:sz w:val="24"/>
                  <w:szCs w:val="24"/>
                  <w:lang w:val="uk-UA"/>
                </w:rPr>
                <w:t>Консультації делегації та спів</w:t>
              </w:r>
              <w:r w:rsidR="00505258" w:rsidRPr="00AB337C">
                <w:rPr>
                  <w:rFonts w:eastAsia="Times New Roman"/>
                  <w:b/>
                  <w:bCs/>
                  <w:w w:val="98"/>
                  <w:sz w:val="24"/>
                  <w:szCs w:val="24"/>
                  <w:lang w:val="uk-UA"/>
                </w:rPr>
                <w:t>робітництво</w:t>
              </w:r>
              <w:r w:rsidR="003568A7" w:rsidRPr="00AB337C">
                <w:rPr>
                  <w:rFonts w:eastAsia="Times New Roman"/>
                  <w:b/>
                  <w:bCs/>
                  <w:w w:val="98"/>
                  <w:sz w:val="24"/>
                  <w:szCs w:val="24"/>
                  <w:lang w:val="uk-UA"/>
                </w:rPr>
                <w:t xml:space="preserve"> .......................</w:t>
              </w:r>
              <w:r w:rsidR="003430EB" w:rsidRPr="00AB337C">
                <w:rPr>
                  <w:rFonts w:eastAsia="Times New Roman"/>
                  <w:b/>
                  <w:bCs/>
                  <w:w w:val="98"/>
                  <w:sz w:val="24"/>
                  <w:szCs w:val="24"/>
                  <w:lang w:val="uk-UA"/>
                </w:rPr>
                <w:t>.............................................</w:t>
              </w:r>
              <w:r w:rsidR="003568A7" w:rsidRPr="00AB337C">
                <w:rPr>
                  <w:rFonts w:eastAsia="Times New Roman"/>
                  <w:b/>
                  <w:bCs/>
                  <w:w w:val="98"/>
                  <w:sz w:val="24"/>
                  <w:szCs w:val="24"/>
                  <w:lang w:val="uk-UA"/>
                </w:rPr>
                <w:t>...</w:t>
              </w:r>
            </w:hyperlink>
          </w:p>
        </w:tc>
        <w:tc>
          <w:tcPr>
            <w:tcW w:w="240" w:type="dxa"/>
            <w:vAlign w:val="bottom"/>
          </w:tcPr>
          <w:p w14:paraId="36319C86" w14:textId="77777777" w:rsidR="000E526A" w:rsidRPr="00AB337C" w:rsidRDefault="003C183B">
            <w:pPr>
              <w:jc w:val="right"/>
              <w:rPr>
                <w:rFonts w:eastAsia="Times New Roman"/>
                <w:b/>
                <w:bCs/>
                <w:sz w:val="24"/>
                <w:szCs w:val="24"/>
                <w:lang w:val="uk-UA"/>
              </w:rPr>
            </w:pPr>
            <w:hyperlink w:anchor="page8">
              <w:r w:rsidR="003568A7" w:rsidRPr="00AB337C">
                <w:rPr>
                  <w:rFonts w:eastAsia="Times New Roman"/>
                  <w:b/>
                  <w:bCs/>
                  <w:sz w:val="24"/>
                  <w:szCs w:val="24"/>
                  <w:lang w:val="uk-UA"/>
                </w:rPr>
                <w:t>8</w:t>
              </w:r>
            </w:hyperlink>
          </w:p>
        </w:tc>
      </w:tr>
      <w:tr w:rsidR="000E526A" w:rsidRPr="00AB337C" w14:paraId="0BE2F70D" w14:textId="77777777">
        <w:trPr>
          <w:trHeight w:val="636"/>
        </w:trPr>
        <w:tc>
          <w:tcPr>
            <w:tcW w:w="400" w:type="dxa"/>
            <w:vAlign w:val="bottom"/>
          </w:tcPr>
          <w:p w14:paraId="67013AB9" w14:textId="77777777" w:rsidR="000E526A" w:rsidRPr="00AB337C" w:rsidRDefault="003C183B">
            <w:pPr>
              <w:rPr>
                <w:rFonts w:eastAsia="Times New Roman"/>
                <w:b/>
                <w:bCs/>
                <w:sz w:val="24"/>
                <w:szCs w:val="24"/>
                <w:lang w:val="uk-UA"/>
              </w:rPr>
            </w:pPr>
            <w:hyperlink w:anchor="page10">
              <w:r w:rsidR="003568A7" w:rsidRPr="00AB337C">
                <w:rPr>
                  <w:rFonts w:eastAsia="Times New Roman"/>
                  <w:b/>
                  <w:bCs/>
                  <w:sz w:val="24"/>
                  <w:szCs w:val="24"/>
                  <w:lang w:val="uk-UA"/>
                </w:rPr>
                <w:t>II.</w:t>
              </w:r>
            </w:hyperlink>
          </w:p>
        </w:tc>
        <w:tc>
          <w:tcPr>
            <w:tcW w:w="9000" w:type="dxa"/>
            <w:vAlign w:val="bottom"/>
          </w:tcPr>
          <w:p w14:paraId="3536C4BE" w14:textId="77777777" w:rsidR="000E526A" w:rsidRPr="00AB337C" w:rsidRDefault="003C183B" w:rsidP="00505258">
            <w:pPr>
              <w:ind w:left="160"/>
              <w:rPr>
                <w:rFonts w:eastAsia="Times New Roman"/>
                <w:b/>
                <w:bCs/>
                <w:w w:val="99"/>
                <w:sz w:val="24"/>
                <w:szCs w:val="24"/>
                <w:lang w:val="uk-UA"/>
              </w:rPr>
            </w:pPr>
            <w:hyperlink w:anchor="page10">
              <w:r w:rsidR="003430EB" w:rsidRPr="00AB337C">
                <w:rPr>
                  <w:rFonts w:eastAsia="Times New Roman"/>
                  <w:b/>
                  <w:bCs/>
                  <w:w w:val="99"/>
                  <w:sz w:val="24"/>
                  <w:szCs w:val="24"/>
                  <w:lang w:val="uk-UA"/>
                </w:rPr>
                <w:t xml:space="preserve">ФАКТИ, ВИЯВЛЕНІ </w:t>
              </w:r>
              <w:r w:rsidR="00505258" w:rsidRPr="00AB337C">
                <w:rPr>
                  <w:rFonts w:eastAsia="Times New Roman"/>
                  <w:b/>
                  <w:bCs/>
                  <w:w w:val="99"/>
                  <w:sz w:val="24"/>
                  <w:szCs w:val="24"/>
                  <w:lang w:val="uk-UA"/>
                </w:rPr>
                <w:t>ПІД ЧАС</w:t>
              </w:r>
              <w:r w:rsidR="003430EB" w:rsidRPr="00AB337C">
                <w:rPr>
                  <w:rFonts w:eastAsia="Times New Roman"/>
                  <w:b/>
                  <w:bCs/>
                  <w:w w:val="99"/>
                  <w:sz w:val="24"/>
                  <w:szCs w:val="24"/>
                  <w:lang w:val="uk-UA"/>
                </w:rPr>
                <w:t xml:space="preserve"> ВІЗИТУ, ТА ЗАПРОПОНОВАНІ ДІЇ</w:t>
              </w:r>
              <w:r w:rsidR="003568A7" w:rsidRPr="00AB337C">
                <w:rPr>
                  <w:rFonts w:eastAsia="Times New Roman"/>
                  <w:b/>
                  <w:bCs/>
                  <w:w w:val="99"/>
                  <w:sz w:val="24"/>
                  <w:szCs w:val="24"/>
                  <w:lang w:val="uk-UA"/>
                </w:rPr>
                <w:t xml:space="preserve"> ..........</w:t>
              </w:r>
              <w:r w:rsidR="003430EB" w:rsidRPr="00AB337C">
                <w:rPr>
                  <w:rFonts w:eastAsia="Times New Roman"/>
                  <w:b/>
                  <w:bCs/>
                  <w:w w:val="99"/>
                  <w:sz w:val="24"/>
                  <w:szCs w:val="24"/>
                  <w:lang w:val="uk-UA"/>
                </w:rPr>
                <w:t>.</w:t>
              </w:r>
              <w:r w:rsidR="003568A7" w:rsidRPr="00AB337C">
                <w:rPr>
                  <w:rFonts w:eastAsia="Times New Roman"/>
                  <w:b/>
                  <w:bCs/>
                  <w:w w:val="99"/>
                  <w:sz w:val="24"/>
                  <w:szCs w:val="24"/>
                  <w:lang w:val="uk-UA"/>
                </w:rPr>
                <w:t>...</w:t>
              </w:r>
            </w:hyperlink>
          </w:p>
        </w:tc>
        <w:tc>
          <w:tcPr>
            <w:tcW w:w="240" w:type="dxa"/>
            <w:vAlign w:val="bottom"/>
          </w:tcPr>
          <w:p w14:paraId="11267854" w14:textId="77777777" w:rsidR="000E526A" w:rsidRPr="00AB337C" w:rsidRDefault="003C183B">
            <w:pPr>
              <w:jc w:val="right"/>
              <w:rPr>
                <w:rFonts w:eastAsia="Times New Roman"/>
                <w:b/>
                <w:bCs/>
                <w:w w:val="91"/>
                <w:sz w:val="24"/>
                <w:szCs w:val="24"/>
                <w:lang w:val="uk-UA"/>
              </w:rPr>
            </w:pPr>
            <w:hyperlink w:anchor="page10">
              <w:r w:rsidR="003568A7" w:rsidRPr="00AB337C">
                <w:rPr>
                  <w:rFonts w:eastAsia="Times New Roman"/>
                  <w:b/>
                  <w:bCs/>
                  <w:w w:val="91"/>
                  <w:sz w:val="24"/>
                  <w:szCs w:val="24"/>
                  <w:lang w:val="uk-UA"/>
                </w:rPr>
                <w:t>10</w:t>
              </w:r>
            </w:hyperlink>
          </w:p>
        </w:tc>
      </w:tr>
      <w:tr w:rsidR="000E526A" w:rsidRPr="00AB337C" w14:paraId="72C867C0" w14:textId="77777777">
        <w:trPr>
          <w:trHeight w:val="517"/>
        </w:trPr>
        <w:tc>
          <w:tcPr>
            <w:tcW w:w="400" w:type="dxa"/>
            <w:vAlign w:val="bottom"/>
          </w:tcPr>
          <w:p w14:paraId="1D2C5A9B" w14:textId="77777777" w:rsidR="000E526A" w:rsidRPr="00AB337C" w:rsidRDefault="003C183B">
            <w:pPr>
              <w:rPr>
                <w:rFonts w:eastAsia="Times New Roman"/>
                <w:b/>
                <w:bCs/>
                <w:sz w:val="24"/>
                <w:szCs w:val="24"/>
                <w:lang w:val="uk-UA"/>
              </w:rPr>
            </w:pPr>
            <w:hyperlink w:anchor="page10">
              <w:r w:rsidR="003568A7" w:rsidRPr="00AB337C">
                <w:rPr>
                  <w:rFonts w:eastAsia="Times New Roman"/>
                  <w:b/>
                  <w:bCs/>
                  <w:sz w:val="24"/>
                  <w:szCs w:val="24"/>
                  <w:lang w:val="uk-UA"/>
                </w:rPr>
                <w:t>A.</w:t>
              </w:r>
            </w:hyperlink>
          </w:p>
        </w:tc>
        <w:tc>
          <w:tcPr>
            <w:tcW w:w="9000" w:type="dxa"/>
            <w:vAlign w:val="bottom"/>
          </w:tcPr>
          <w:p w14:paraId="499CBE94" w14:textId="77777777" w:rsidR="000E526A" w:rsidRPr="00AB337C" w:rsidRDefault="003C183B" w:rsidP="00505258">
            <w:pPr>
              <w:ind w:left="160"/>
              <w:rPr>
                <w:rFonts w:eastAsia="Times New Roman"/>
                <w:b/>
                <w:bCs/>
                <w:w w:val="99"/>
                <w:sz w:val="24"/>
                <w:szCs w:val="24"/>
                <w:lang w:val="uk-UA"/>
              </w:rPr>
            </w:pPr>
            <w:hyperlink w:anchor="page10">
              <w:r w:rsidR="00505258" w:rsidRPr="00AB337C">
                <w:rPr>
                  <w:rFonts w:eastAsia="Times New Roman"/>
                  <w:b/>
                  <w:bCs/>
                  <w:w w:val="99"/>
                  <w:sz w:val="24"/>
                  <w:szCs w:val="24"/>
                  <w:lang w:val="uk-UA"/>
                </w:rPr>
                <w:t>Попередні зауваження</w:t>
              </w:r>
              <w:r w:rsidR="003568A7" w:rsidRPr="00AB337C">
                <w:rPr>
                  <w:rFonts w:eastAsia="Times New Roman"/>
                  <w:b/>
                  <w:bCs/>
                  <w:w w:val="99"/>
                  <w:sz w:val="24"/>
                  <w:szCs w:val="24"/>
                  <w:lang w:val="uk-UA"/>
                </w:rPr>
                <w:t xml:space="preserve"> ..........................................................................................................</w:t>
              </w:r>
            </w:hyperlink>
          </w:p>
        </w:tc>
        <w:tc>
          <w:tcPr>
            <w:tcW w:w="240" w:type="dxa"/>
            <w:vAlign w:val="bottom"/>
          </w:tcPr>
          <w:p w14:paraId="1D481E8A" w14:textId="77777777" w:rsidR="000E526A" w:rsidRPr="00AB337C" w:rsidRDefault="003C183B">
            <w:pPr>
              <w:jc w:val="right"/>
              <w:rPr>
                <w:rFonts w:eastAsia="Times New Roman"/>
                <w:b/>
                <w:bCs/>
                <w:w w:val="91"/>
                <w:sz w:val="24"/>
                <w:szCs w:val="24"/>
                <w:lang w:val="uk-UA"/>
              </w:rPr>
            </w:pPr>
            <w:hyperlink w:anchor="page10">
              <w:r w:rsidR="003568A7" w:rsidRPr="00AB337C">
                <w:rPr>
                  <w:rFonts w:eastAsia="Times New Roman"/>
                  <w:b/>
                  <w:bCs/>
                  <w:w w:val="91"/>
                  <w:sz w:val="24"/>
                  <w:szCs w:val="24"/>
                  <w:lang w:val="uk-UA"/>
                </w:rPr>
                <w:t>10</w:t>
              </w:r>
            </w:hyperlink>
          </w:p>
        </w:tc>
      </w:tr>
      <w:tr w:rsidR="000E526A" w:rsidRPr="00AB337C" w14:paraId="55F5DC3F" w14:textId="77777777">
        <w:trPr>
          <w:trHeight w:val="516"/>
        </w:trPr>
        <w:tc>
          <w:tcPr>
            <w:tcW w:w="400" w:type="dxa"/>
            <w:vAlign w:val="bottom"/>
          </w:tcPr>
          <w:p w14:paraId="0D4125DE" w14:textId="77777777" w:rsidR="000E526A" w:rsidRPr="00AB337C" w:rsidRDefault="003C183B">
            <w:pPr>
              <w:rPr>
                <w:rFonts w:eastAsia="Times New Roman"/>
                <w:b/>
                <w:bCs/>
                <w:sz w:val="24"/>
                <w:szCs w:val="24"/>
                <w:lang w:val="uk-UA"/>
              </w:rPr>
            </w:pPr>
            <w:hyperlink w:anchor="page12">
              <w:r w:rsidR="003568A7" w:rsidRPr="00AB337C">
                <w:rPr>
                  <w:rFonts w:eastAsia="Times New Roman"/>
                  <w:b/>
                  <w:bCs/>
                  <w:sz w:val="24"/>
                  <w:szCs w:val="24"/>
                  <w:lang w:val="uk-UA"/>
                </w:rPr>
                <w:t>B.</w:t>
              </w:r>
            </w:hyperlink>
          </w:p>
        </w:tc>
        <w:tc>
          <w:tcPr>
            <w:tcW w:w="9000" w:type="dxa"/>
            <w:vAlign w:val="bottom"/>
          </w:tcPr>
          <w:p w14:paraId="17566588" w14:textId="3B2B6FAA" w:rsidR="000E526A" w:rsidRPr="00AB337C" w:rsidRDefault="003C183B" w:rsidP="00505258">
            <w:pPr>
              <w:ind w:left="160"/>
              <w:rPr>
                <w:rFonts w:eastAsia="Times New Roman"/>
                <w:b/>
                <w:bCs/>
                <w:sz w:val="24"/>
                <w:szCs w:val="24"/>
                <w:lang w:val="uk-UA"/>
              </w:rPr>
            </w:pPr>
            <w:hyperlink w:anchor="page12">
              <w:r w:rsidR="00236043">
                <w:rPr>
                  <w:rFonts w:eastAsia="Times New Roman"/>
                  <w:b/>
                  <w:bCs/>
                  <w:sz w:val="24"/>
                  <w:szCs w:val="24"/>
                  <w:lang w:val="uk-UA"/>
                </w:rPr>
                <w:t>Ка</w:t>
              </w:r>
              <w:r w:rsidR="00505258" w:rsidRPr="00AB337C">
                <w:rPr>
                  <w:rFonts w:eastAsia="Times New Roman"/>
                  <w:b/>
                  <w:bCs/>
                  <w:sz w:val="24"/>
                  <w:szCs w:val="24"/>
                  <w:lang w:val="uk-UA"/>
                </w:rPr>
                <w:t>ту</w:t>
              </w:r>
              <w:r w:rsidR="00236043">
                <w:rPr>
                  <w:rFonts w:eastAsia="Times New Roman"/>
                  <w:b/>
                  <w:bCs/>
                  <w:sz w:val="24"/>
                  <w:szCs w:val="24"/>
                  <w:lang w:val="uk-UA"/>
                </w:rPr>
                <w:t>вання</w:t>
              </w:r>
              <w:r w:rsidR="00505258" w:rsidRPr="00AB337C">
                <w:rPr>
                  <w:rFonts w:eastAsia="Times New Roman"/>
                  <w:b/>
                  <w:bCs/>
                  <w:sz w:val="24"/>
                  <w:szCs w:val="24"/>
                  <w:lang w:val="uk-UA"/>
                </w:rPr>
                <w:t xml:space="preserve"> та інші види жорстокого поводження</w:t>
              </w:r>
              <w:r w:rsidR="003568A7" w:rsidRPr="00AB337C">
                <w:rPr>
                  <w:rFonts w:eastAsia="Times New Roman"/>
                  <w:b/>
                  <w:bCs/>
                  <w:sz w:val="24"/>
                  <w:szCs w:val="24"/>
                  <w:lang w:val="uk-UA"/>
                </w:rPr>
                <w:t xml:space="preserve"> ........................................................</w:t>
              </w:r>
            </w:hyperlink>
          </w:p>
        </w:tc>
        <w:tc>
          <w:tcPr>
            <w:tcW w:w="240" w:type="dxa"/>
            <w:vAlign w:val="bottom"/>
          </w:tcPr>
          <w:p w14:paraId="6881C881" w14:textId="77777777" w:rsidR="000E526A" w:rsidRPr="00AB337C" w:rsidRDefault="003C183B">
            <w:pPr>
              <w:jc w:val="right"/>
              <w:rPr>
                <w:rFonts w:eastAsia="Times New Roman"/>
                <w:b/>
                <w:bCs/>
                <w:w w:val="91"/>
                <w:sz w:val="24"/>
                <w:szCs w:val="24"/>
                <w:lang w:val="uk-UA"/>
              </w:rPr>
            </w:pPr>
            <w:hyperlink w:anchor="page12">
              <w:r w:rsidR="003568A7" w:rsidRPr="00AB337C">
                <w:rPr>
                  <w:rFonts w:eastAsia="Times New Roman"/>
                  <w:b/>
                  <w:bCs/>
                  <w:w w:val="91"/>
                  <w:sz w:val="24"/>
                  <w:szCs w:val="24"/>
                  <w:lang w:val="uk-UA"/>
                </w:rPr>
                <w:t>12</w:t>
              </w:r>
            </w:hyperlink>
          </w:p>
        </w:tc>
      </w:tr>
      <w:tr w:rsidR="000E526A" w:rsidRPr="00AB337C" w14:paraId="326944F5" w14:textId="77777777">
        <w:trPr>
          <w:trHeight w:val="391"/>
        </w:trPr>
        <w:tc>
          <w:tcPr>
            <w:tcW w:w="400" w:type="dxa"/>
            <w:vAlign w:val="bottom"/>
          </w:tcPr>
          <w:p w14:paraId="540F3F7E" w14:textId="77777777" w:rsidR="000E526A" w:rsidRPr="00AB337C" w:rsidRDefault="000E526A">
            <w:pPr>
              <w:rPr>
                <w:sz w:val="24"/>
                <w:szCs w:val="24"/>
                <w:lang w:val="uk-UA"/>
              </w:rPr>
            </w:pPr>
          </w:p>
        </w:tc>
        <w:tc>
          <w:tcPr>
            <w:tcW w:w="9000" w:type="dxa"/>
            <w:vAlign w:val="bottom"/>
          </w:tcPr>
          <w:p w14:paraId="6803A01C" w14:textId="01586B7B" w:rsidR="000E526A" w:rsidRPr="00AB337C" w:rsidRDefault="003568A7" w:rsidP="00505258">
            <w:pPr>
              <w:ind w:left="580"/>
              <w:rPr>
                <w:rFonts w:eastAsia="Times New Roman"/>
                <w:w w:val="99"/>
                <w:sz w:val="24"/>
                <w:szCs w:val="24"/>
                <w:lang w:val="uk-UA"/>
              </w:rPr>
            </w:pPr>
            <w:r w:rsidRPr="00AB337C">
              <w:rPr>
                <w:rFonts w:eastAsia="Times New Roman"/>
                <w:w w:val="99"/>
                <w:sz w:val="24"/>
                <w:szCs w:val="24"/>
                <w:lang w:val="uk-UA"/>
              </w:rPr>
              <w:t>a.</w:t>
            </w:r>
            <w:r w:rsidR="00AB337C">
              <w:rPr>
                <w:rFonts w:eastAsia="Times New Roman"/>
                <w:w w:val="99"/>
                <w:sz w:val="24"/>
                <w:szCs w:val="24"/>
                <w:lang w:val="uk-UA"/>
              </w:rPr>
              <w:t xml:space="preserve"> </w:t>
            </w:r>
            <w:hyperlink w:anchor="page12">
              <w:r w:rsidR="00505258" w:rsidRPr="00AB337C">
                <w:rPr>
                  <w:rFonts w:eastAsia="Times New Roman"/>
                  <w:w w:val="99"/>
                  <w:sz w:val="24"/>
                  <w:szCs w:val="24"/>
                  <w:lang w:val="uk-UA"/>
                </w:rPr>
                <w:t>Виправна колонія №</w:t>
              </w:r>
              <w:r w:rsidRPr="00AB337C">
                <w:rPr>
                  <w:rFonts w:eastAsia="Times New Roman"/>
                  <w:w w:val="99"/>
                  <w:sz w:val="24"/>
                  <w:szCs w:val="24"/>
                  <w:lang w:val="uk-UA"/>
                </w:rPr>
                <w:t xml:space="preserve"> 25 </w:t>
              </w:r>
              <w:r w:rsidR="00505258" w:rsidRPr="00AB337C">
                <w:rPr>
                  <w:rFonts w:eastAsia="Times New Roman"/>
                  <w:w w:val="99"/>
                  <w:sz w:val="24"/>
                  <w:szCs w:val="24"/>
                  <w:lang w:val="uk-UA"/>
                </w:rPr>
                <w:t>у Харкові</w:t>
              </w:r>
              <w:r w:rsidRPr="00AB337C">
                <w:rPr>
                  <w:rFonts w:eastAsia="Times New Roman"/>
                  <w:w w:val="99"/>
                  <w:sz w:val="24"/>
                  <w:szCs w:val="24"/>
                  <w:lang w:val="uk-UA"/>
                </w:rPr>
                <w:t xml:space="preserve"> ...................................................................</w:t>
              </w:r>
            </w:hyperlink>
          </w:p>
        </w:tc>
        <w:tc>
          <w:tcPr>
            <w:tcW w:w="240" w:type="dxa"/>
            <w:vAlign w:val="bottom"/>
          </w:tcPr>
          <w:p w14:paraId="6E223C1E" w14:textId="77777777" w:rsidR="000E526A" w:rsidRPr="00AB337C" w:rsidRDefault="003C183B">
            <w:pPr>
              <w:jc w:val="right"/>
              <w:rPr>
                <w:rFonts w:eastAsia="Times New Roman"/>
                <w:w w:val="91"/>
                <w:sz w:val="24"/>
                <w:szCs w:val="24"/>
                <w:lang w:val="uk-UA"/>
              </w:rPr>
            </w:pPr>
            <w:hyperlink w:anchor="page12">
              <w:r w:rsidR="003568A7" w:rsidRPr="00AB337C">
                <w:rPr>
                  <w:rFonts w:eastAsia="Times New Roman"/>
                  <w:w w:val="91"/>
                  <w:sz w:val="24"/>
                  <w:szCs w:val="24"/>
                  <w:lang w:val="uk-UA"/>
                </w:rPr>
                <w:t>12</w:t>
              </w:r>
            </w:hyperlink>
          </w:p>
        </w:tc>
      </w:tr>
      <w:tr w:rsidR="000E526A" w:rsidRPr="00AB337C" w14:paraId="698968DE" w14:textId="77777777">
        <w:trPr>
          <w:trHeight w:val="396"/>
        </w:trPr>
        <w:tc>
          <w:tcPr>
            <w:tcW w:w="400" w:type="dxa"/>
            <w:vAlign w:val="bottom"/>
          </w:tcPr>
          <w:p w14:paraId="0B8740CD" w14:textId="77777777" w:rsidR="000E526A" w:rsidRPr="00AB337C" w:rsidRDefault="000E526A">
            <w:pPr>
              <w:rPr>
                <w:sz w:val="24"/>
                <w:szCs w:val="24"/>
                <w:lang w:val="uk-UA"/>
              </w:rPr>
            </w:pPr>
          </w:p>
        </w:tc>
        <w:tc>
          <w:tcPr>
            <w:tcW w:w="9000" w:type="dxa"/>
            <w:vAlign w:val="bottom"/>
          </w:tcPr>
          <w:p w14:paraId="5ECDAB1F" w14:textId="675044D0" w:rsidR="000E526A" w:rsidRPr="00AB337C" w:rsidRDefault="003568A7" w:rsidP="00505258">
            <w:pPr>
              <w:ind w:left="580"/>
              <w:rPr>
                <w:rFonts w:eastAsia="Times New Roman"/>
                <w:w w:val="99"/>
                <w:sz w:val="24"/>
                <w:szCs w:val="24"/>
                <w:lang w:val="uk-UA"/>
              </w:rPr>
            </w:pPr>
            <w:r w:rsidRPr="00AB337C">
              <w:rPr>
                <w:rFonts w:eastAsia="Times New Roman"/>
                <w:w w:val="99"/>
                <w:sz w:val="24"/>
                <w:szCs w:val="24"/>
                <w:lang w:val="uk-UA"/>
              </w:rPr>
              <w:t>b.</w:t>
            </w:r>
            <w:r w:rsidR="00AB337C">
              <w:rPr>
                <w:rFonts w:eastAsia="Times New Roman"/>
                <w:w w:val="99"/>
                <w:sz w:val="24"/>
                <w:szCs w:val="24"/>
                <w:lang w:val="uk-UA"/>
              </w:rPr>
              <w:t xml:space="preserve"> </w:t>
            </w:r>
            <w:hyperlink w:anchor="page14">
              <w:r w:rsidR="00505258" w:rsidRPr="00AB337C">
                <w:rPr>
                  <w:rFonts w:eastAsia="Times New Roman"/>
                  <w:w w:val="99"/>
                  <w:sz w:val="24"/>
                  <w:szCs w:val="24"/>
                  <w:lang w:val="uk-UA"/>
                </w:rPr>
                <w:t>Виправна колонія №</w:t>
              </w:r>
              <w:r w:rsidRPr="00AB337C">
                <w:rPr>
                  <w:rFonts w:eastAsia="Times New Roman"/>
                  <w:w w:val="99"/>
                  <w:sz w:val="24"/>
                  <w:szCs w:val="24"/>
                  <w:lang w:val="uk-UA"/>
                </w:rPr>
                <w:t xml:space="preserve"> 100 </w:t>
              </w:r>
              <w:r w:rsidR="00505258" w:rsidRPr="00AB337C">
                <w:rPr>
                  <w:rFonts w:eastAsia="Times New Roman"/>
                  <w:w w:val="99"/>
                  <w:sz w:val="24"/>
                  <w:szCs w:val="24"/>
                  <w:lang w:val="uk-UA"/>
                </w:rPr>
                <w:t>у Темнівці</w:t>
              </w:r>
              <w:r w:rsidRPr="00AB337C">
                <w:rPr>
                  <w:rFonts w:eastAsia="Times New Roman"/>
                  <w:w w:val="99"/>
                  <w:sz w:val="24"/>
                  <w:szCs w:val="24"/>
                  <w:lang w:val="uk-UA"/>
                </w:rPr>
                <w:t xml:space="preserve"> ..............................................................</w:t>
              </w:r>
            </w:hyperlink>
          </w:p>
        </w:tc>
        <w:tc>
          <w:tcPr>
            <w:tcW w:w="240" w:type="dxa"/>
            <w:vAlign w:val="bottom"/>
          </w:tcPr>
          <w:p w14:paraId="132ABC60" w14:textId="77777777" w:rsidR="000E526A" w:rsidRPr="00AB337C" w:rsidRDefault="003C183B">
            <w:pPr>
              <w:jc w:val="right"/>
              <w:rPr>
                <w:rFonts w:eastAsia="Times New Roman"/>
                <w:w w:val="91"/>
                <w:sz w:val="24"/>
                <w:szCs w:val="24"/>
                <w:lang w:val="uk-UA"/>
              </w:rPr>
            </w:pPr>
            <w:hyperlink w:anchor="page14">
              <w:r w:rsidR="003568A7" w:rsidRPr="00AB337C">
                <w:rPr>
                  <w:rFonts w:eastAsia="Times New Roman"/>
                  <w:w w:val="91"/>
                  <w:sz w:val="24"/>
                  <w:szCs w:val="24"/>
                  <w:lang w:val="uk-UA"/>
                </w:rPr>
                <w:t>14</w:t>
              </w:r>
            </w:hyperlink>
          </w:p>
        </w:tc>
      </w:tr>
      <w:tr w:rsidR="000E526A" w:rsidRPr="00AB337C" w14:paraId="38F90147" w14:textId="77777777">
        <w:trPr>
          <w:trHeight w:val="396"/>
        </w:trPr>
        <w:tc>
          <w:tcPr>
            <w:tcW w:w="400" w:type="dxa"/>
            <w:vAlign w:val="bottom"/>
          </w:tcPr>
          <w:p w14:paraId="5788FD1D" w14:textId="77777777" w:rsidR="000E526A" w:rsidRPr="00AB337C" w:rsidRDefault="000E526A">
            <w:pPr>
              <w:rPr>
                <w:sz w:val="24"/>
                <w:szCs w:val="24"/>
                <w:lang w:val="uk-UA"/>
              </w:rPr>
            </w:pPr>
          </w:p>
        </w:tc>
        <w:tc>
          <w:tcPr>
            <w:tcW w:w="9000" w:type="dxa"/>
            <w:vAlign w:val="bottom"/>
          </w:tcPr>
          <w:p w14:paraId="3D633407" w14:textId="0D6CC77E" w:rsidR="000E526A" w:rsidRPr="00AB337C" w:rsidRDefault="003568A7" w:rsidP="00505258">
            <w:pPr>
              <w:ind w:left="580"/>
              <w:rPr>
                <w:rFonts w:eastAsia="Times New Roman"/>
                <w:w w:val="99"/>
                <w:sz w:val="24"/>
                <w:szCs w:val="24"/>
                <w:lang w:val="uk-UA"/>
              </w:rPr>
            </w:pPr>
            <w:r w:rsidRPr="00AB337C">
              <w:rPr>
                <w:rFonts w:eastAsia="Times New Roman"/>
                <w:w w:val="99"/>
                <w:sz w:val="24"/>
                <w:szCs w:val="24"/>
                <w:lang w:val="uk-UA"/>
              </w:rPr>
              <w:t>c.</w:t>
            </w:r>
            <w:r w:rsidR="00AB337C">
              <w:rPr>
                <w:rFonts w:eastAsia="Times New Roman"/>
                <w:w w:val="99"/>
                <w:sz w:val="24"/>
                <w:szCs w:val="24"/>
                <w:lang w:val="uk-UA"/>
              </w:rPr>
              <w:t xml:space="preserve"> </w:t>
            </w:r>
            <w:hyperlink w:anchor="page15">
              <w:r w:rsidR="00505258" w:rsidRPr="00AB337C">
                <w:rPr>
                  <w:rFonts w:eastAsia="Times New Roman"/>
                  <w:w w:val="99"/>
                  <w:sz w:val="24"/>
                  <w:szCs w:val="24"/>
                  <w:lang w:val="uk-UA"/>
                </w:rPr>
                <w:t>Виправна колонія №</w:t>
              </w:r>
              <w:r w:rsidRPr="00AB337C">
                <w:rPr>
                  <w:rFonts w:eastAsia="Times New Roman"/>
                  <w:w w:val="99"/>
                  <w:sz w:val="24"/>
                  <w:szCs w:val="24"/>
                  <w:lang w:val="uk-UA"/>
                </w:rPr>
                <w:t xml:space="preserve"> 77 </w:t>
              </w:r>
              <w:r w:rsidR="00505258" w:rsidRPr="00AB337C">
                <w:rPr>
                  <w:rFonts w:eastAsia="Times New Roman"/>
                  <w:w w:val="99"/>
                  <w:sz w:val="24"/>
                  <w:szCs w:val="24"/>
                  <w:lang w:val="uk-UA"/>
                </w:rPr>
                <w:t>у Бердянську</w:t>
              </w:r>
              <w:r w:rsidRPr="00AB337C">
                <w:rPr>
                  <w:rFonts w:eastAsia="Times New Roman"/>
                  <w:w w:val="99"/>
                  <w:sz w:val="24"/>
                  <w:szCs w:val="24"/>
                  <w:lang w:val="uk-UA"/>
                </w:rPr>
                <w:t xml:space="preserve"> ...............................................................</w:t>
              </w:r>
            </w:hyperlink>
          </w:p>
        </w:tc>
        <w:tc>
          <w:tcPr>
            <w:tcW w:w="240" w:type="dxa"/>
            <w:vAlign w:val="bottom"/>
          </w:tcPr>
          <w:p w14:paraId="21CFB900" w14:textId="77777777" w:rsidR="000E526A" w:rsidRPr="00AB337C" w:rsidRDefault="003C183B">
            <w:pPr>
              <w:jc w:val="right"/>
              <w:rPr>
                <w:rFonts w:eastAsia="Times New Roman"/>
                <w:w w:val="91"/>
                <w:sz w:val="24"/>
                <w:szCs w:val="24"/>
                <w:lang w:val="uk-UA"/>
              </w:rPr>
            </w:pPr>
            <w:hyperlink w:anchor="page15">
              <w:r w:rsidR="003568A7" w:rsidRPr="00AB337C">
                <w:rPr>
                  <w:rFonts w:eastAsia="Times New Roman"/>
                  <w:w w:val="91"/>
                  <w:sz w:val="24"/>
                  <w:szCs w:val="24"/>
                  <w:lang w:val="uk-UA"/>
                </w:rPr>
                <w:t>15</w:t>
              </w:r>
            </w:hyperlink>
          </w:p>
        </w:tc>
      </w:tr>
      <w:tr w:rsidR="000E526A" w:rsidRPr="00AB337C" w14:paraId="1749A771" w14:textId="77777777">
        <w:trPr>
          <w:trHeight w:val="521"/>
        </w:trPr>
        <w:tc>
          <w:tcPr>
            <w:tcW w:w="400" w:type="dxa"/>
            <w:vAlign w:val="bottom"/>
          </w:tcPr>
          <w:p w14:paraId="43B2D72F" w14:textId="77777777" w:rsidR="000E526A" w:rsidRPr="00AB337C" w:rsidRDefault="003C183B">
            <w:pPr>
              <w:rPr>
                <w:rFonts w:eastAsia="Times New Roman"/>
                <w:b/>
                <w:bCs/>
                <w:sz w:val="24"/>
                <w:szCs w:val="24"/>
                <w:lang w:val="uk-UA"/>
              </w:rPr>
            </w:pPr>
            <w:hyperlink w:anchor="page17">
              <w:r w:rsidR="003568A7" w:rsidRPr="00AB337C">
                <w:rPr>
                  <w:rFonts w:eastAsia="Times New Roman"/>
                  <w:b/>
                  <w:bCs/>
                  <w:sz w:val="24"/>
                  <w:szCs w:val="24"/>
                  <w:lang w:val="uk-UA"/>
                </w:rPr>
                <w:t>C.</w:t>
              </w:r>
            </w:hyperlink>
          </w:p>
        </w:tc>
        <w:tc>
          <w:tcPr>
            <w:tcW w:w="9000" w:type="dxa"/>
            <w:vAlign w:val="bottom"/>
          </w:tcPr>
          <w:p w14:paraId="3EF61079" w14:textId="7EAEA062" w:rsidR="000E526A" w:rsidRPr="00AB337C" w:rsidRDefault="003C183B" w:rsidP="00505258">
            <w:pPr>
              <w:ind w:left="160"/>
              <w:rPr>
                <w:rFonts w:eastAsia="Times New Roman"/>
                <w:b/>
                <w:bCs/>
                <w:sz w:val="24"/>
                <w:szCs w:val="24"/>
                <w:lang w:val="uk-UA"/>
              </w:rPr>
            </w:pPr>
            <w:hyperlink w:anchor="page17">
              <w:r w:rsidR="00505258" w:rsidRPr="00AB337C">
                <w:rPr>
                  <w:rFonts w:eastAsia="Times New Roman"/>
                  <w:b/>
                  <w:bCs/>
                  <w:sz w:val="24"/>
                  <w:szCs w:val="24"/>
                  <w:lang w:val="uk-UA"/>
                </w:rPr>
                <w:t xml:space="preserve">Дії щодо боротьби з </w:t>
              </w:r>
              <w:r w:rsidR="00236043">
                <w:rPr>
                  <w:rFonts w:eastAsia="Times New Roman"/>
                  <w:b/>
                  <w:bCs/>
                  <w:sz w:val="24"/>
                  <w:szCs w:val="24"/>
                  <w:lang w:val="uk-UA"/>
                </w:rPr>
                <w:t>катування</w:t>
              </w:r>
              <w:r w:rsidR="00505258" w:rsidRPr="00AB337C">
                <w:rPr>
                  <w:rFonts w:eastAsia="Times New Roman"/>
                  <w:b/>
                  <w:bCs/>
                  <w:sz w:val="24"/>
                  <w:szCs w:val="24"/>
                  <w:lang w:val="uk-UA"/>
                </w:rPr>
                <w:t>ми та іншими видами жорстокого поводження</w:t>
              </w:r>
              <w:r w:rsidR="003568A7" w:rsidRPr="00AB337C">
                <w:rPr>
                  <w:rFonts w:eastAsia="Times New Roman"/>
                  <w:b/>
                  <w:bCs/>
                  <w:sz w:val="24"/>
                  <w:szCs w:val="24"/>
                  <w:lang w:val="uk-UA"/>
                </w:rPr>
                <w:t xml:space="preserve"> ....</w:t>
              </w:r>
            </w:hyperlink>
          </w:p>
        </w:tc>
        <w:tc>
          <w:tcPr>
            <w:tcW w:w="240" w:type="dxa"/>
            <w:vAlign w:val="bottom"/>
          </w:tcPr>
          <w:p w14:paraId="00E2C91A" w14:textId="77777777" w:rsidR="000E526A" w:rsidRPr="00AB337C" w:rsidRDefault="003C183B">
            <w:pPr>
              <w:jc w:val="right"/>
              <w:rPr>
                <w:rFonts w:eastAsia="Times New Roman"/>
                <w:b/>
                <w:bCs/>
                <w:w w:val="91"/>
                <w:sz w:val="24"/>
                <w:szCs w:val="24"/>
                <w:lang w:val="uk-UA"/>
              </w:rPr>
            </w:pPr>
            <w:hyperlink w:anchor="page17">
              <w:r w:rsidR="003568A7" w:rsidRPr="00AB337C">
                <w:rPr>
                  <w:rFonts w:eastAsia="Times New Roman"/>
                  <w:b/>
                  <w:bCs/>
                  <w:w w:val="91"/>
                  <w:sz w:val="24"/>
                  <w:szCs w:val="24"/>
                  <w:lang w:val="uk-UA"/>
                </w:rPr>
                <w:t>17</w:t>
              </w:r>
            </w:hyperlink>
          </w:p>
        </w:tc>
      </w:tr>
      <w:tr w:rsidR="000E526A" w:rsidRPr="00AB337C" w14:paraId="7E7CF661" w14:textId="77777777">
        <w:trPr>
          <w:trHeight w:val="516"/>
        </w:trPr>
        <w:tc>
          <w:tcPr>
            <w:tcW w:w="400" w:type="dxa"/>
            <w:vAlign w:val="bottom"/>
          </w:tcPr>
          <w:p w14:paraId="7FA947FB" w14:textId="77777777" w:rsidR="000E526A" w:rsidRPr="00AB337C" w:rsidRDefault="003C183B">
            <w:pPr>
              <w:rPr>
                <w:rFonts w:eastAsia="Times New Roman"/>
                <w:b/>
                <w:bCs/>
                <w:sz w:val="24"/>
                <w:szCs w:val="24"/>
                <w:lang w:val="uk-UA"/>
              </w:rPr>
            </w:pPr>
            <w:hyperlink w:anchor="page20">
              <w:r w:rsidR="003568A7" w:rsidRPr="00AB337C">
                <w:rPr>
                  <w:rFonts w:eastAsia="Times New Roman"/>
                  <w:b/>
                  <w:bCs/>
                  <w:sz w:val="24"/>
                  <w:szCs w:val="24"/>
                  <w:lang w:val="uk-UA"/>
                </w:rPr>
                <w:t>D.</w:t>
              </w:r>
            </w:hyperlink>
          </w:p>
        </w:tc>
        <w:tc>
          <w:tcPr>
            <w:tcW w:w="9000" w:type="dxa"/>
            <w:vAlign w:val="bottom"/>
          </w:tcPr>
          <w:p w14:paraId="1C3B5ACA" w14:textId="77777777" w:rsidR="000E526A" w:rsidRPr="00AB337C" w:rsidRDefault="003C183B" w:rsidP="00505258">
            <w:pPr>
              <w:ind w:left="160"/>
              <w:rPr>
                <w:rFonts w:eastAsia="Times New Roman"/>
                <w:b/>
                <w:bCs/>
                <w:sz w:val="24"/>
                <w:szCs w:val="24"/>
                <w:lang w:val="uk-UA"/>
              </w:rPr>
            </w:pPr>
            <w:hyperlink w:anchor="page20">
              <w:r w:rsidR="00505258" w:rsidRPr="00AB337C">
                <w:rPr>
                  <w:rFonts w:eastAsia="Times New Roman"/>
                  <w:b/>
                  <w:bCs/>
                  <w:sz w:val="24"/>
                  <w:szCs w:val="24"/>
                  <w:lang w:val="uk-UA"/>
                </w:rPr>
                <w:t>Умови тримання загального населення в’язниці</w:t>
              </w:r>
              <w:r w:rsidR="003568A7" w:rsidRPr="00AB337C">
                <w:rPr>
                  <w:rFonts w:eastAsia="Times New Roman"/>
                  <w:b/>
                  <w:bCs/>
                  <w:sz w:val="24"/>
                  <w:szCs w:val="24"/>
                  <w:lang w:val="uk-UA"/>
                </w:rPr>
                <w:t>...................................................</w:t>
              </w:r>
            </w:hyperlink>
          </w:p>
        </w:tc>
        <w:tc>
          <w:tcPr>
            <w:tcW w:w="240" w:type="dxa"/>
            <w:vAlign w:val="bottom"/>
          </w:tcPr>
          <w:p w14:paraId="2C16B726" w14:textId="77777777" w:rsidR="000E526A" w:rsidRPr="00AB337C" w:rsidRDefault="003C183B">
            <w:pPr>
              <w:jc w:val="right"/>
              <w:rPr>
                <w:rFonts w:eastAsia="Times New Roman"/>
                <w:b/>
                <w:bCs/>
                <w:w w:val="91"/>
                <w:sz w:val="24"/>
                <w:szCs w:val="24"/>
                <w:lang w:val="uk-UA"/>
              </w:rPr>
            </w:pPr>
            <w:hyperlink w:anchor="page20">
              <w:r w:rsidR="003568A7" w:rsidRPr="00AB337C">
                <w:rPr>
                  <w:rFonts w:eastAsia="Times New Roman"/>
                  <w:b/>
                  <w:bCs/>
                  <w:w w:val="91"/>
                  <w:sz w:val="24"/>
                  <w:szCs w:val="24"/>
                  <w:lang w:val="uk-UA"/>
                </w:rPr>
                <w:t>20</w:t>
              </w:r>
            </w:hyperlink>
          </w:p>
        </w:tc>
      </w:tr>
      <w:tr w:rsidR="000E526A" w:rsidRPr="00AB337C" w14:paraId="2122F93A" w14:textId="77777777">
        <w:trPr>
          <w:trHeight w:val="516"/>
        </w:trPr>
        <w:tc>
          <w:tcPr>
            <w:tcW w:w="400" w:type="dxa"/>
            <w:vAlign w:val="bottom"/>
          </w:tcPr>
          <w:p w14:paraId="1B04F5AE" w14:textId="77777777" w:rsidR="000E526A" w:rsidRPr="00AB337C" w:rsidRDefault="003C183B">
            <w:pPr>
              <w:rPr>
                <w:rFonts w:eastAsia="Times New Roman"/>
                <w:b/>
                <w:bCs/>
                <w:sz w:val="24"/>
                <w:szCs w:val="24"/>
                <w:lang w:val="uk-UA"/>
              </w:rPr>
            </w:pPr>
            <w:hyperlink w:anchor="page22">
              <w:r w:rsidR="003568A7" w:rsidRPr="00AB337C">
                <w:rPr>
                  <w:rFonts w:eastAsia="Times New Roman"/>
                  <w:b/>
                  <w:bCs/>
                  <w:sz w:val="24"/>
                  <w:szCs w:val="24"/>
                  <w:lang w:val="uk-UA"/>
                </w:rPr>
                <w:t>E.</w:t>
              </w:r>
            </w:hyperlink>
          </w:p>
        </w:tc>
        <w:tc>
          <w:tcPr>
            <w:tcW w:w="9000" w:type="dxa"/>
            <w:vAlign w:val="bottom"/>
          </w:tcPr>
          <w:p w14:paraId="2851D33A" w14:textId="77777777" w:rsidR="000E526A" w:rsidRPr="00AB337C" w:rsidRDefault="003C183B" w:rsidP="00505258">
            <w:pPr>
              <w:ind w:left="160"/>
              <w:rPr>
                <w:rFonts w:eastAsia="Times New Roman"/>
                <w:b/>
                <w:bCs/>
                <w:w w:val="99"/>
                <w:sz w:val="24"/>
                <w:szCs w:val="24"/>
                <w:lang w:val="uk-UA"/>
              </w:rPr>
            </w:pPr>
            <w:hyperlink w:anchor="page22">
              <w:r w:rsidR="00505258" w:rsidRPr="00AB337C">
                <w:rPr>
                  <w:rFonts w:eastAsia="Times New Roman"/>
                  <w:b/>
                  <w:bCs/>
                  <w:w w:val="99"/>
                  <w:sz w:val="24"/>
                  <w:szCs w:val="24"/>
                  <w:lang w:val="uk-UA"/>
                </w:rPr>
                <w:t>Становище довічно ув’язнених</w:t>
              </w:r>
              <w:r w:rsidR="003568A7" w:rsidRPr="00AB337C">
                <w:rPr>
                  <w:rFonts w:eastAsia="Times New Roman"/>
                  <w:b/>
                  <w:bCs/>
                  <w:w w:val="99"/>
                  <w:sz w:val="24"/>
                  <w:szCs w:val="24"/>
                  <w:lang w:val="uk-UA"/>
                </w:rPr>
                <w:t xml:space="preserve"> .....................................................................................</w:t>
              </w:r>
            </w:hyperlink>
          </w:p>
        </w:tc>
        <w:tc>
          <w:tcPr>
            <w:tcW w:w="240" w:type="dxa"/>
            <w:vAlign w:val="bottom"/>
          </w:tcPr>
          <w:p w14:paraId="662128B1" w14:textId="77777777" w:rsidR="000E526A" w:rsidRPr="00AB337C" w:rsidRDefault="003C183B">
            <w:pPr>
              <w:jc w:val="right"/>
              <w:rPr>
                <w:rFonts w:eastAsia="Times New Roman"/>
                <w:b/>
                <w:bCs/>
                <w:w w:val="91"/>
                <w:sz w:val="24"/>
                <w:szCs w:val="24"/>
                <w:lang w:val="uk-UA"/>
              </w:rPr>
            </w:pPr>
            <w:hyperlink w:anchor="page22">
              <w:r w:rsidR="003568A7" w:rsidRPr="00AB337C">
                <w:rPr>
                  <w:rFonts w:eastAsia="Times New Roman"/>
                  <w:b/>
                  <w:bCs/>
                  <w:w w:val="91"/>
                  <w:sz w:val="24"/>
                  <w:szCs w:val="24"/>
                  <w:lang w:val="uk-UA"/>
                </w:rPr>
                <w:t>22</w:t>
              </w:r>
            </w:hyperlink>
          </w:p>
        </w:tc>
      </w:tr>
      <w:tr w:rsidR="000E526A" w:rsidRPr="00AB337C" w14:paraId="16FA2039" w14:textId="77777777">
        <w:trPr>
          <w:trHeight w:val="516"/>
        </w:trPr>
        <w:tc>
          <w:tcPr>
            <w:tcW w:w="400" w:type="dxa"/>
            <w:vAlign w:val="bottom"/>
          </w:tcPr>
          <w:p w14:paraId="55BFE143" w14:textId="77777777" w:rsidR="000E526A" w:rsidRPr="00AB337C" w:rsidRDefault="003C183B">
            <w:pPr>
              <w:rPr>
                <w:rFonts w:eastAsia="Times New Roman"/>
                <w:b/>
                <w:bCs/>
                <w:sz w:val="24"/>
                <w:szCs w:val="24"/>
                <w:lang w:val="uk-UA"/>
              </w:rPr>
            </w:pPr>
            <w:hyperlink w:anchor="page25">
              <w:r w:rsidR="003568A7" w:rsidRPr="00AB337C">
                <w:rPr>
                  <w:rFonts w:eastAsia="Times New Roman"/>
                  <w:b/>
                  <w:bCs/>
                  <w:sz w:val="24"/>
                  <w:szCs w:val="24"/>
                  <w:lang w:val="uk-UA"/>
                </w:rPr>
                <w:t>F.</w:t>
              </w:r>
            </w:hyperlink>
          </w:p>
        </w:tc>
        <w:tc>
          <w:tcPr>
            <w:tcW w:w="9000" w:type="dxa"/>
            <w:vAlign w:val="bottom"/>
          </w:tcPr>
          <w:p w14:paraId="3D31B436" w14:textId="77777777" w:rsidR="000E526A" w:rsidRPr="00AB337C" w:rsidRDefault="003C183B" w:rsidP="00505258">
            <w:pPr>
              <w:ind w:left="160"/>
              <w:rPr>
                <w:rFonts w:eastAsia="Times New Roman"/>
                <w:b/>
                <w:bCs/>
                <w:w w:val="99"/>
                <w:sz w:val="24"/>
                <w:szCs w:val="24"/>
                <w:lang w:val="uk-UA"/>
              </w:rPr>
            </w:pPr>
            <w:hyperlink w:anchor="page25">
              <w:r w:rsidR="00505258" w:rsidRPr="00AB337C">
                <w:rPr>
                  <w:rFonts w:eastAsia="Times New Roman"/>
                  <w:b/>
                  <w:bCs/>
                  <w:w w:val="99"/>
                  <w:sz w:val="24"/>
                  <w:szCs w:val="24"/>
                  <w:lang w:val="uk-UA"/>
                </w:rPr>
                <w:t>Питання медичного обслуговування</w:t>
              </w:r>
              <w:r w:rsidR="003568A7" w:rsidRPr="00AB337C">
                <w:rPr>
                  <w:rFonts w:eastAsia="Times New Roman"/>
                  <w:b/>
                  <w:bCs/>
                  <w:w w:val="99"/>
                  <w:sz w:val="24"/>
                  <w:szCs w:val="24"/>
                  <w:lang w:val="uk-UA"/>
                </w:rPr>
                <w:t xml:space="preserve"> .................................................................................</w:t>
              </w:r>
            </w:hyperlink>
          </w:p>
        </w:tc>
        <w:tc>
          <w:tcPr>
            <w:tcW w:w="240" w:type="dxa"/>
            <w:vAlign w:val="bottom"/>
          </w:tcPr>
          <w:p w14:paraId="36DB5289" w14:textId="77777777" w:rsidR="000E526A" w:rsidRPr="00AB337C" w:rsidRDefault="003C183B">
            <w:pPr>
              <w:jc w:val="right"/>
              <w:rPr>
                <w:rFonts w:eastAsia="Times New Roman"/>
                <w:b/>
                <w:bCs/>
                <w:w w:val="91"/>
                <w:sz w:val="24"/>
                <w:szCs w:val="24"/>
                <w:lang w:val="uk-UA"/>
              </w:rPr>
            </w:pPr>
            <w:hyperlink w:anchor="page25">
              <w:r w:rsidR="003568A7" w:rsidRPr="00AB337C">
                <w:rPr>
                  <w:rFonts w:eastAsia="Times New Roman"/>
                  <w:b/>
                  <w:bCs/>
                  <w:w w:val="91"/>
                  <w:sz w:val="24"/>
                  <w:szCs w:val="24"/>
                  <w:lang w:val="uk-UA"/>
                </w:rPr>
                <w:t>25</w:t>
              </w:r>
            </w:hyperlink>
          </w:p>
        </w:tc>
      </w:tr>
      <w:tr w:rsidR="000E526A" w:rsidRPr="00AB337C" w14:paraId="7C1DCCF7" w14:textId="77777777">
        <w:trPr>
          <w:trHeight w:val="516"/>
        </w:trPr>
        <w:tc>
          <w:tcPr>
            <w:tcW w:w="400" w:type="dxa"/>
            <w:vAlign w:val="bottom"/>
          </w:tcPr>
          <w:p w14:paraId="14B2E501" w14:textId="77777777" w:rsidR="000E526A" w:rsidRPr="00AB337C" w:rsidRDefault="003C183B">
            <w:pPr>
              <w:rPr>
                <w:rFonts w:eastAsia="Times New Roman"/>
                <w:b/>
                <w:bCs/>
                <w:sz w:val="24"/>
                <w:szCs w:val="24"/>
                <w:lang w:val="uk-UA"/>
              </w:rPr>
            </w:pPr>
            <w:hyperlink w:anchor="page28">
              <w:r w:rsidR="003568A7" w:rsidRPr="00AB337C">
                <w:rPr>
                  <w:rFonts w:eastAsia="Times New Roman"/>
                  <w:b/>
                  <w:bCs/>
                  <w:sz w:val="24"/>
                  <w:szCs w:val="24"/>
                  <w:lang w:val="uk-UA"/>
                </w:rPr>
                <w:t>G.</w:t>
              </w:r>
            </w:hyperlink>
          </w:p>
        </w:tc>
        <w:tc>
          <w:tcPr>
            <w:tcW w:w="9000" w:type="dxa"/>
            <w:vAlign w:val="bottom"/>
          </w:tcPr>
          <w:p w14:paraId="2E0816FB" w14:textId="77777777" w:rsidR="000E526A" w:rsidRPr="00AB337C" w:rsidRDefault="003C183B" w:rsidP="00505258">
            <w:pPr>
              <w:ind w:left="160"/>
              <w:rPr>
                <w:rFonts w:eastAsia="Times New Roman"/>
                <w:b/>
                <w:bCs/>
                <w:sz w:val="24"/>
                <w:szCs w:val="24"/>
                <w:lang w:val="uk-UA"/>
              </w:rPr>
            </w:pPr>
            <w:hyperlink w:anchor="page28">
              <w:r w:rsidR="00505258" w:rsidRPr="00AB337C">
                <w:rPr>
                  <w:rFonts w:eastAsia="Times New Roman"/>
                  <w:b/>
                  <w:bCs/>
                  <w:sz w:val="24"/>
                  <w:szCs w:val="24"/>
                  <w:lang w:val="uk-UA"/>
                </w:rPr>
                <w:t>Дисципліна</w:t>
              </w:r>
              <w:r w:rsidR="003568A7" w:rsidRPr="00AB337C">
                <w:rPr>
                  <w:rFonts w:eastAsia="Times New Roman"/>
                  <w:b/>
                  <w:bCs/>
                  <w:sz w:val="24"/>
                  <w:szCs w:val="24"/>
                  <w:lang w:val="uk-UA"/>
                </w:rPr>
                <w:t xml:space="preserve"> ...........................................................................................................................</w:t>
              </w:r>
            </w:hyperlink>
          </w:p>
        </w:tc>
        <w:tc>
          <w:tcPr>
            <w:tcW w:w="240" w:type="dxa"/>
            <w:vAlign w:val="bottom"/>
          </w:tcPr>
          <w:p w14:paraId="076656D5" w14:textId="77777777" w:rsidR="000E526A" w:rsidRPr="00AB337C" w:rsidRDefault="003C183B">
            <w:pPr>
              <w:jc w:val="right"/>
              <w:rPr>
                <w:rFonts w:eastAsia="Times New Roman"/>
                <w:b/>
                <w:bCs/>
                <w:w w:val="91"/>
                <w:sz w:val="24"/>
                <w:szCs w:val="24"/>
                <w:lang w:val="uk-UA"/>
              </w:rPr>
            </w:pPr>
            <w:hyperlink w:anchor="page28">
              <w:r w:rsidR="003568A7" w:rsidRPr="00AB337C">
                <w:rPr>
                  <w:rFonts w:eastAsia="Times New Roman"/>
                  <w:b/>
                  <w:bCs/>
                  <w:w w:val="91"/>
                  <w:sz w:val="24"/>
                  <w:szCs w:val="24"/>
                  <w:lang w:val="uk-UA"/>
                </w:rPr>
                <w:t>28</w:t>
              </w:r>
            </w:hyperlink>
          </w:p>
        </w:tc>
      </w:tr>
      <w:tr w:rsidR="000E526A" w:rsidRPr="00AB337C" w14:paraId="28A1F8A2" w14:textId="77777777">
        <w:trPr>
          <w:trHeight w:val="636"/>
        </w:trPr>
        <w:tc>
          <w:tcPr>
            <w:tcW w:w="9400" w:type="dxa"/>
            <w:gridSpan w:val="2"/>
            <w:vAlign w:val="bottom"/>
          </w:tcPr>
          <w:p w14:paraId="1E4D2AA6" w14:textId="77777777" w:rsidR="000E526A" w:rsidRPr="00AB337C" w:rsidRDefault="003C183B" w:rsidP="00505258">
            <w:pPr>
              <w:rPr>
                <w:rFonts w:eastAsia="Times New Roman"/>
                <w:b/>
                <w:bCs/>
                <w:w w:val="99"/>
                <w:sz w:val="24"/>
                <w:szCs w:val="24"/>
                <w:lang w:val="uk-UA"/>
              </w:rPr>
            </w:pPr>
            <w:hyperlink w:anchor="page30">
              <w:r w:rsidR="00505258" w:rsidRPr="00AB337C">
                <w:rPr>
                  <w:rFonts w:eastAsia="Times New Roman"/>
                  <w:b/>
                  <w:bCs/>
                  <w:w w:val="99"/>
                  <w:sz w:val="24"/>
                  <w:szCs w:val="24"/>
                  <w:lang w:val="uk-UA"/>
                </w:rPr>
                <w:t>Додаток</w:t>
              </w:r>
              <w:r w:rsidR="003568A7" w:rsidRPr="00AB337C">
                <w:rPr>
                  <w:rFonts w:eastAsia="Times New Roman"/>
                  <w:b/>
                  <w:bCs/>
                  <w:w w:val="99"/>
                  <w:sz w:val="24"/>
                  <w:szCs w:val="24"/>
                  <w:lang w:val="uk-UA"/>
                </w:rPr>
                <w:t xml:space="preserve"> ...........................................................................................................................................</w:t>
              </w:r>
            </w:hyperlink>
          </w:p>
        </w:tc>
        <w:tc>
          <w:tcPr>
            <w:tcW w:w="240" w:type="dxa"/>
            <w:vAlign w:val="bottom"/>
          </w:tcPr>
          <w:p w14:paraId="1169F328" w14:textId="77777777" w:rsidR="000E526A" w:rsidRPr="00AB337C" w:rsidRDefault="003C183B">
            <w:pPr>
              <w:jc w:val="right"/>
              <w:rPr>
                <w:rFonts w:eastAsia="Times New Roman"/>
                <w:b/>
                <w:bCs/>
                <w:w w:val="91"/>
                <w:sz w:val="24"/>
                <w:szCs w:val="24"/>
                <w:lang w:val="uk-UA"/>
              </w:rPr>
            </w:pPr>
            <w:hyperlink w:anchor="page30">
              <w:r w:rsidR="003568A7" w:rsidRPr="00AB337C">
                <w:rPr>
                  <w:rFonts w:eastAsia="Times New Roman"/>
                  <w:b/>
                  <w:bCs/>
                  <w:w w:val="91"/>
                  <w:sz w:val="24"/>
                  <w:szCs w:val="24"/>
                  <w:lang w:val="uk-UA"/>
                </w:rPr>
                <w:t>30</w:t>
              </w:r>
            </w:hyperlink>
          </w:p>
        </w:tc>
      </w:tr>
    </w:tbl>
    <w:p w14:paraId="68CC340B" w14:textId="77777777" w:rsidR="000E526A" w:rsidRPr="00AB337C" w:rsidRDefault="000E526A">
      <w:pPr>
        <w:rPr>
          <w:lang w:val="uk-UA"/>
        </w:rPr>
        <w:sectPr w:rsidR="000E526A" w:rsidRPr="00AB337C">
          <w:pgSz w:w="11900" w:h="16838"/>
          <w:pgMar w:top="1122" w:right="1126" w:bottom="1440" w:left="1140" w:header="0" w:footer="0" w:gutter="0"/>
          <w:cols w:space="720" w:equalWidth="0">
            <w:col w:w="9640"/>
          </w:cols>
        </w:sectPr>
      </w:pPr>
    </w:p>
    <w:p w14:paraId="7CF577FD" w14:textId="77777777" w:rsidR="000E526A" w:rsidRPr="00AB337C" w:rsidRDefault="003568A7" w:rsidP="00CD1294">
      <w:pPr>
        <w:jc w:val="center"/>
        <w:rPr>
          <w:sz w:val="20"/>
          <w:szCs w:val="20"/>
          <w:lang w:val="uk-UA"/>
        </w:rPr>
      </w:pPr>
      <w:bookmarkStart w:id="3" w:name="page4"/>
      <w:bookmarkEnd w:id="3"/>
      <w:r w:rsidRPr="00AB337C">
        <w:rPr>
          <w:rFonts w:eastAsia="Times New Roman"/>
          <w:sz w:val="24"/>
          <w:szCs w:val="24"/>
          <w:lang w:val="uk-UA"/>
        </w:rPr>
        <w:lastRenderedPageBreak/>
        <w:t>- 4 -</w:t>
      </w:r>
    </w:p>
    <w:p w14:paraId="7009179F" w14:textId="77777777" w:rsidR="000E526A" w:rsidRPr="00AB337C" w:rsidRDefault="000E526A">
      <w:pPr>
        <w:spacing w:line="281" w:lineRule="exact"/>
        <w:rPr>
          <w:sz w:val="20"/>
          <w:szCs w:val="20"/>
          <w:lang w:val="uk-UA"/>
        </w:rPr>
      </w:pPr>
    </w:p>
    <w:p w14:paraId="27DC3290" w14:textId="77777777" w:rsidR="000E526A" w:rsidRPr="00AB337C" w:rsidRDefault="00505258">
      <w:pPr>
        <w:jc w:val="center"/>
        <w:rPr>
          <w:sz w:val="20"/>
          <w:szCs w:val="20"/>
          <w:lang w:val="uk-UA"/>
        </w:rPr>
      </w:pPr>
      <w:r w:rsidRPr="00AB337C">
        <w:rPr>
          <w:rFonts w:eastAsia="Times New Roman"/>
          <w:b/>
          <w:bCs/>
          <w:sz w:val="24"/>
          <w:szCs w:val="24"/>
          <w:lang w:val="uk-UA"/>
        </w:rPr>
        <w:t>РЕЗЮМЕ</w:t>
      </w:r>
    </w:p>
    <w:p w14:paraId="458C8545" w14:textId="77777777" w:rsidR="000E526A" w:rsidRPr="00AB337C" w:rsidRDefault="000E526A">
      <w:pPr>
        <w:spacing w:line="200" w:lineRule="exact"/>
        <w:rPr>
          <w:sz w:val="20"/>
          <w:szCs w:val="20"/>
          <w:lang w:val="uk-UA"/>
        </w:rPr>
      </w:pPr>
    </w:p>
    <w:p w14:paraId="7855920B" w14:textId="470C6298" w:rsidR="000E526A" w:rsidRPr="00CD1294" w:rsidRDefault="00952514">
      <w:pPr>
        <w:spacing w:line="238" w:lineRule="auto"/>
        <w:jc w:val="both"/>
        <w:rPr>
          <w:sz w:val="24"/>
          <w:szCs w:val="24"/>
          <w:lang w:val="uk-UA"/>
        </w:rPr>
      </w:pPr>
      <w:r w:rsidRPr="00CD1294">
        <w:rPr>
          <w:rFonts w:eastAsia="Times New Roman"/>
          <w:sz w:val="24"/>
          <w:szCs w:val="24"/>
          <w:lang w:val="uk-UA"/>
        </w:rPr>
        <w:t xml:space="preserve">Головною </w:t>
      </w:r>
      <w:r w:rsidRPr="00CD1294">
        <w:rPr>
          <w:rFonts w:eastAsia="Times New Roman"/>
          <w:sz w:val="24"/>
          <w:szCs w:val="24"/>
          <w:u w:val="single"/>
          <w:lang w:val="uk-UA"/>
        </w:rPr>
        <w:t>метою</w:t>
      </w:r>
      <w:r w:rsidRPr="00CD1294">
        <w:rPr>
          <w:rFonts w:eastAsia="Times New Roman"/>
          <w:sz w:val="24"/>
          <w:szCs w:val="24"/>
          <w:lang w:val="uk-UA"/>
        </w:rPr>
        <w:t xml:space="preserve"> візиту був огляд поводження з особами, які перебувають в пенітенціарних установах, зокрема, у двох виправних колоніях у Харківській області, а саме, колоніях № 25 та </w:t>
      </w:r>
      <w:r w:rsidR="00DC7B17" w:rsidRPr="00CD1294">
        <w:rPr>
          <w:rFonts w:eastAsia="Times New Roman"/>
          <w:sz w:val="24"/>
          <w:szCs w:val="24"/>
          <w:lang w:val="uk-UA"/>
        </w:rPr>
        <w:t xml:space="preserve">№ </w:t>
      </w:r>
      <w:r w:rsidRPr="00CD1294">
        <w:rPr>
          <w:rFonts w:eastAsia="Times New Roman"/>
          <w:sz w:val="24"/>
          <w:szCs w:val="24"/>
          <w:lang w:val="uk-UA"/>
        </w:rPr>
        <w:t xml:space="preserve">100. До того ж, делегація Комітету вперше відвідала колонію № 77 у Бердянську. Візит до колонії № 100 також надав можливість оглянути становище осіб, засуджених до довічного ув’язнення. Ще однією метою візиту було дослідження заходів, вжитих слідчими органами </w:t>
      </w:r>
      <w:r w:rsidR="00AB337C" w:rsidRPr="00CD1294">
        <w:rPr>
          <w:rFonts w:eastAsia="Times New Roman"/>
          <w:sz w:val="24"/>
          <w:szCs w:val="24"/>
          <w:lang w:val="uk-UA"/>
        </w:rPr>
        <w:t xml:space="preserve">стосовно </w:t>
      </w:r>
      <w:r w:rsidRPr="00CD1294">
        <w:rPr>
          <w:rFonts w:eastAsia="Times New Roman"/>
          <w:sz w:val="24"/>
          <w:szCs w:val="24"/>
          <w:lang w:val="uk-UA"/>
        </w:rPr>
        <w:t>скарг ув’язнених на жорстоке поводження з боку працівників в’язниць</w:t>
      </w:r>
      <w:r w:rsidR="003568A7" w:rsidRPr="00CD1294">
        <w:rPr>
          <w:rFonts w:eastAsia="Times New Roman"/>
          <w:sz w:val="24"/>
          <w:szCs w:val="24"/>
          <w:lang w:val="uk-UA"/>
        </w:rPr>
        <w:t>.</w:t>
      </w:r>
    </w:p>
    <w:p w14:paraId="05D0B945" w14:textId="77777777" w:rsidR="000E526A" w:rsidRPr="00CD1294" w:rsidRDefault="000E526A">
      <w:pPr>
        <w:spacing w:line="290" w:lineRule="exact"/>
        <w:rPr>
          <w:sz w:val="24"/>
          <w:szCs w:val="24"/>
          <w:lang w:val="uk-UA"/>
        </w:rPr>
      </w:pPr>
    </w:p>
    <w:p w14:paraId="3360368D" w14:textId="4BC002B5" w:rsidR="000E526A" w:rsidRPr="00CD1294" w:rsidRDefault="00952514">
      <w:pPr>
        <w:spacing w:line="239" w:lineRule="auto"/>
        <w:jc w:val="both"/>
        <w:rPr>
          <w:sz w:val="24"/>
          <w:szCs w:val="24"/>
          <w:lang w:val="uk-UA"/>
        </w:rPr>
      </w:pPr>
      <w:r w:rsidRPr="00CD1294">
        <w:rPr>
          <w:sz w:val="24"/>
          <w:szCs w:val="24"/>
          <w:u w:val="single"/>
          <w:lang w:val="uk-UA"/>
        </w:rPr>
        <w:t>Співробітництво</w:t>
      </w:r>
      <w:r w:rsidRPr="00CD1294">
        <w:rPr>
          <w:sz w:val="24"/>
          <w:szCs w:val="24"/>
          <w:lang w:val="uk-UA"/>
        </w:rPr>
        <w:t xml:space="preserve">, яке делегація отримувала упродовж усього візиту, як від національних органів влади, так і від працівників відвіданих установ, зазвичай було дуже добрим. Зокрема, делегація оперативно отримала доступ до усіх відвіданих установ, їй була надана інформація, необхідна для виконання завдань, і члени делегації могли розмовляти з ув’язненими в умовах конфіденційності. Однак у колоніях № 77 та </w:t>
      </w:r>
      <w:r w:rsidR="00DC7B17" w:rsidRPr="00CD1294">
        <w:rPr>
          <w:sz w:val="24"/>
          <w:szCs w:val="24"/>
          <w:lang w:val="uk-UA"/>
        </w:rPr>
        <w:t xml:space="preserve">№ </w:t>
      </w:r>
      <w:r w:rsidRPr="00CD1294">
        <w:rPr>
          <w:sz w:val="24"/>
          <w:szCs w:val="24"/>
          <w:lang w:val="uk-UA"/>
        </w:rPr>
        <w:t>100 багато опитаних делегацією ув’язнених висловили свій страх можлив</w:t>
      </w:r>
      <w:r w:rsidR="00B07DE1">
        <w:rPr>
          <w:sz w:val="24"/>
          <w:szCs w:val="24"/>
          <w:lang w:val="uk-UA"/>
        </w:rPr>
        <w:t xml:space="preserve">ої помсти </w:t>
      </w:r>
      <w:r w:rsidRPr="00CD1294">
        <w:rPr>
          <w:sz w:val="24"/>
          <w:szCs w:val="24"/>
          <w:lang w:val="uk-UA"/>
        </w:rPr>
        <w:t>(у тому числі фізичного жорстокого поводження) з боку працівників або ув’язнених, які допомагають працівникам, як тільки делегація залишить установу. Комітет рекомендує владі України вжити належн</w:t>
      </w:r>
      <w:r w:rsidR="00AB337C" w:rsidRPr="00CD1294">
        <w:rPr>
          <w:sz w:val="24"/>
          <w:szCs w:val="24"/>
          <w:lang w:val="uk-UA"/>
        </w:rPr>
        <w:t>их</w:t>
      </w:r>
      <w:r w:rsidRPr="00CD1294">
        <w:rPr>
          <w:sz w:val="24"/>
          <w:szCs w:val="24"/>
          <w:lang w:val="uk-UA"/>
        </w:rPr>
        <w:t xml:space="preserve"> заход</w:t>
      </w:r>
      <w:r w:rsidR="00AB337C" w:rsidRPr="00CD1294">
        <w:rPr>
          <w:sz w:val="24"/>
          <w:szCs w:val="24"/>
          <w:lang w:val="uk-UA"/>
        </w:rPr>
        <w:t>ів</w:t>
      </w:r>
      <w:r w:rsidRPr="00CD1294">
        <w:rPr>
          <w:sz w:val="24"/>
          <w:szCs w:val="24"/>
          <w:lang w:val="uk-UA"/>
        </w:rPr>
        <w:t xml:space="preserve"> у відвіданих установах для забезпечення того, щоб ніякі ув’язнені не зазнавали </w:t>
      </w:r>
      <w:r w:rsidR="00B07DE1">
        <w:rPr>
          <w:sz w:val="24"/>
          <w:szCs w:val="24"/>
          <w:lang w:val="uk-UA"/>
        </w:rPr>
        <w:t>помсти</w:t>
      </w:r>
      <w:r w:rsidR="00B07DE1" w:rsidRPr="00CD1294">
        <w:rPr>
          <w:sz w:val="24"/>
          <w:szCs w:val="24"/>
          <w:lang w:val="uk-UA"/>
        </w:rPr>
        <w:t xml:space="preserve"> </w:t>
      </w:r>
      <w:r w:rsidRPr="00CD1294">
        <w:rPr>
          <w:sz w:val="24"/>
          <w:szCs w:val="24"/>
          <w:lang w:val="uk-UA"/>
        </w:rPr>
        <w:t>з боку працівників або інших ув’язнених за розмови з делегацією, і щоб будь-які скарги на такі дії оперативно розслідувалися, і відповідальні особи отримували відповідне покарання</w:t>
      </w:r>
      <w:r w:rsidR="003568A7" w:rsidRPr="00CD1294">
        <w:rPr>
          <w:rFonts w:eastAsia="Times New Roman"/>
          <w:sz w:val="24"/>
          <w:szCs w:val="24"/>
          <w:lang w:val="uk-UA"/>
        </w:rPr>
        <w:t>.</w:t>
      </w:r>
    </w:p>
    <w:p w14:paraId="0D1998B1" w14:textId="77777777" w:rsidR="000E526A" w:rsidRPr="00CD1294" w:rsidRDefault="000E526A">
      <w:pPr>
        <w:spacing w:line="288" w:lineRule="exact"/>
        <w:rPr>
          <w:sz w:val="24"/>
          <w:szCs w:val="24"/>
          <w:lang w:val="uk-UA"/>
        </w:rPr>
      </w:pPr>
    </w:p>
    <w:p w14:paraId="2A036D22" w14:textId="30A96BC4" w:rsidR="000E526A" w:rsidRPr="00CD1294" w:rsidRDefault="00952514">
      <w:pPr>
        <w:spacing w:line="238" w:lineRule="auto"/>
        <w:jc w:val="both"/>
        <w:rPr>
          <w:sz w:val="24"/>
          <w:szCs w:val="24"/>
          <w:lang w:val="uk-UA"/>
        </w:rPr>
      </w:pPr>
      <w:r w:rsidRPr="00CD1294">
        <w:rPr>
          <w:sz w:val="24"/>
          <w:szCs w:val="24"/>
          <w:lang w:val="uk-UA"/>
        </w:rPr>
        <w:t xml:space="preserve">У колонії № 25 делегація отримала ряд достовірних тверджень про фізичне </w:t>
      </w:r>
      <w:r w:rsidRPr="00CD1294">
        <w:rPr>
          <w:sz w:val="24"/>
          <w:szCs w:val="24"/>
          <w:u w:val="single"/>
          <w:lang w:val="uk-UA"/>
        </w:rPr>
        <w:t>жорстоке поводження</w:t>
      </w:r>
      <w:r w:rsidRPr="00CD1294">
        <w:rPr>
          <w:sz w:val="24"/>
          <w:szCs w:val="24"/>
          <w:lang w:val="uk-UA"/>
        </w:rPr>
        <w:t xml:space="preserve"> з боку працівників в’язниці у 2019 році, яке полягало в ударах руками, ногами та гумовими кийками, переважно </w:t>
      </w:r>
      <w:r w:rsidR="00AB337C" w:rsidRPr="00CD1294">
        <w:rPr>
          <w:sz w:val="24"/>
          <w:szCs w:val="24"/>
          <w:lang w:val="uk-UA"/>
        </w:rPr>
        <w:t>стосовно</w:t>
      </w:r>
      <w:r w:rsidRPr="00CD1294">
        <w:rPr>
          <w:sz w:val="24"/>
          <w:szCs w:val="24"/>
          <w:lang w:val="uk-UA"/>
        </w:rPr>
        <w:t xml:space="preserve"> ув’язнених, які відмовлялися прибирати приміщення (або виконувати інші завдання адміністрації) або після непокірної поведінки. Стверджуване жорстоке поводження переважно мало місце в кабінетах оперативних </w:t>
      </w:r>
      <w:r w:rsidR="00B07DE1">
        <w:rPr>
          <w:sz w:val="24"/>
          <w:szCs w:val="24"/>
          <w:lang w:val="uk-UA"/>
        </w:rPr>
        <w:t>співробітників</w:t>
      </w:r>
      <w:r w:rsidRPr="00CD1294">
        <w:rPr>
          <w:sz w:val="24"/>
          <w:szCs w:val="24"/>
          <w:lang w:val="uk-UA"/>
        </w:rPr>
        <w:t>, іноді за допомогою ув’язнених (так званих «</w:t>
      </w:r>
      <w:r w:rsidR="008B43EB">
        <w:rPr>
          <w:sz w:val="24"/>
          <w:szCs w:val="24"/>
          <w:lang w:val="uk-UA"/>
        </w:rPr>
        <w:t>днювальних</w:t>
      </w:r>
      <w:r w:rsidRPr="00CD1294">
        <w:rPr>
          <w:sz w:val="24"/>
          <w:szCs w:val="24"/>
          <w:lang w:val="uk-UA"/>
        </w:rPr>
        <w:t>»)</w:t>
      </w:r>
      <w:r w:rsidR="00AB337C" w:rsidRPr="00CD1294">
        <w:rPr>
          <w:sz w:val="24"/>
          <w:szCs w:val="24"/>
          <w:lang w:val="uk-UA"/>
        </w:rPr>
        <w:t>,</w:t>
      </w:r>
      <w:r w:rsidRPr="00CD1294">
        <w:rPr>
          <w:sz w:val="24"/>
          <w:szCs w:val="24"/>
          <w:lang w:val="uk-UA"/>
        </w:rPr>
        <w:t xml:space="preserve"> які були призначені для допомоги персоналу та отримували завдання щодо контролю за іншими ув’язненими. У деяких випадках стверджуване жорстоке поводження було настільки тяжким, що могло вважатися катуванням (наприклад, сильне побиття, нанесення опіків на сідниці, придушення поліетиленовим </w:t>
      </w:r>
      <w:r w:rsidR="008B43EB">
        <w:rPr>
          <w:sz w:val="24"/>
          <w:szCs w:val="24"/>
          <w:lang w:val="uk-UA"/>
        </w:rPr>
        <w:t>пакетом</w:t>
      </w:r>
      <w:r w:rsidRPr="00CD1294">
        <w:rPr>
          <w:sz w:val="24"/>
          <w:szCs w:val="24"/>
          <w:lang w:val="uk-UA"/>
        </w:rPr>
        <w:t xml:space="preserve">, тощо). Крім того, делегація отримала твердження про зроблені працівниками </w:t>
      </w:r>
      <w:r w:rsidR="008B43EB">
        <w:rPr>
          <w:sz w:val="24"/>
          <w:szCs w:val="24"/>
          <w:lang w:val="uk-UA"/>
        </w:rPr>
        <w:t>по</w:t>
      </w:r>
      <w:r w:rsidRPr="00CD1294">
        <w:rPr>
          <w:sz w:val="24"/>
          <w:szCs w:val="24"/>
          <w:lang w:val="uk-UA"/>
        </w:rPr>
        <w:t>грози фізичним насильством (у тому числі загрози зґвалтування кийком)</w:t>
      </w:r>
      <w:r w:rsidR="003568A7" w:rsidRPr="00CD1294">
        <w:rPr>
          <w:rFonts w:eastAsia="Times New Roman"/>
          <w:sz w:val="24"/>
          <w:szCs w:val="24"/>
          <w:lang w:val="uk-UA"/>
        </w:rPr>
        <w:t>.</w:t>
      </w:r>
    </w:p>
    <w:p w14:paraId="607E78FB" w14:textId="77777777" w:rsidR="000E526A" w:rsidRPr="00CD1294" w:rsidRDefault="000E526A">
      <w:pPr>
        <w:spacing w:line="300" w:lineRule="exact"/>
        <w:rPr>
          <w:sz w:val="24"/>
          <w:szCs w:val="24"/>
          <w:lang w:val="uk-UA"/>
        </w:rPr>
      </w:pPr>
    </w:p>
    <w:p w14:paraId="6EF427E5" w14:textId="1B07727C" w:rsidR="000E526A" w:rsidRPr="00CD1294" w:rsidRDefault="00952514">
      <w:pPr>
        <w:spacing w:line="238" w:lineRule="auto"/>
        <w:jc w:val="both"/>
        <w:rPr>
          <w:sz w:val="24"/>
          <w:szCs w:val="24"/>
          <w:lang w:val="uk-UA"/>
        </w:rPr>
      </w:pPr>
      <w:r w:rsidRPr="00CD1294">
        <w:rPr>
          <w:sz w:val="24"/>
          <w:szCs w:val="24"/>
          <w:lang w:val="uk-UA"/>
        </w:rPr>
        <w:t xml:space="preserve">На відміну від наведеного вище, у тому, що стосується 2020 року, делегація майже не отримала тверджень про фізичне жорстоке поводження працівників колонії № 25. Видається, що зі зміною керівництва в’язниці на початку 2020 року мало місце значне поліпшення поводження з ув’язненими. Вітаючи такий розвиток подій, Комітет звертає увагу органів влади на необхідність проявляти підвищену пильність </w:t>
      </w:r>
      <w:r w:rsidR="004E414A">
        <w:rPr>
          <w:sz w:val="24"/>
          <w:szCs w:val="24"/>
          <w:lang w:val="uk-UA"/>
        </w:rPr>
        <w:t>у цій сфері</w:t>
      </w:r>
      <w:r w:rsidRPr="00CD1294">
        <w:rPr>
          <w:sz w:val="24"/>
          <w:szCs w:val="24"/>
          <w:lang w:val="uk-UA"/>
        </w:rPr>
        <w:t xml:space="preserve"> шляхом надання працівникам вказівок щодо того, що фізичне жорстоке поводження або психологічний тиск у будь-якій формі не </w:t>
      </w:r>
      <w:r w:rsidR="00136293">
        <w:rPr>
          <w:sz w:val="24"/>
          <w:szCs w:val="24"/>
          <w:lang w:val="uk-UA"/>
        </w:rPr>
        <w:t>толеруватиметься</w:t>
      </w:r>
      <w:r w:rsidRPr="00CD1294">
        <w:rPr>
          <w:sz w:val="24"/>
          <w:szCs w:val="24"/>
          <w:lang w:val="uk-UA"/>
        </w:rPr>
        <w:t xml:space="preserve">. Комітет також робить зауваження для вдосконалення </w:t>
      </w:r>
      <w:r w:rsidR="00E95366">
        <w:rPr>
          <w:sz w:val="24"/>
          <w:szCs w:val="24"/>
          <w:lang w:val="uk-UA"/>
        </w:rPr>
        <w:t>контрол</w:t>
      </w:r>
      <w:r w:rsidR="00E95366">
        <w:rPr>
          <w:sz w:val="24"/>
          <w:szCs w:val="24"/>
          <w:lang w:val="uk-UA"/>
        </w:rPr>
        <w:t>ю</w:t>
      </w:r>
      <w:r w:rsidR="00E95366" w:rsidRPr="00CD1294">
        <w:rPr>
          <w:sz w:val="24"/>
          <w:szCs w:val="24"/>
          <w:lang w:val="uk-UA"/>
        </w:rPr>
        <w:t xml:space="preserve"> </w:t>
      </w:r>
      <w:r w:rsidRPr="00CD1294">
        <w:rPr>
          <w:sz w:val="24"/>
          <w:szCs w:val="24"/>
          <w:lang w:val="uk-UA"/>
        </w:rPr>
        <w:t xml:space="preserve">за </w:t>
      </w:r>
      <w:r w:rsidR="00E95366">
        <w:rPr>
          <w:sz w:val="24"/>
          <w:szCs w:val="24"/>
          <w:lang w:val="uk-UA"/>
        </w:rPr>
        <w:t>силовими операціями з</w:t>
      </w:r>
      <w:r w:rsidR="00E95366" w:rsidRPr="00CD1294">
        <w:rPr>
          <w:sz w:val="24"/>
          <w:szCs w:val="24"/>
          <w:lang w:val="uk-UA"/>
        </w:rPr>
        <w:t xml:space="preserve"> </w:t>
      </w:r>
      <w:r w:rsidR="00DC7B17" w:rsidRPr="00CD1294">
        <w:rPr>
          <w:sz w:val="24"/>
          <w:szCs w:val="24"/>
          <w:lang w:val="uk-UA"/>
        </w:rPr>
        <w:t>приборкання</w:t>
      </w:r>
      <w:r w:rsidRPr="00CD1294">
        <w:rPr>
          <w:sz w:val="24"/>
          <w:szCs w:val="24"/>
          <w:lang w:val="uk-UA"/>
        </w:rPr>
        <w:t xml:space="preserve"> безладів у в'язницях</w:t>
      </w:r>
      <w:r w:rsidR="003568A7" w:rsidRPr="00CD1294">
        <w:rPr>
          <w:rFonts w:eastAsia="Times New Roman"/>
          <w:sz w:val="24"/>
          <w:szCs w:val="24"/>
          <w:lang w:val="uk-UA"/>
        </w:rPr>
        <w:t>.</w:t>
      </w:r>
    </w:p>
    <w:p w14:paraId="27AB7FEB" w14:textId="77777777" w:rsidR="000E526A" w:rsidRPr="00CD1294" w:rsidRDefault="000E526A">
      <w:pPr>
        <w:spacing w:line="293" w:lineRule="exact"/>
        <w:rPr>
          <w:sz w:val="24"/>
          <w:szCs w:val="24"/>
          <w:lang w:val="uk-UA"/>
        </w:rPr>
      </w:pPr>
    </w:p>
    <w:p w14:paraId="4728ECEB" w14:textId="07BFB66C" w:rsidR="006A629E" w:rsidRDefault="00091BDF" w:rsidP="00091BDF">
      <w:pPr>
        <w:spacing w:line="238" w:lineRule="auto"/>
        <w:jc w:val="both"/>
        <w:rPr>
          <w:sz w:val="24"/>
          <w:szCs w:val="24"/>
          <w:lang w:val="uk-UA"/>
        </w:rPr>
      </w:pPr>
      <w:r w:rsidRPr="00CD1294">
        <w:rPr>
          <w:sz w:val="24"/>
          <w:szCs w:val="24"/>
          <w:lang w:val="uk-UA"/>
        </w:rPr>
        <w:t xml:space="preserve">Що стосується колонії № 100, делегація отримала від ув’язнених, які на той момент або раніше перебували у цій колонії, декілька </w:t>
      </w:r>
      <w:r w:rsidR="00136293">
        <w:rPr>
          <w:sz w:val="24"/>
          <w:szCs w:val="24"/>
          <w:lang w:val="uk-UA"/>
        </w:rPr>
        <w:t>правдоподібних</w:t>
      </w:r>
      <w:r w:rsidR="00136293" w:rsidRPr="00CD1294">
        <w:rPr>
          <w:sz w:val="24"/>
          <w:szCs w:val="24"/>
          <w:lang w:val="uk-UA"/>
        </w:rPr>
        <w:t xml:space="preserve"> </w:t>
      </w:r>
      <w:r w:rsidRPr="00CD1294">
        <w:rPr>
          <w:sz w:val="24"/>
          <w:szCs w:val="24"/>
          <w:lang w:val="uk-UA"/>
        </w:rPr>
        <w:t>тверджень про нещодавнє фізичне жорстоке поводження з боку працівників. Стверджуване жорстоке поводження переважно</w:t>
      </w:r>
    </w:p>
    <w:p w14:paraId="22BED7D2" w14:textId="77777777" w:rsidR="006A629E" w:rsidRDefault="00091BDF" w:rsidP="00091BDF">
      <w:pPr>
        <w:spacing w:line="238" w:lineRule="auto"/>
        <w:jc w:val="both"/>
        <w:rPr>
          <w:sz w:val="24"/>
          <w:szCs w:val="24"/>
          <w:lang w:val="uk-UA"/>
        </w:rPr>
      </w:pPr>
      <w:r w:rsidRPr="00CD1294">
        <w:rPr>
          <w:sz w:val="24"/>
          <w:szCs w:val="24"/>
          <w:lang w:val="uk-UA"/>
        </w:rPr>
        <w:t xml:space="preserve">полягало в ударах руками, ногами, гумовими кийками, заламуванні рук та/або ніг, перебуванні у напружених позах, примушенні до фізичних вправ поза межею виснаження, і </w:t>
      </w:r>
    </w:p>
    <w:p w14:paraId="7FEC7C0A" w14:textId="77777777" w:rsidR="006A629E" w:rsidRPr="00CD1294" w:rsidRDefault="006A629E" w:rsidP="006A629E">
      <w:pPr>
        <w:spacing w:line="238" w:lineRule="auto"/>
        <w:jc w:val="center"/>
        <w:rPr>
          <w:sz w:val="24"/>
          <w:szCs w:val="24"/>
          <w:lang w:val="uk-UA"/>
        </w:rPr>
      </w:pPr>
      <w:r w:rsidRPr="00CD1294">
        <w:rPr>
          <w:rFonts w:eastAsia="Arial"/>
          <w:sz w:val="24"/>
          <w:szCs w:val="24"/>
          <w:lang w:val="uk-UA"/>
        </w:rPr>
        <w:t>- 5 -</w:t>
      </w:r>
    </w:p>
    <w:p w14:paraId="03376A0F" w14:textId="77777777" w:rsidR="006A629E" w:rsidRDefault="006A629E" w:rsidP="00091BDF">
      <w:pPr>
        <w:spacing w:line="238" w:lineRule="auto"/>
        <w:jc w:val="both"/>
        <w:rPr>
          <w:sz w:val="24"/>
          <w:szCs w:val="24"/>
          <w:lang w:val="uk-UA"/>
        </w:rPr>
      </w:pPr>
    </w:p>
    <w:p w14:paraId="77A76AA4" w14:textId="286C2867" w:rsidR="00091BDF" w:rsidRPr="00CD1294" w:rsidRDefault="00091BDF" w:rsidP="00091BDF">
      <w:pPr>
        <w:spacing w:line="238" w:lineRule="auto"/>
        <w:jc w:val="both"/>
        <w:rPr>
          <w:sz w:val="24"/>
          <w:szCs w:val="24"/>
          <w:lang w:val="uk-UA"/>
        </w:rPr>
      </w:pPr>
      <w:r w:rsidRPr="00CD1294">
        <w:rPr>
          <w:sz w:val="24"/>
          <w:szCs w:val="24"/>
          <w:lang w:val="uk-UA"/>
        </w:rPr>
        <w:lastRenderedPageBreak/>
        <w:t xml:space="preserve">здавлюванні яєчок. Крім того, також мали місце твердження про </w:t>
      </w:r>
      <w:r w:rsidR="00CC0E97">
        <w:rPr>
          <w:sz w:val="24"/>
          <w:szCs w:val="24"/>
          <w:lang w:val="uk-UA"/>
        </w:rPr>
        <w:t>по</w:t>
      </w:r>
      <w:r w:rsidRPr="00CD1294">
        <w:rPr>
          <w:sz w:val="24"/>
          <w:szCs w:val="24"/>
          <w:lang w:val="uk-UA"/>
        </w:rPr>
        <w:t>грози сексуального характеру, у тому числі зґвалтування. Видається, що у деяких випадках до стверджуваного жорстокого поводження</w:t>
      </w:r>
      <w:r w:rsidR="00AB337C" w:rsidRPr="00CD1294">
        <w:rPr>
          <w:sz w:val="24"/>
          <w:szCs w:val="24"/>
          <w:lang w:val="uk-UA"/>
        </w:rPr>
        <w:t xml:space="preserve"> </w:t>
      </w:r>
      <w:r w:rsidRPr="00CD1294">
        <w:rPr>
          <w:sz w:val="24"/>
          <w:szCs w:val="24"/>
          <w:lang w:val="uk-UA"/>
        </w:rPr>
        <w:t>також були залучені «</w:t>
      </w:r>
      <w:r w:rsidR="00CC0E97">
        <w:rPr>
          <w:sz w:val="24"/>
          <w:szCs w:val="24"/>
          <w:lang w:val="uk-UA"/>
        </w:rPr>
        <w:t>днювальні</w:t>
      </w:r>
      <w:r w:rsidRPr="00CD1294">
        <w:rPr>
          <w:sz w:val="24"/>
          <w:szCs w:val="24"/>
          <w:lang w:val="uk-UA"/>
        </w:rPr>
        <w:t>»</w:t>
      </w:r>
      <w:r w:rsidRPr="00CD1294">
        <w:rPr>
          <w:rFonts w:eastAsia="Times New Roman"/>
          <w:sz w:val="24"/>
          <w:szCs w:val="24"/>
          <w:lang w:val="uk-UA"/>
        </w:rPr>
        <w:t>.</w:t>
      </w:r>
    </w:p>
    <w:p w14:paraId="6CB315A1" w14:textId="77777777" w:rsidR="00091BDF" w:rsidRPr="00CD1294" w:rsidRDefault="00091BDF">
      <w:pPr>
        <w:spacing w:line="238" w:lineRule="auto"/>
        <w:jc w:val="both"/>
        <w:rPr>
          <w:sz w:val="24"/>
          <w:szCs w:val="24"/>
          <w:lang w:val="uk-UA"/>
        </w:rPr>
      </w:pPr>
    </w:p>
    <w:p w14:paraId="31335B12" w14:textId="7BA87C47" w:rsidR="000E526A" w:rsidRPr="00CD1294" w:rsidRDefault="00091BDF">
      <w:pPr>
        <w:spacing w:line="238" w:lineRule="auto"/>
        <w:jc w:val="both"/>
        <w:rPr>
          <w:sz w:val="24"/>
          <w:szCs w:val="24"/>
          <w:lang w:val="uk-UA"/>
        </w:rPr>
      </w:pPr>
      <w:bookmarkStart w:id="4" w:name="page5"/>
      <w:bookmarkEnd w:id="4"/>
      <w:r w:rsidRPr="00CD1294">
        <w:rPr>
          <w:rFonts w:eastAsia="Times New Roman"/>
          <w:sz w:val="24"/>
          <w:szCs w:val="24"/>
          <w:lang w:val="uk-UA"/>
        </w:rPr>
        <w:t xml:space="preserve">В ході візиту до колонії № 100 делегація отримала враження, що ув’язнені, які не завжди виконували накази адміністрації, значно ризикували зазнати жорстокого поводження, </w:t>
      </w:r>
      <w:r w:rsidR="00AB337C" w:rsidRPr="00CD1294">
        <w:rPr>
          <w:rFonts w:eastAsia="Times New Roman"/>
          <w:sz w:val="24"/>
          <w:szCs w:val="24"/>
          <w:lang w:val="uk-UA"/>
        </w:rPr>
        <w:t>й</w:t>
      </w:r>
      <w:r w:rsidRPr="00CD1294">
        <w:rPr>
          <w:rFonts w:eastAsia="Times New Roman"/>
          <w:sz w:val="24"/>
          <w:szCs w:val="24"/>
          <w:lang w:val="uk-UA"/>
        </w:rPr>
        <w:t xml:space="preserve"> іноді навіть тяжкого жорстокого поводження. Окрім цього, деякі ув’язнені стверджували, що вони боялися скаржитися на жорстоке поводження зовнішнім органам, оскільки працівники в’язниці загрожували їм, що це призведе до негативних наслідків для них. Комітет рекомендує регулярно доносити </w:t>
      </w:r>
      <w:r w:rsidR="000C6631">
        <w:rPr>
          <w:rFonts w:eastAsia="Times New Roman"/>
          <w:sz w:val="24"/>
          <w:szCs w:val="24"/>
          <w:lang w:val="uk-UA"/>
        </w:rPr>
        <w:t>тверду</w:t>
      </w:r>
      <w:r w:rsidRPr="00CD1294">
        <w:rPr>
          <w:rFonts w:eastAsia="Times New Roman"/>
          <w:sz w:val="24"/>
          <w:szCs w:val="24"/>
          <w:lang w:val="uk-UA"/>
        </w:rPr>
        <w:t xml:space="preserve"> </w:t>
      </w:r>
      <w:r w:rsidR="00CC0E97">
        <w:rPr>
          <w:rFonts w:eastAsia="Times New Roman"/>
          <w:sz w:val="24"/>
          <w:szCs w:val="24"/>
          <w:lang w:val="uk-UA"/>
        </w:rPr>
        <w:t>настанову</w:t>
      </w:r>
      <w:r w:rsidR="00CC0E97" w:rsidRPr="00CD1294">
        <w:rPr>
          <w:rFonts w:eastAsia="Times New Roman"/>
          <w:sz w:val="24"/>
          <w:szCs w:val="24"/>
          <w:lang w:val="uk-UA"/>
        </w:rPr>
        <w:t xml:space="preserve"> </w:t>
      </w:r>
      <w:r w:rsidRPr="00CD1294">
        <w:rPr>
          <w:rFonts w:eastAsia="Times New Roman"/>
          <w:sz w:val="24"/>
          <w:szCs w:val="24"/>
          <w:lang w:val="uk-UA"/>
        </w:rPr>
        <w:t>керівництв</w:t>
      </w:r>
      <w:r w:rsidR="00CC0E97">
        <w:rPr>
          <w:rFonts w:eastAsia="Times New Roman"/>
          <w:sz w:val="24"/>
          <w:szCs w:val="24"/>
          <w:lang w:val="uk-UA"/>
        </w:rPr>
        <w:t>у</w:t>
      </w:r>
      <w:r w:rsidRPr="00CD1294">
        <w:rPr>
          <w:rFonts w:eastAsia="Times New Roman"/>
          <w:sz w:val="24"/>
          <w:szCs w:val="24"/>
          <w:lang w:val="uk-UA"/>
        </w:rPr>
        <w:t xml:space="preserve"> та працівник</w:t>
      </w:r>
      <w:r w:rsidR="00CC0E97">
        <w:rPr>
          <w:rFonts w:eastAsia="Times New Roman"/>
          <w:sz w:val="24"/>
          <w:szCs w:val="24"/>
          <w:lang w:val="uk-UA"/>
        </w:rPr>
        <w:t>ам</w:t>
      </w:r>
      <w:r w:rsidRPr="00CD1294">
        <w:rPr>
          <w:rFonts w:eastAsia="Times New Roman"/>
          <w:sz w:val="24"/>
          <w:szCs w:val="24"/>
          <w:lang w:val="uk-UA"/>
        </w:rPr>
        <w:t xml:space="preserve"> цієї колонії про те, що жорстоке поводження з ув’язненими у будь-якій формі, у тому числі </w:t>
      </w:r>
      <w:r w:rsidR="00CC0E97">
        <w:rPr>
          <w:rFonts w:eastAsia="Times New Roman"/>
          <w:sz w:val="24"/>
          <w:szCs w:val="24"/>
          <w:lang w:val="uk-UA"/>
        </w:rPr>
        <w:t>по</w:t>
      </w:r>
      <w:r w:rsidRPr="00CD1294">
        <w:rPr>
          <w:rFonts w:eastAsia="Times New Roman"/>
          <w:sz w:val="24"/>
          <w:szCs w:val="24"/>
          <w:lang w:val="uk-UA"/>
        </w:rPr>
        <w:t xml:space="preserve">грози, є неприпустимим і буде каратися відповідним чином. Він також рекомендує надати працівникам </w:t>
      </w:r>
      <w:r w:rsidR="00CC0E97">
        <w:rPr>
          <w:rFonts w:eastAsia="Times New Roman"/>
          <w:sz w:val="24"/>
          <w:szCs w:val="24"/>
          <w:lang w:val="uk-UA"/>
        </w:rPr>
        <w:t>тверду настанову</w:t>
      </w:r>
      <w:r w:rsidR="00CC0E97" w:rsidRPr="00CD1294">
        <w:rPr>
          <w:rFonts w:eastAsia="Times New Roman"/>
          <w:sz w:val="24"/>
          <w:szCs w:val="24"/>
          <w:lang w:val="uk-UA"/>
        </w:rPr>
        <w:t xml:space="preserve"> </w:t>
      </w:r>
      <w:r w:rsidRPr="00CD1294">
        <w:rPr>
          <w:rFonts w:eastAsia="Times New Roman"/>
          <w:sz w:val="24"/>
          <w:szCs w:val="24"/>
          <w:lang w:val="uk-UA"/>
        </w:rPr>
        <w:t xml:space="preserve">про те, що будь-які </w:t>
      </w:r>
      <w:r w:rsidR="000C6631">
        <w:rPr>
          <w:rFonts w:eastAsia="Times New Roman"/>
          <w:sz w:val="24"/>
          <w:szCs w:val="24"/>
          <w:lang w:val="uk-UA"/>
        </w:rPr>
        <w:t>по</w:t>
      </w:r>
      <w:r w:rsidRPr="00CD1294">
        <w:rPr>
          <w:rFonts w:eastAsia="Times New Roman"/>
          <w:sz w:val="24"/>
          <w:szCs w:val="24"/>
          <w:lang w:val="uk-UA"/>
        </w:rPr>
        <w:t>грози або залякування з метою запобігти поданню скарг ув’язненими є неприпустимими</w:t>
      </w:r>
      <w:r w:rsidR="003568A7" w:rsidRPr="00CD1294">
        <w:rPr>
          <w:rFonts w:eastAsia="Times New Roman"/>
          <w:sz w:val="24"/>
          <w:szCs w:val="24"/>
          <w:lang w:val="uk-UA"/>
        </w:rPr>
        <w:t>.</w:t>
      </w:r>
    </w:p>
    <w:p w14:paraId="1A3991DD" w14:textId="77777777" w:rsidR="000E526A" w:rsidRPr="00CD1294" w:rsidRDefault="000E526A">
      <w:pPr>
        <w:spacing w:line="297" w:lineRule="exact"/>
        <w:rPr>
          <w:sz w:val="24"/>
          <w:szCs w:val="24"/>
          <w:lang w:val="uk-UA"/>
        </w:rPr>
      </w:pPr>
    </w:p>
    <w:p w14:paraId="2D9D9A56" w14:textId="1E006A9A" w:rsidR="000E526A" w:rsidRPr="00CD1294" w:rsidRDefault="00091BDF">
      <w:pPr>
        <w:spacing w:line="250" w:lineRule="auto"/>
        <w:jc w:val="both"/>
        <w:rPr>
          <w:sz w:val="24"/>
          <w:szCs w:val="24"/>
          <w:lang w:val="uk-UA"/>
        </w:rPr>
      </w:pPr>
      <w:r w:rsidRPr="00CD1294">
        <w:rPr>
          <w:rFonts w:eastAsia="Times New Roman"/>
          <w:sz w:val="24"/>
          <w:szCs w:val="24"/>
          <w:lang w:val="uk-UA"/>
        </w:rPr>
        <w:t xml:space="preserve">У </w:t>
      </w:r>
      <w:r w:rsidR="00D82CEE" w:rsidRPr="00CD1294">
        <w:rPr>
          <w:rFonts w:eastAsia="Times New Roman"/>
          <w:sz w:val="24"/>
          <w:szCs w:val="24"/>
          <w:lang w:val="uk-UA"/>
        </w:rPr>
        <w:t>доповіді</w:t>
      </w:r>
      <w:r w:rsidRPr="00CD1294">
        <w:rPr>
          <w:rFonts w:eastAsia="Times New Roman"/>
          <w:sz w:val="24"/>
          <w:szCs w:val="24"/>
          <w:lang w:val="uk-UA"/>
        </w:rPr>
        <w:t xml:space="preserve"> </w:t>
      </w:r>
      <w:r w:rsidR="000C6631">
        <w:rPr>
          <w:rFonts w:eastAsia="Times New Roman"/>
          <w:sz w:val="24"/>
          <w:szCs w:val="24"/>
          <w:lang w:val="uk-UA"/>
        </w:rPr>
        <w:t>підкреслюється</w:t>
      </w:r>
      <w:r w:rsidRPr="00CD1294">
        <w:rPr>
          <w:rFonts w:eastAsia="Times New Roman"/>
          <w:sz w:val="24"/>
          <w:szCs w:val="24"/>
          <w:lang w:val="uk-UA"/>
        </w:rPr>
        <w:t xml:space="preserve">, що колонія </w:t>
      </w:r>
      <w:r w:rsidR="00DC7B17" w:rsidRPr="00CD1294">
        <w:rPr>
          <w:rFonts w:eastAsia="Times New Roman"/>
          <w:sz w:val="24"/>
          <w:szCs w:val="24"/>
          <w:lang w:val="uk-UA"/>
        </w:rPr>
        <w:t xml:space="preserve">№ </w:t>
      </w:r>
      <w:r w:rsidRPr="00CD1294">
        <w:rPr>
          <w:rFonts w:eastAsia="Times New Roman"/>
          <w:sz w:val="24"/>
          <w:szCs w:val="24"/>
          <w:lang w:val="uk-UA"/>
        </w:rPr>
        <w:t>77 виділялася серед відвіданих установ через постійну атмосферу страху серед ув’язнених. Ув’язнені дуже неохоче розмовляли з делегацією, явно хвилюючись за сво</w:t>
      </w:r>
      <w:r w:rsidR="000C6631">
        <w:rPr>
          <w:rFonts w:eastAsia="Times New Roman"/>
          <w:sz w:val="24"/>
          <w:szCs w:val="24"/>
          <w:lang w:val="uk-UA"/>
        </w:rPr>
        <w:t>ю безпеку</w:t>
      </w:r>
      <w:r w:rsidRPr="00CD1294">
        <w:rPr>
          <w:rFonts w:eastAsia="Times New Roman"/>
          <w:sz w:val="24"/>
          <w:szCs w:val="24"/>
          <w:lang w:val="uk-UA"/>
        </w:rPr>
        <w:t xml:space="preserve">, і багато з них відмовлялися від конфіденційних інтерв’ю, голосно </w:t>
      </w:r>
      <w:r w:rsidR="000C6631">
        <w:rPr>
          <w:rFonts w:eastAsia="Times New Roman"/>
          <w:sz w:val="24"/>
          <w:szCs w:val="24"/>
          <w:lang w:val="uk-UA"/>
        </w:rPr>
        <w:t>повідомляючи</w:t>
      </w:r>
      <w:r w:rsidRPr="00CD1294">
        <w:rPr>
          <w:rFonts w:eastAsia="Times New Roman"/>
          <w:sz w:val="24"/>
          <w:szCs w:val="24"/>
          <w:lang w:val="uk-UA"/>
        </w:rPr>
        <w:t>, що</w:t>
      </w:r>
      <w:r w:rsidR="000C6631">
        <w:rPr>
          <w:rFonts w:eastAsia="Times New Roman"/>
          <w:sz w:val="24"/>
          <w:szCs w:val="24"/>
          <w:lang w:val="uk-UA"/>
        </w:rPr>
        <w:t xml:space="preserve"> у них</w:t>
      </w:r>
      <w:r w:rsidRPr="00CD1294">
        <w:rPr>
          <w:rFonts w:eastAsia="Times New Roman"/>
          <w:sz w:val="24"/>
          <w:szCs w:val="24"/>
          <w:lang w:val="uk-UA"/>
        </w:rPr>
        <w:t xml:space="preserve"> усе в порядку і нема про що розмовляти. Комітет відмічає, що протягом багатьох своїх візитів до 47 держав-членів Ради Європи за останні 30 років він майже жодного разу не відвідував в’язницю, де так багато ув’язнених відмовлялися </w:t>
      </w:r>
      <w:r w:rsidR="009D5313">
        <w:rPr>
          <w:rFonts w:eastAsia="Times New Roman"/>
          <w:sz w:val="24"/>
          <w:szCs w:val="24"/>
          <w:lang w:val="uk-UA"/>
        </w:rPr>
        <w:t>б спілкуватися з ним</w:t>
      </w:r>
      <w:r w:rsidR="003568A7" w:rsidRPr="00CD1294">
        <w:rPr>
          <w:rFonts w:eastAsia="Times New Roman"/>
          <w:sz w:val="24"/>
          <w:szCs w:val="24"/>
          <w:lang w:val="uk-UA"/>
        </w:rPr>
        <w:t>.</w:t>
      </w:r>
    </w:p>
    <w:p w14:paraId="1236A0EC" w14:textId="77777777" w:rsidR="000E526A" w:rsidRPr="00CD1294" w:rsidRDefault="000E526A">
      <w:pPr>
        <w:spacing w:line="280" w:lineRule="exact"/>
        <w:rPr>
          <w:sz w:val="24"/>
          <w:szCs w:val="24"/>
          <w:lang w:val="uk-UA"/>
        </w:rPr>
      </w:pPr>
    </w:p>
    <w:p w14:paraId="54C842BE" w14:textId="4153973F" w:rsidR="000E526A" w:rsidRPr="00CD1294" w:rsidRDefault="00F06E9E">
      <w:pPr>
        <w:spacing w:line="250" w:lineRule="auto"/>
        <w:jc w:val="both"/>
        <w:rPr>
          <w:rFonts w:eastAsia="Times New Roman"/>
          <w:sz w:val="24"/>
          <w:szCs w:val="24"/>
          <w:lang w:val="uk-UA"/>
        </w:rPr>
      </w:pPr>
      <w:r w:rsidRPr="00CD1294">
        <w:rPr>
          <w:rFonts w:eastAsia="Times New Roman"/>
          <w:sz w:val="24"/>
          <w:szCs w:val="24"/>
          <w:lang w:val="uk-UA"/>
        </w:rPr>
        <w:t>Однак, делегації вдалося зібрати достатньо інформації, у тому числі – від ув’язнених в інших установах, які раніше знаходилися в цій колонії, яка дозволила дійти висновку про те, що колоні</w:t>
      </w:r>
      <w:r w:rsidR="009D5313">
        <w:rPr>
          <w:rFonts w:eastAsia="Times New Roman"/>
          <w:sz w:val="24"/>
          <w:szCs w:val="24"/>
          <w:lang w:val="uk-UA"/>
        </w:rPr>
        <w:t>єю</w:t>
      </w:r>
      <w:r w:rsidRPr="00CD1294">
        <w:rPr>
          <w:rFonts w:eastAsia="Times New Roman"/>
          <w:sz w:val="24"/>
          <w:szCs w:val="24"/>
          <w:lang w:val="uk-UA"/>
        </w:rPr>
        <w:t xml:space="preserve"> № 77 </w:t>
      </w:r>
      <w:r w:rsidR="009D5313">
        <w:rPr>
          <w:rFonts w:eastAsia="Times New Roman"/>
          <w:sz w:val="24"/>
          <w:szCs w:val="24"/>
          <w:lang w:val="uk-UA"/>
        </w:rPr>
        <w:t>керують</w:t>
      </w:r>
      <w:r w:rsidR="009D5313" w:rsidRPr="00CD1294">
        <w:rPr>
          <w:rFonts w:eastAsia="Times New Roman"/>
          <w:sz w:val="24"/>
          <w:szCs w:val="24"/>
          <w:lang w:val="uk-UA"/>
        </w:rPr>
        <w:t xml:space="preserve"> </w:t>
      </w:r>
      <w:r w:rsidRPr="00CD1294">
        <w:rPr>
          <w:rFonts w:eastAsia="Times New Roman"/>
          <w:sz w:val="24"/>
          <w:szCs w:val="24"/>
          <w:lang w:val="uk-UA"/>
        </w:rPr>
        <w:t xml:space="preserve">за допомогою системи залякування та насильства. При цьому швидко стало очевидно, що хоча </w:t>
      </w:r>
      <w:r w:rsidR="009D5313" w:rsidRPr="00CD1294">
        <w:rPr>
          <w:rFonts w:eastAsia="Times New Roman"/>
          <w:sz w:val="24"/>
          <w:szCs w:val="24"/>
          <w:lang w:val="uk-UA"/>
        </w:rPr>
        <w:t xml:space="preserve">адміністрація </w:t>
      </w:r>
      <w:r w:rsidRPr="00CD1294">
        <w:rPr>
          <w:rFonts w:eastAsia="Times New Roman"/>
          <w:sz w:val="24"/>
          <w:szCs w:val="24"/>
          <w:lang w:val="uk-UA"/>
        </w:rPr>
        <w:t xml:space="preserve">контролювала </w:t>
      </w:r>
      <w:r w:rsidR="009D5313">
        <w:rPr>
          <w:rFonts w:eastAsia="Times New Roman"/>
          <w:sz w:val="24"/>
          <w:szCs w:val="24"/>
          <w:lang w:val="uk-UA"/>
        </w:rPr>
        <w:t>ситуацію</w:t>
      </w:r>
      <w:r w:rsidRPr="00CD1294">
        <w:rPr>
          <w:rFonts w:eastAsia="Times New Roman"/>
          <w:sz w:val="24"/>
          <w:szCs w:val="24"/>
          <w:lang w:val="uk-UA"/>
        </w:rPr>
        <w:t xml:space="preserve">, жорстоке поводження з ув’язненими переважно здійснювала </w:t>
      </w:r>
      <w:r w:rsidR="009D5313">
        <w:rPr>
          <w:rFonts w:eastAsia="Times New Roman"/>
          <w:sz w:val="24"/>
          <w:szCs w:val="24"/>
          <w:lang w:val="uk-UA"/>
        </w:rPr>
        <w:t>окрема</w:t>
      </w:r>
      <w:r w:rsidR="009D5313" w:rsidRPr="00CD1294">
        <w:rPr>
          <w:rFonts w:eastAsia="Times New Roman"/>
          <w:sz w:val="24"/>
          <w:szCs w:val="24"/>
          <w:lang w:val="uk-UA"/>
        </w:rPr>
        <w:t xml:space="preserve"> </w:t>
      </w:r>
      <w:r w:rsidRPr="00CD1294">
        <w:rPr>
          <w:rFonts w:eastAsia="Times New Roman"/>
          <w:sz w:val="24"/>
          <w:szCs w:val="24"/>
          <w:lang w:val="uk-UA"/>
        </w:rPr>
        <w:t>група ув’язнених (а саме – «</w:t>
      </w:r>
      <w:r w:rsidR="009D5313">
        <w:rPr>
          <w:rFonts w:eastAsia="Times New Roman"/>
          <w:sz w:val="24"/>
          <w:szCs w:val="24"/>
          <w:lang w:val="uk-UA"/>
        </w:rPr>
        <w:t>днювальні</w:t>
      </w:r>
      <w:r w:rsidRPr="00CD1294">
        <w:rPr>
          <w:rFonts w:eastAsia="Times New Roman"/>
          <w:sz w:val="24"/>
          <w:szCs w:val="24"/>
          <w:lang w:val="uk-UA"/>
        </w:rPr>
        <w:t>»)</w:t>
      </w:r>
      <w:r w:rsidR="000475BA">
        <w:rPr>
          <w:rFonts w:eastAsia="Times New Roman"/>
          <w:sz w:val="24"/>
          <w:szCs w:val="24"/>
          <w:lang w:val="uk-UA"/>
        </w:rPr>
        <w:t>,</w:t>
      </w:r>
      <w:r w:rsidRPr="00CD1294">
        <w:rPr>
          <w:rFonts w:eastAsia="Times New Roman"/>
          <w:sz w:val="24"/>
          <w:szCs w:val="24"/>
          <w:lang w:val="uk-UA"/>
        </w:rPr>
        <w:t xml:space="preserve"> зазвичай</w:t>
      </w:r>
      <w:r w:rsidR="000475BA">
        <w:rPr>
          <w:rFonts w:eastAsia="Times New Roman"/>
          <w:sz w:val="24"/>
          <w:szCs w:val="24"/>
          <w:lang w:val="uk-UA"/>
        </w:rPr>
        <w:t>,</w:t>
      </w:r>
      <w:r w:rsidRPr="00CD1294">
        <w:rPr>
          <w:rFonts w:eastAsia="Times New Roman"/>
          <w:sz w:val="24"/>
          <w:szCs w:val="24"/>
          <w:lang w:val="uk-UA"/>
        </w:rPr>
        <w:t xml:space="preserve"> </w:t>
      </w:r>
      <w:r w:rsidR="009D5313">
        <w:rPr>
          <w:rFonts w:eastAsia="Times New Roman"/>
          <w:sz w:val="24"/>
          <w:szCs w:val="24"/>
          <w:lang w:val="uk-UA"/>
        </w:rPr>
        <w:t>за відома та мовчазної згоди з боку</w:t>
      </w:r>
      <w:r w:rsidR="009D5313" w:rsidRPr="00CD1294">
        <w:rPr>
          <w:rFonts w:eastAsia="Times New Roman"/>
          <w:sz w:val="24"/>
          <w:szCs w:val="24"/>
          <w:lang w:val="uk-UA"/>
        </w:rPr>
        <w:t xml:space="preserve"> </w:t>
      </w:r>
      <w:r w:rsidRPr="00CD1294">
        <w:rPr>
          <w:rFonts w:eastAsia="Times New Roman"/>
          <w:sz w:val="24"/>
          <w:szCs w:val="24"/>
          <w:lang w:val="uk-UA"/>
        </w:rPr>
        <w:t xml:space="preserve">адміністрації і це стало </w:t>
      </w:r>
      <w:r w:rsidR="000475BA">
        <w:rPr>
          <w:rFonts w:eastAsia="Times New Roman"/>
          <w:sz w:val="24"/>
          <w:szCs w:val="24"/>
          <w:lang w:val="uk-UA"/>
        </w:rPr>
        <w:t>звичним підходом до</w:t>
      </w:r>
      <w:r w:rsidRPr="00CD1294">
        <w:rPr>
          <w:rFonts w:eastAsia="Times New Roman"/>
          <w:sz w:val="24"/>
          <w:szCs w:val="24"/>
          <w:lang w:val="uk-UA"/>
        </w:rPr>
        <w:t xml:space="preserve"> зберігання порядку в установі. </w:t>
      </w:r>
      <w:r w:rsidR="000475BA">
        <w:rPr>
          <w:rFonts w:eastAsia="Times New Roman"/>
          <w:sz w:val="24"/>
          <w:szCs w:val="24"/>
          <w:lang w:val="uk-UA"/>
        </w:rPr>
        <w:t>Схоже</w:t>
      </w:r>
      <w:r w:rsidRPr="00CD1294">
        <w:rPr>
          <w:rFonts w:eastAsia="Times New Roman"/>
          <w:sz w:val="24"/>
          <w:szCs w:val="24"/>
          <w:lang w:val="uk-UA"/>
        </w:rPr>
        <w:t>, що після прибуття до колонії та поміщення до приймального відділення, ув’язнені отримували від працівників колонії наказ прибирати територію відділення</w:t>
      </w:r>
      <w:r w:rsidR="000475BA">
        <w:rPr>
          <w:rFonts w:eastAsia="Times New Roman"/>
          <w:sz w:val="24"/>
          <w:szCs w:val="24"/>
          <w:lang w:val="uk-UA"/>
        </w:rPr>
        <w:t>. Б</w:t>
      </w:r>
      <w:r w:rsidRPr="00CD1294">
        <w:rPr>
          <w:rFonts w:eastAsia="Times New Roman"/>
          <w:sz w:val="24"/>
          <w:szCs w:val="24"/>
          <w:lang w:val="uk-UA"/>
        </w:rPr>
        <w:t>удь-який ув’язнений, який відмовлявся виконувати цей наказ, за твердженнями, отримував покарання від «</w:t>
      </w:r>
      <w:r w:rsidR="000475BA">
        <w:rPr>
          <w:rFonts w:eastAsia="Times New Roman"/>
          <w:sz w:val="24"/>
          <w:szCs w:val="24"/>
          <w:lang w:val="uk-UA"/>
        </w:rPr>
        <w:t>днювальних</w:t>
      </w:r>
      <w:r w:rsidRPr="00CD1294">
        <w:rPr>
          <w:rFonts w:eastAsia="Times New Roman"/>
          <w:sz w:val="24"/>
          <w:szCs w:val="24"/>
          <w:lang w:val="uk-UA"/>
        </w:rPr>
        <w:t>». За твердженнями, таке покарання відбувалося у приймальному відділенні (зазвичай у коморі), за повторюваною схемою</w:t>
      </w:r>
      <w:r w:rsidR="006A67E6" w:rsidRPr="00CD1294">
        <w:rPr>
          <w:rFonts w:eastAsia="Times New Roman"/>
          <w:sz w:val="24"/>
          <w:szCs w:val="24"/>
          <w:lang w:val="uk-UA"/>
        </w:rPr>
        <w:t>,</w:t>
      </w:r>
      <w:r w:rsidRPr="00CD1294">
        <w:rPr>
          <w:rFonts w:eastAsia="Times New Roman"/>
          <w:sz w:val="24"/>
          <w:szCs w:val="24"/>
          <w:lang w:val="uk-UA"/>
        </w:rPr>
        <w:t xml:space="preserve"> а саме</w:t>
      </w:r>
      <w:r w:rsidR="006A67E6" w:rsidRPr="00CD1294">
        <w:rPr>
          <w:rFonts w:eastAsia="Times New Roman"/>
          <w:sz w:val="24"/>
          <w:szCs w:val="24"/>
          <w:lang w:val="uk-UA"/>
        </w:rPr>
        <w:t>:</w:t>
      </w:r>
      <w:r w:rsidRPr="00CD1294">
        <w:rPr>
          <w:rFonts w:eastAsia="Times New Roman"/>
          <w:sz w:val="24"/>
          <w:szCs w:val="24"/>
          <w:lang w:val="uk-UA"/>
        </w:rPr>
        <w:t xml:space="preserve"> ув’язненого змушували роздяг</w:t>
      </w:r>
      <w:r w:rsidR="00CD1294" w:rsidRPr="00CD1294">
        <w:rPr>
          <w:rFonts w:eastAsia="Times New Roman"/>
          <w:sz w:val="24"/>
          <w:szCs w:val="24"/>
          <w:lang w:val="uk-UA"/>
        </w:rPr>
        <w:t>а</w:t>
      </w:r>
      <w:r w:rsidRPr="00CD1294">
        <w:rPr>
          <w:rFonts w:eastAsia="Times New Roman"/>
          <w:sz w:val="24"/>
          <w:szCs w:val="24"/>
          <w:lang w:val="uk-UA"/>
        </w:rPr>
        <w:t xml:space="preserve">тися та лягти на підлогу, </w:t>
      </w:r>
      <w:r w:rsidR="00483E5E">
        <w:rPr>
          <w:rFonts w:eastAsia="Times New Roman"/>
          <w:sz w:val="24"/>
          <w:szCs w:val="24"/>
          <w:lang w:val="uk-UA"/>
        </w:rPr>
        <w:t>при цьому</w:t>
      </w:r>
      <w:r w:rsidRPr="00CD1294">
        <w:rPr>
          <w:rFonts w:eastAsia="Times New Roman"/>
          <w:sz w:val="24"/>
          <w:szCs w:val="24"/>
          <w:lang w:val="uk-UA"/>
        </w:rPr>
        <w:t xml:space="preserve"> його тримали декілька ув’язнених </w:t>
      </w:r>
      <w:r w:rsidR="00483E5E">
        <w:rPr>
          <w:rFonts w:eastAsia="Times New Roman"/>
          <w:sz w:val="24"/>
          <w:szCs w:val="24"/>
          <w:lang w:val="uk-UA"/>
        </w:rPr>
        <w:t xml:space="preserve">і </w:t>
      </w:r>
      <w:r w:rsidRPr="00CD1294">
        <w:rPr>
          <w:rFonts w:eastAsia="Times New Roman"/>
          <w:sz w:val="24"/>
          <w:szCs w:val="24"/>
          <w:lang w:val="uk-UA"/>
        </w:rPr>
        <w:t>били</w:t>
      </w:r>
      <w:r w:rsidR="00483E5E">
        <w:rPr>
          <w:rFonts w:eastAsia="Times New Roman"/>
          <w:sz w:val="24"/>
          <w:szCs w:val="24"/>
          <w:lang w:val="uk-UA"/>
        </w:rPr>
        <w:t xml:space="preserve"> </w:t>
      </w:r>
      <w:r w:rsidR="00483E5E" w:rsidRPr="00CD1294">
        <w:rPr>
          <w:rFonts w:eastAsia="Times New Roman"/>
          <w:sz w:val="24"/>
          <w:szCs w:val="24"/>
          <w:lang w:val="uk-UA"/>
        </w:rPr>
        <w:t>пластиковим шлангом</w:t>
      </w:r>
      <w:r w:rsidRPr="00CD1294">
        <w:rPr>
          <w:rFonts w:eastAsia="Times New Roman"/>
          <w:sz w:val="24"/>
          <w:szCs w:val="24"/>
          <w:lang w:val="uk-UA"/>
        </w:rPr>
        <w:t xml:space="preserve"> по </w:t>
      </w:r>
      <w:r w:rsidR="00483E5E">
        <w:rPr>
          <w:rFonts w:eastAsia="Times New Roman"/>
          <w:sz w:val="24"/>
          <w:szCs w:val="24"/>
          <w:lang w:val="uk-UA"/>
        </w:rPr>
        <w:t>підошвах стоп</w:t>
      </w:r>
      <w:r w:rsidRPr="00CD1294">
        <w:rPr>
          <w:rFonts w:eastAsia="Times New Roman"/>
          <w:sz w:val="24"/>
          <w:szCs w:val="24"/>
          <w:lang w:val="uk-UA"/>
        </w:rPr>
        <w:t xml:space="preserve"> та/або сідницях</w:t>
      </w:r>
      <w:r w:rsidR="003568A7" w:rsidRPr="00CD1294">
        <w:rPr>
          <w:rFonts w:eastAsia="Times New Roman"/>
          <w:sz w:val="24"/>
          <w:szCs w:val="24"/>
          <w:lang w:val="uk-UA"/>
        </w:rPr>
        <w:t>.</w:t>
      </w:r>
    </w:p>
    <w:p w14:paraId="21B55807" w14:textId="77777777" w:rsidR="000E526A" w:rsidRPr="00CD1294" w:rsidRDefault="000E526A">
      <w:pPr>
        <w:spacing w:line="237" w:lineRule="exact"/>
        <w:rPr>
          <w:sz w:val="24"/>
          <w:szCs w:val="24"/>
          <w:lang w:val="uk-UA"/>
        </w:rPr>
      </w:pPr>
    </w:p>
    <w:p w14:paraId="44FED8B0" w14:textId="7AC4C308" w:rsidR="000E526A" w:rsidRPr="00CD1294" w:rsidRDefault="00942B96">
      <w:pPr>
        <w:spacing w:line="237" w:lineRule="auto"/>
        <w:ind w:right="20"/>
        <w:jc w:val="both"/>
        <w:rPr>
          <w:sz w:val="24"/>
          <w:szCs w:val="24"/>
          <w:lang w:val="uk-UA"/>
        </w:rPr>
      </w:pPr>
      <w:r w:rsidRPr="00CD1294">
        <w:rPr>
          <w:rFonts w:eastAsia="Times New Roman"/>
          <w:sz w:val="24"/>
          <w:szCs w:val="24"/>
          <w:lang w:val="uk-UA"/>
        </w:rPr>
        <w:t>Комітет рекомендує органам влади України провести з центрального рівня оперативну та всеосяжну перевірку того, як функціонує колонія № 77, і щоб адміністрація та працівники колонії отримали чітк</w:t>
      </w:r>
      <w:r w:rsidR="00483E5E">
        <w:rPr>
          <w:rFonts w:eastAsia="Times New Roman"/>
          <w:sz w:val="24"/>
          <w:szCs w:val="24"/>
          <w:lang w:val="uk-UA"/>
        </w:rPr>
        <w:t>у</w:t>
      </w:r>
      <w:r w:rsidRPr="00CD1294">
        <w:rPr>
          <w:rFonts w:eastAsia="Times New Roman"/>
          <w:sz w:val="24"/>
          <w:szCs w:val="24"/>
          <w:lang w:val="uk-UA"/>
        </w:rPr>
        <w:t xml:space="preserve"> </w:t>
      </w:r>
      <w:r w:rsidR="00483E5E">
        <w:rPr>
          <w:rFonts w:eastAsia="Times New Roman"/>
          <w:sz w:val="24"/>
          <w:szCs w:val="24"/>
          <w:lang w:val="uk-UA"/>
        </w:rPr>
        <w:t>настанову</w:t>
      </w:r>
      <w:r w:rsidR="00483E5E" w:rsidRPr="00CD1294">
        <w:rPr>
          <w:rFonts w:eastAsia="Times New Roman"/>
          <w:sz w:val="24"/>
          <w:szCs w:val="24"/>
          <w:lang w:val="uk-UA"/>
        </w:rPr>
        <w:t xml:space="preserve"> </w:t>
      </w:r>
      <w:r w:rsidRPr="00CD1294">
        <w:rPr>
          <w:rFonts w:eastAsia="Times New Roman"/>
          <w:sz w:val="24"/>
          <w:szCs w:val="24"/>
          <w:lang w:val="uk-UA"/>
        </w:rPr>
        <w:t xml:space="preserve">про те, що будь-який працівник колонії, який скоїть або буде допомагати </w:t>
      </w:r>
      <w:r w:rsidR="00FD698D">
        <w:rPr>
          <w:rFonts w:eastAsia="Times New Roman"/>
          <w:sz w:val="24"/>
          <w:szCs w:val="24"/>
          <w:lang w:val="uk-UA"/>
        </w:rPr>
        <w:t>у</w:t>
      </w:r>
      <w:r w:rsidR="00FD698D" w:rsidRPr="00CD1294">
        <w:rPr>
          <w:rFonts w:eastAsia="Times New Roman"/>
          <w:sz w:val="24"/>
          <w:szCs w:val="24"/>
          <w:lang w:val="uk-UA"/>
        </w:rPr>
        <w:t xml:space="preserve"> </w:t>
      </w:r>
      <w:r w:rsidRPr="00CD1294">
        <w:rPr>
          <w:rFonts w:eastAsia="Times New Roman"/>
          <w:sz w:val="24"/>
          <w:szCs w:val="24"/>
          <w:lang w:val="uk-UA"/>
        </w:rPr>
        <w:t>жорсток</w:t>
      </w:r>
      <w:r w:rsidR="00FD698D">
        <w:rPr>
          <w:rFonts w:eastAsia="Times New Roman"/>
          <w:sz w:val="24"/>
          <w:szCs w:val="24"/>
          <w:lang w:val="uk-UA"/>
        </w:rPr>
        <w:t>ому</w:t>
      </w:r>
      <w:r w:rsidRPr="00CD1294">
        <w:rPr>
          <w:rFonts w:eastAsia="Times New Roman"/>
          <w:sz w:val="24"/>
          <w:szCs w:val="24"/>
          <w:lang w:val="uk-UA"/>
        </w:rPr>
        <w:t xml:space="preserve"> поводженн</w:t>
      </w:r>
      <w:r w:rsidR="00FD698D">
        <w:rPr>
          <w:rFonts w:eastAsia="Times New Roman"/>
          <w:sz w:val="24"/>
          <w:szCs w:val="24"/>
          <w:lang w:val="uk-UA"/>
        </w:rPr>
        <w:t>і чи підбурюватиме його</w:t>
      </w:r>
      <w:r w:rsidRPr="00CD1294">
        <w:rPr>
          <w:rFonts w:eastAsia="Times New Roman"/>
          <w:sz w:val="24"/>
          <w:szCs w:val="24"/>
          <w:lang w:val="uk-UA"/>
        </w:rPr>
        <w:t>, буде притягнутий до відповідальності</w:t>
      </w:r>
      <w:r w:rsidR="003568A7" w:rsidRPr="00CD1294">
        <w:rPr>
          <w:rFonts w:eastAsia="Times New Roman"/>
          <w:sz w:val="24"/>
          <w:szCs w:val="24"/>
          <w:lang w:val="uk-UA"/>
        </w:rPr>
        <w:t>.</w:t>
      </w:r>
    </w:p>
    <w:p w14:paraId="7FCBB119" w14:textId="77777777" w:rsidR="000E526A" w:rsidRPr="00CD1294" w:rsidRDefault="000E526A">
      <w:pPr>
        <w:spacing w:line="244" w:lineRule="exact"/>
        <w:rPr>
          <w:sz w:val="24"/>
          <w:szCs w:val="24"/>
          <w:lang w:val="uk-UA"/>
        </w:rPr>
      </w:pPr>
    </w:p>
    <w:p w14:paraId="44561221" w14:textId="5D477101" w:rsidR="000E526A" w:rsidRPr="00CD1294" w:rsidRDefault="00942B96">
      <w:pPr>
        <w:spacing w:line="237" w:lineRule="auto"/>
        <w:jc w:val="both"/>
        <w:rPr>
          <w:sz w:val="24"/>
          <w:szCs w:val="24"/>
          <w:lang w:val="uk-UA"/>
        </w:rPr>
      </w:pPr>
      <w:r w:rsidRPr="00CD1294">
        <w:rPr>
          <w:rFonts w:eastAsia="Times New Roman"/>
          <w:sz w:val="24"/>
          <w:szCs w:val="24"/>
          <w:lang w:val="uk-UA"/>
        </w:rPr>
        <w:t xml:space="preserve">Загалом, Комітет вкотре висловлює серйозні побоювання щодо практики використання ув’язнених </w:t>
      </w:r>
      <w:r w:rsidR="00FD698D">
        <w:rPr>
          <w:rFonts w:eastAsia="Times New Roman"/>
          <w:sz w:val="24"/>
          <w:szCs w:val="24"/>
          <w:lang w:val="uk-UA"/>
        </w:rPr>
        <w:t>як</w:t>
      </w:r>
      <w:r w:rsidRPr="00CD1294">
        <w:rPr>
          <w:rFonts w:eastAsia="Times New Roman"/>
          <w:sz w:val="24"/>
          <w:szCs w:val="24"/>
          <w:lang w:val="uk-UA"/>
        </w:rPr>
        <w:t xml:space="preserve"> «</w:t>
      </w:r>
      <w:r w:rsidR="00FD698D">
        <w:rPr>
          <w:rFonts w:eastAsia="Times New Roman"/>
          <w:sz w:val="24"/>
          <w:szCs w:val="24"/>
          <w:lang w:val="uk-UA"/>
        </w:rPr>
        <w:t>днювальних</w:t>
      </w:r>
      <w:r w:rsidRPr="00CD1294">
        <w:rPr>
          <w:rFonts w:eastAsia="Times New Roman"/>
          <w:sz w:val="24"/>
          <w:szCs w:val="24"/>
          <w:lang w:val="uk-UA"/>
        </w:rPr>
        <w:t xml:space="preserve">». Він підкреслює, що будь-яка часткова відмова від відповідальності за порядок та безпеку у в’язницях, </w:t>
      </w:r>
      <w:r w:rsidR="00FD698D">
        <w:rPr>
          <w:rFonts w:eastAsia="Times New Roman"/>
          <w:sz w:val="24"/>
          <w:szCs w:val="24"/>
          <w:lang w:val="uk-UA"/>
        </w:rPr>
        <w:t>що є відповідальністю</w:t>
      </w:r>
      <w:r w:rsidRPr="00CD1294">
        <w:rPr>
          <w:rFonts w:eastAsia="Times New Roman"/>
          <w:sz w:val="24"/>
          <w:szCs w:val="24"/>
          <w:lang w:val="uk-UA"/>
        </w:rPr>
        <w:t xml:space="preserve"> </w:t>
      </w:r>
      <w:r w:rsidR="00FD698D">
        <w:rPr>
          <w:rFonts w:eastAsia="Times New Roman"/>
          <w:sz w:val="24"/>
          <w:szCs w:val="24"/>
          <w:lang w:val="uk-UA"/>
        </w:rPr>
        <w:t>р</w:t>
      </w:r>
      <w:r w:rsidR="00FD698D">
        <w:rPr>
          <w:rFonts w:eastAsia="Times New Roman"/>
          <w:sz w:val="24"/>
          <w:szCs w:val="24"/>
          <w:lang w:val="uk-UA"/>
        </w:rPr>
        <w:t>ежимних співробітників</w:t>
      </w:r>
      <w:r w:rsidR="00FD698D" w:rsidRPr="00CD1294">
        <w:rPr>
          <w:rFonts w:eastAsia="Times New Roman"/>
          <w:sz w:val="24"/>
          <w:szCs w:val="24"/>
          <w:lang w:val="uk-UA"/>
        </w:rPr>
        <w:t xml:space="preserve"> </w:t>
      </w:r>
      <w:r w:rsidRPr="00CD1294">
        <w:rPr>
          <w:rFonts w:eastAsia="Times New Roman"/>
          <w:sz w:val="24"/>
          <w:szCs w:val="24"/>
          <w:lang w:val="uk-UA"/>
        </w:rPr>
        <w:t>установи, є неприйнятною, та закликає органи влади України вжити усі</w:t>
      </w:r>
      <w:r w:rsidR="00CD1294">
        <w:rPr>
          <w:rFonts w:eastAsia="Times New Roman"/>
          <w:sz w:val="24"/>
          <w:szCs w:val="24"/>
          <w:lang w:val="uk-UA"/>
        </w:rPr>
        <w:t>х</w:t>
      </w:r>
      <w:r w:rsidRPr="00CD1294">
        <w:rPr>
          <w:rFonts w:eastAsia="Times New Roman"/>
          <w:sz w:val="24"/>
          <w:szCs w:val="24"/>
          <w:lang w:val="uk-UA"/>
        </w:rPr>
        <w:t xml:space="preserve"> необхідн</w:t>
      </w:r>
      <w:r w:rsidR="00CD1294">
        <w:rPr>
          <w:rFonts w:eastAsia="Times New Roman"/>
          <w:sz w:val="24"/>
          <w:szCs w:val="24"/>
          <w:lang w:val="uk-UA"/>
        </w:rPr>
        <w:t>их</w:t>
      </w:r>
      <w:r w:rsidRPr="00CD1294">
        <w:rPr>
          <w:rFonts w:eastAsia="Times New Roman"/>
          <w:sz w:val="24"/>
          <w:szCs w:val="24"/>
          <w:lang w:val="uk-UA"/>
        </w:rPr>
        <w:t xml:space="preserve"> заход</w:t>
      </w:r>
      <w:r w:rsidR="00CD1294">
        <w:rPr>
          <w:rFonts w:eastAsia="Times New Roman"/>
          <w:sz w:val="24"/>
          <w:szCs w:val="24"/>
          <w:lang w:val="uk-UA"/>
        </w:rPr>
        <w:t>ів</w:t>
      </w:r>
      <w:r w:rsidRPr="00CD1294">
        <w:rPr>
          <w:rFonts w:eastAsia="Times New Roman"/>
          <w:sz w:val="24"/>
          <w:szCs w:val="24"/>
          <w:lang w:val="uk-UA"/>
        </w:rPr>
        <w:t xml:space="preserve"> – у тому числі заход</w:t>
      </w:r>
      <w:r w:rsidR="00CD1294">
        <w:rPr>
          <w:rFonts w:eastAsia="Times New Roman"/>
          <w:sz w:val="24"/>
          <w:szCs w:val="24"/>
          <w:lang w:val="uk-UA"/>
        </w:rPr>
        <w:t>ів</w:t>
      </w:r>
      <w:r w:rsidRPr="00CD1294">
        <w:rPr>
          <w:rFonts w:eastAsia="Times New Roman"/>
          <w:sz w:val="24"/>
          <w:szCs w:val="24"/>
          <w:lang w:val="uk-UA"/>
        </w:rPr>
        <w:t xml:space="preserve"> законодавчого характеру – для зупинення цієї практики</w:t>
      </w:r>
      <w:r w:rsidR="003568A7" w:rsidRPr="00CD1294">
        <w:rPr>
          <w:rFonts w:eastAsia="Times New Roman"/>
          <w:sz w:val="24"/>
          <w:szCs w:val="24"/>
          <w:lang w:val="uk-UA"/>
        </w:rPr>
        <w:t>.</w:t>
      </w:r>
    </w:p>
    <w:p w14:paraId="3502542E" w14:textId="77777777" w:rsidR="000E526A" w:rsidRPr="00CD1294" w:rsidRDefault="000E526A">
      <w:pPr>
        <w:spacing w:line="248" w:lineRule="exact"/>
        <w:rPr>
          <w:sz w:val="24"/>
          <w:szCs w:val="24"/>
          <w:lang w:val="uk-UA"/>
        </w:rPr>
      </w:pPr>
    </w:p>
    <w:p w14:paraId="6228FBAF" w14:textId="77777777" w:rsidR="006A629E" w:rsidRPr="00CD1294" w:rsidRDefault="006A629E" w:rsidP="006A629E">
      <w:pPr>
        <w:spacing w:line="238" w:lineRule="auto"/>
        <w:jc w:val="center"/>
        <w:rPr>
          <w:sz w:val="24"/>
          <w:szCs w:val="24"/>
          <w:lang w:val="uk-UA"/>
        </w:rPr>
      </w:pPr>
      <w:r w:rsidRPr="00CD1294">
        <w:rPr>
          <w:rFonts w:eastAsia="Arial"/>
          <w:sz w:val="24"/>
          <w:szCs w:val="24"/>
          <w:lang w:val="uk-UA"/>
        </w:rPr>
        <w:t xml:space="preserve">- </w:t>
      </w:r>
      <w:r>
        <w:rPr>
          <w:rFonts w:eastAsia="Arial"/>
          <w:sz w:val="24"/>
          <w:szCs w:val="24"/>
          <w:lang w:val="uk-UA"/>
        </w:rPr>
        <w:t>6</w:t>
      </w:r>
      <w:r w:rsidRPr="00CD1294">
        <w:rPr>
          <w:rFonts w:eastAsia="Arial"/>
          <w:sz w:val="24"/>
          <w:szCs w:val="24"/>
          <w:lang w:val="uk-UA"/>
        </w:rPr>
        <w:t xml:space="preserve"> -</w:t>
      </w:r>
    </w:p>
    <w:p w14:paraId="695E4FD1" w14:textId="77777777" w:rsidR="006A629E" w:rsidRDefault="006A629E">
      <w:pPr>
        <w:spacing w:line="238" w:lineRule="auto"/>
        <w:jc w:val="both"/>
        <w:rPr>
          <w:sz w:val="24"/>
          <w:szCs w:val="24"/>
          <w:lang w:val="uk-UA"/>
        </w:rPr>
      </w:pPr>
    </w:p>
    <w:p w14:paraId="4A722AA8" w14:textId="1B5767E8" w:rsidR="00091BDF" w:rsidRPr="00CD1294" w:rsidRDefault="00942B96">
      <w:pPr>
        <w:spacing w:line="238" w:lineRule="auto"/>
        <w:jc w:val="both"/>
        <w:rPr>
          <w:rFonts w:eastAsia="Times New Roman"/>
          <w:sz w:val="24"/>
          <w:szCs w:val="24"/>
          <w:lang w:val="uk-UA"/>
        </w:rPr>
      </w:pPr>
      <w:r w:rsidRPr="00CD1294">
        <w:rPr>
          <w:sz w:val="24"/>
          <w:szCs w:val="24"/>
          <w:lang w:val="uk-UA"/>
        </w:rPr>
        <w:t xml:space="preserve">В ході візиту делегація </w:t>
      </w:r>
      <w:r w:rsidR="00FD698D">
        <w:rPr>
          <w:sz w:val="24"/>
          <w:szCs w:val="24"/>
          <w:lang w:val="uk-UA"/>
        </w:rPr>
        <w:t>провела</w:t>
      </w:r>
      <w:r w:rsidR="00FD698D" w:rsidRPr="00CD1294">
        <w:rPr>
          <w:sz w:val="24"/>
          <w:szCs w:val="24"/>
          <w:lang w:val="uk-UA"/>
        </w:rPr>
        <w:t xml:space="preserve"> </w:t>
      </w:r>
      <w:r w:rsidRPr="00CD1294">
        <w:rPr>
          <w:sz w:val="24"/>
          <w:szCs w:val="24"/>
          <w:lang w:val="uk-UA"/>
        </w:rPr>
        <w:t xml:space="preserve">консультації з Державним бюро розслідувань (ДБР) для </w:t>
      </w:r>
      <w:r w:rsidR="00231291">
        <w:rPr>
          <w:sz w:val="24"/>
          <w:szCs w:val="24"/>
          <w:lang w:val="uk-UA"/>
        </w:rPr>
        <w:t>ознайомлення з</w:t>
      </w:r>
      <w:r w:rsidR="00231291" w:rsidRPr="00CD1294">
        <w:rPr>
          <w:sz w:val="24"/>
          <w:szCs w:val="24"/>
          <w:lang w:val="uk-UA"/>
        </w:rPr>
        <w:t xml:space="preserve"> </w:t>
      </w:r>
      <w:r w:rsidR="00231291">
        <w:rPr>
          <w:sz w:val="24"/>
          <w:szCs w:val="24"/>
          <w:lang w:val="uk-UA"/>
        </w:rPr>
        <w:t>заходами</w:t>
      </w:r>
      <w:r w:rsidRPr="00CD1294">
        <w:rPr>
          <w:sz w:val="24"/>
          <w:szCs w:val="24"/>
          <w:lang w:val="uk-UA"/>
        </w:rPr>
        <w:t>, вжити</w:t>
      </w:r>
      <w:r w:rsidR="00231291">
        <w:rPr>
          <w:sz w:val="24"/>
          <w:szCs w:val="24"/>
          <w:lang w:val="uk-UA"/>
        </w:rPr>
        <w:t>ми</w:t>
      </w:r>
      <w:r w:rsidRPr="00CD1294">
        <w:rPr>
          <w:sz w:val="24"/>
          <w:szCs w:val="24"/>
          <w:lang w:val="uk-UA"/>
        </w:rPr>
        <w:t xml:space="preserve"> при </w:t>
      </w:r>
      <w:r w:rsidRPr="00CD1294">
        <w:rPr>
          <w:sz w:val="24"/>
          <w:szCs w:val="24"/>
          <w:u w:val="single"/>
          <w:lang w:val="uk-UA"/>
        </w:rPr>
        <w:t>розслідуванн</w:t>
      </w:r>
      <w:r w:rsidR="00CD1294">
        <w:rPr>
          <w:sz w:val="24"/>
          <w:szCs w:val="24"/>
          <w:u w:val="single"/>
          <w:lang w:val="uk-UA"/>
        </w:rPr>
        <w:t>і</w:t>
      </w:r>
      <w:r w:rsidRPr="00CD1294">
        <w:rPr>
          <w:sz w:val="24"/>
          <w:szCs w:val="24"/>
          <w:u w:val="single"/>
          <w:lang w:val="uk-UA"/>
        </w:rPr>
        <w:t xml:space="preserve"> скарг на жорстоке поводження</w:t>
      </w:r>
      <w:r w:rsidRPr="00CD1294">
        <w:rPr>
          <w:sz w:val="24"/>
          <w:szCs w:val="24"/>
          <w:lang w:val="uk-UA"/>
        </w:rPr>
        <w:t xml:space="preserve"> з ув’язненими в колоніях № 25 та </w:t>
      </w:r>
      <w:r w:rsidR="006A67E6" w:rsidRPr="00CD1294">
        <w:rPr>
          <w:sz w:val="24"/>
          <w:szCs w:val="24"/>
          <w:lang w:val="uk-UA"/>
        </w:rPr>
        <w:t xml:space="preserve">№ </w:t>
      </w:r>
      <w:r w:rsidRPr="00CD1294">
        <w:rPr>
          <w:sz w:val="24"/>
          <w:szCs w:val="24"/>
          <w:lang w:val="uk-UA"/>
        </w:rPr>
        <w:t xml:space="preserve">77. У </w:t>
      </w:r>
      <w:r w:rsidR="00D82CEE" w:rsidRPr="00CD1294">
        <w:rPr>
          <w:sz w:val="24"/>
          <w:szCs w:val="24"/>
          <w:lang w:val="uk-UA"/>
        </w:rPr>
        <w:t>доповіді</w:t>
      </w:r>
      <w:r w:rsidRPr="00CD1294">
        <w:rPr>
          <w:sz w:val="24"/>
          <w:szCs w:val="24"/>
          <w:lang w:val="uk-UA"/>
        </w:rPr>
        <w:t xml:space="preserve"> наводиться запит до органів влади України щодо надання оновленої інформації про прогрес та результати цих розслідувань. Що стосується більш конкретно колонії № 77, Комітет шкодує про той факт, що в широкомасштабному розслідуванні певних скарг конкретних ув’язнених на жорстоке поводження та вимагання з боку працівників та «</w:t>
      </w:r>
      <w:r w:rsidR="00231291">
        <w:rPr>
          <w:sz w:val="24"/>
          <w:szCs w:val="24"/>
          <w:lang w:val="uk-UA"/>
        </w:rPr>
        <w:t>днювальних</w:t>
      </w:r>
      <w:r w:rsidRPr="00CD1294">
        <w:rPr>
          <w:sz w:val="24"/>
          <w:szCs w:val="24"/>
          <w:lang w:val="uk-UA"/>
        </w:rPr>
        <w:t xml:space="preserve">», слідчий прийняв рішення про припинення кримінальних проваджень проти працівників в’язниці. </w:t>
      </w:r>
      <w:r w:rsidR="00CD1294">
        <w:rPr>
          <w:sz w:val="24"/>
          <w:szCs w:val="24"/>
          <w:lang w:val="uk-UA"/>
        </w:rPr>
        <w:t xml:space="preserve">Стосовно </w:t>
      </w:r>
      <w:r w:rsidRPr="00CD1294">
        <w:rPr>
          <w:sz w:val="24"/>
          <w:szCs w:val="24"/>
          <w:lang w:val="uk-UA"/>
        </w:rPr>
        <w:t>цьо</w:t>
      </w:r>
      <w:r w:rsidR="00CD1294">
        <w:rPr>
          <w:sz w:val="24"/>
          <w:szCs w:val="24"/>
          <w:lang w:val="uk-UA"/>
        </w:rPr>
        <w:t>го</w:t>
      </w:r>
      <w:r w:rsidRPr="00CD1294">
        <w:rPr>
          <w:sz w:val="24"/>
          <w:szCs w:val="24"/>
          <w:lang w:val="uk-UA"/>
        </w:rPr>
        <w:t xml:space="preserve"> Комітет просить надати опис конкретних кроків, які ДБР зробило для встановлення можливої участі працівників колонії – у тому числі за допомогою спонукання, згоди або </w:t>
      </w:r>
      <w:r w:rsidR="005A74F8">
        <w:rPr>
          <w:sz w:val="24"/>
          <w:szCs w:val="24"/>
          <w:lang w:val="uk-UA"/>
        </w:rPr>
        <w:t>ігнорування</w:t>
      </w:r>
      <w:r w:rsidR="00231291" w:rsidRPr="00CD1294">
        <w:rPr>
          <w:sz w:val="24"/>
          <w:szCs w:val="24"/>
          <w:lang w:val="uk-UA"/>
        </w:rPr>
        <w:t xml:space="preserve"> </w:t>
      </w:r>
      <w:r w:rsidRPr="00CD1294">
        <w:rPr>
          <w:sz w:val="24"/>
          <w:szCs w:val="24"/>
          <w:lang w:val="uk-UA"/>
        </w:rPr>
        <w:t>– у стверджуваному жорстокому поводженні «</w:t>
      </w:r>
      <w:r w:rsidR="005A74F8">
        <w:rPr>
          <w:sz w:val="24"/>
          <w:szCs w:val="24"/>
          <w:lang w:val="uk-UA"/>
        </w:rPr>
        <w:t>днювальних</w:t>
      </w:r>
      <w:r w:rsidRPr="00CD1294">
        <w:rPr>
          <w:sz w:val="24"/>
          <w:szCs w:val="24"/>
          <w:lang w:val="uk-UA"/>
        </w:rPr>
        <w:t xml:space="preserve">» </w:t>
      </w:r>
      <w:r w:rsidR="005A74F8">
        <w:rPr>
          <w:sz w:val="24"/>
          <w:szCs w:val="24"/>
          <w:lang w:val="uk-UA"/>
        </w:rPr>
        <w:t>з</w:t>
      </w:r>
      <w:r w:rsidRPr="00CD1294">
        <w:rPr>
          <w:sz w:val="24"/>
          <w:szCs w:val="24"/>
          <w:lang w:val="uk-UA"/>
        </w:rPr>
        <w:t xml:space="preserve"> іншими ув’язненими у цій колонії</w:t>
      </w:r>
      <w:r w:rsidR="00CD1294">
        <w:rPr>
          <w:rFonts w:eastAsia="Times New Roman"/>
          <w:sz w:val="24"/>
          <w:szCs w:val="24"/>
          <w:lang w:val="uk-UA"/>
        </w:rPr>
        <w:t>.</w:t>
      </w:r>
    </w:p>
    <w:p w14:paraId="18DB5A55" w14:textId="77777777" w:rsidR="000E526A" w:rsidRPr="00CD1294" w:rsidRDefault="000E526A">
      <w:pPr>
        <w:spacing w:line="289" w:lineRule="exact"/>
        <w:rPr>
          <w:sz w:val="24"/>
          <w:szCs w:val="24"/>
          <w:lang w:val="uk-UA"/>
        </w:rPr>
      </w:pPr>
      <w:bookmarkStart w:id="5" w:name="page6"/>
      <w:bookmarkEnd w:id="5"/>
    </w:p>
    <w:p w14:paraId="3225268D" w14:textId="41E453BA" w:rsidR="000E526A" w:rsidRPr="00CD1294" w:rsidRDefault="008C48AE">
      <w:pPr>
        <w:spacing w:line="237" w:lineRule="auto"/>
        <w:jc w:val="both"/>
        <w:rPr>
          <w:sz w:val="24"/>
          <w:szCs w:val="24"/>
          <w:lang w:val="uk-UA"/>
        </w:rPr>
      </w:pPr>
      <w:r w:rsidRPr="00CD1294">
        <w:rPr>
          <w:rFonts w:eastAsia="Times New Roman"/>
          <w:sz w:val="24"/>
          <w:szCs w:val="24"/>
          <w:lang w:val="uk-UA"/>
        </w:rPr>
        <w:t xml:space="preserve">На момент візиту приблизно 75% </w:t>
      </w:r>
      <w:r w:rsidRPr="00CD1294">
        <w:rPr>
          <w:rFonts w:eastAsia="Times New Roman"/>
          <w:sz w:val="24"/>
          <w:szCs w:val="24"/>
          <w:u w:val="single"/>
          <w:lang w:val="uk-UA"/>
        </w:rPr>
        <w:t>довічно ув’язнених</w:t>
      </w:r>
      <w:r w:rsidRPr="00CD1294">
        <w:rPr>
          <w:rFonts w:eastAsia="Times New Roman"/>
          <w:sz w:val="24"/>
          <w:szCs w:val="24"/>
          <w:lang w:val="uk-UA"/>
        </w:rPr>
        <w:t xml:space="preserve"> осіб, які знаходилися у колонії № 100, більше не зазнавали систематичного </w:t>
      </w:r>
      <w:r w:rsidR="005A74F8">
        <w:rPr>
          <w:rFonts w:eastAsia="Times New Roman"/>
          <w:sz w:val="24"/>
          <w:szCs w:val="24"/>
          <w:lang w:val="uk-UA"/>
        </w:rPr>
        <w:t>застосування</w:t>
      </w:r>
      <w:r w:rsidRPr="00CD1294">
        <w:rPr>
          <w:rFonts w:eastAsia="Times New Roman"/>
          <w:sz w:val="24"/>
          <w:szCs w:val="24"/>
          <w:lang w:val="uk-UA"/>
        </w:rPr>
        <w:t xml:space="preserve"> кайдан</w:t>
      </w:r>
      <w:r w:rsidR="005A74F8">
        <w:rPr>
          <w:rFonts w:eastAsia="Times New Roman"/>
          <w:sz w:val="24"/>
          <w:szCs w:val="24"/>
          <w:lang w:val="uk-UA"/>
        </w:rPr>
        <w:t>о</w:t>
      </w:r>
      <w:r w:rsidRPr="00CD1294">
        <w:rPr>
          <w:rFonts w:eastAsia="Times New Roman"/>
          <w:sz w:val="24"/>
          <w:szCs w:val="24"/>
          <w:lang w:val="uk-UA"/>
        </w:rPr>
        <w:t xml:space="preserve">к, коли їх виводили з камер. Комітет підкреслює необхідність в подальшому </w:t>
      </w:r>
      <w:r w:rsidR="005A74F8">
        <w:rPr>
          <w:rFonts w:eastAsia="Times New Roman"/>
          <w:sz w:val="24"/>
          <w:szCs w:val="24"/>
          <w:lang w:val="uk-UA"/>
        </w:rPr>
        <w:t>розвинути</w:t>
      </w:r>
      <w:r w:rsidR="005A74F8" w:rsidRPr="00CD1294">
        <w:rPr>
          <w:rFonts w:eastAsia="Times New Roman"/>
          <w:sz w:val="24"/>
          <w:szCs w:val="24"/>
          <w:lang w:val="uk-UA"/>
        </w:rPr>
        <w:t xml:space="preserve"> </w:t>
      </w:r>
      <w:r w:rsidRPr="00CD1294">
        <w:rPr>
          <w:rFonts w:eastAsia="Times New Roman"/>
          <w:sz w:val="24"/>
          <w:szCs w:val="24"/>
          <w:lang w:val="uk-UA"/>
        </w:rPr>
        <w:t>це позитивне досягнення і забезпечити, щоб рутинне надягання кайданок було винятковим заходом, завжди ґрунтувалося на індивідуальній оцінці ризиків та переглядалося часто та регулярно</w:t>
      </w:r>
      <w:r w:rsidR="003568A7" w:rsidRPr="00CD1294">
        <w:rPr>
          <w:rFonts w:eastAsia="Times New Roman"/>
          <w:sz w:val="24"/>
          <w:szCs w:val="24"/>
          <w:lang w:val="uk-UA"/>
        </w:rPr>
        <w:t>.</w:t>
      </w:r>
    </w:p>
    <w:p w14:paraId="5644C77D" w14:textId="77777777" w:rsidR="000E526A" w:rsidRPr="00CD1294" w:rsidRDefault="000E526A">
      <w:pPr>
        <w:spacing w:line="293" w:lineRule="exact"/>
        <w:rPr>
          <w:sz w:val="24"/>
          <w:szCs w:val="24"/>
          <w:lang w:val="uk-UA"/>
        </w:rPr>
      </w:pPr>
    </w:p>
    <w:p w14:paraId="27A5DF34" w14:textId="4E1A8642" w:rsidR="000E526A" w:rsidRPr="00CD1294" w:rsidRDefault="008C48AE">
      <w:pPr>
        <w:spacing w:line="237" w:lineRule="auto"/>
        <w:jc w:val="both"/>
        <w:rPr>
          <w:sz w:val="24"/>
          <w:szCs w:val="24"/>
          <w:lang w:val="uk-UA"/>
        </w:rPr>
      </w:pPr>
      <w:r w:rsidRPr="00CD1294">
        <w:rPr>
          <w:rFonts w:eastAsia="Times New Roman"/>
          <w:sz w:val="24"/>
          <w:szCs w:val="24"/>
          <w:lang w:val="uk-UA"/>
        </w:rPr>
        <w:t xml:space="preserve">При цьому довічно ув’язнені особи продовжували зазнавати певних анахронічних та принизливих практик – наприклад, їх змушували бігти по коридору, напівприсідаючи, або </w:t>
      </w:r>
      <w:r w:rsidR="005A74F8">
        <w:rPr>
          <w:rFonts w:eastAsia="Times New Roman"/>
          <w:sz w:val="24"/>
          <w:szCs w:val="24"/>
          <w:lang w:val="uk-UA"/>
        </w:rPr>
        <w:t>йти</w:t>
      </w:r>
      <w:r w:rsidR="004B1551">
        <w:rPr>
          <w:rFonts w:eastAsia="Times New Roman"/>
          <w:sz w:val="24"/>
          <w:szCs w:val="24"/>
          <w:lang w:val="uk-UA"/>
        </w:rPr>
        <w:t xml:space="preserve"> під час супроводу</w:t>
      </w:r>
      <w:r w:rsidR="004B1551">
        <w:rPr>
          <w:rFonts w:eastAsia="Times New Roman"/>
          <w:sz w:val="24"/>
          <w:szCs w:val="24"/>
          <w:lang w:val="uk-UA"/>
        </w:rPr>
        <w:t>,</w:t>
      </w:r>
      <w:r w:rsidR="005A74F8">
        <w:rPr>
          <w:rFonts w:eastAsia="Times New Roman"/>
          <w:sz w:val="24"/>
          <w:szCs w:val="24"/>
          <w:lang w:val="uk-UA"/>
        </w:rPr>
        <w:t xml:space="preserve"> </w:t>
      </w:r>
      <w:r w:rsidRPr="00CD1294">
        <w:rPr>
          <w:rFonts w:eastAsia="Times New Roman"/>
          <w:sz w:val="24"/>
          <w:szCs w:val="24"/>
          <w:lang w:val="uk-UA"/>
        </w:rPr>
        <w:t>зігнувшись у талії з піднятими руками. Комітет закликає органи влади України негайно покласти край таким практикам</w:t>
      </w:r>
      <w:r w:rsidR="003568A7" w:rsidRPr="00CD1294">
        <w:rPr>
          <w:rFonts w:eastAsia="Times New Roman"/>
          <w:sz w:val="24"/>
          <w:szCs w:val="24"/>
          <w:lang w:val="uk-UA"/>
        </w:rPr>
        <w:t>.</w:t>
      </w:r>
    </w:p>
    <w:p w14:paraId="21708ABC" w14:textId="77777777" w:rsidR="000E526A" w:rsidRPr="00CD1294" w:rsidRDefault="000E526A">
      <w:pPr>
        <w:spacing w:line="290" w:lineRule="exact"/>
        <w:rPr>
          <w:sz w:val="24"/>
          <w:szCs w:val="24"/>
          <w:lang w:val="uk-UA"/>
        </w:rPr>
      </w:pPr>
    </w:p>
    <w:p w14:paraId="758714A7" w14:textId="7ECC061E" w:rsidR="000E526A" w:rsidRPr="00CD1294" w:rsidRDefault="008C48AE">
      <w:pPr>
        <w:spacing w:line="238" w:lineRule="auto"/>
        <w:jc w:val="both"/>
        <w:rPr>
          <w:sz w:val="24"/>
          <w:szCs w:val="24"/>
          <w:lang w:val="uk-UA"/>
        </w:rPr>
      </w:pPr>
      <w:r w:rsidRPr="00CD1294">
        <w:rPr>
          <w:rFonts w:eastAsia="Times New Roman"/>
          <w:sz w:val="24"/>
          <w:szCs w:val="24"/>
          <w:lang w:val="uk-UA"/>
        </w:rPr>
        <w:t xml:space="preserve">Комітет також із занепокоєнням зауважив, що велика кількість довічно ув’язнених осіб у колонії № 100 продовжувала бути замкнутою в камерах упродовж 23 годин на добу, їх єдина діяльність поза межами камери полягала лише у прогулянці упродовж однієї години, яку здійснювали для однієї камери за раз у дуже малих </w:t>
      </w:r>
      <w:r w:rsidR="004B1551">
        <w:rPr>
          <w:rFonts w:eastAsia="Times New Roman"/>
          <w:sz w:val="24"/>
          <w:szCs w:val="24"/>
          <w:lang w:val="uk-UA"/>
        </w:rPr>
        <w:t>двориках</w:t>
      </w:r>
      <w:r w:rsidRPr="00CD1294">
        <w:rPr>
          <w:rFonts w:eastAsia="Times New Roman"/>
          <w:sz w:val="24"/>
          <w:szCs w:val="24"/>
          <w:lang w:val="uk-UA"/>
        </w:rPr>
        <w:t xml:space="preserve">. Комітет закликає органи влади України </w:t>
      </w:r>
      <w:r w:rsidR="00E4775E">
        <w:rPr>
          <w:rFonts w:eastAsia="Times New Roman"/>
          <w:sz w:val="24"/>
          <w:szCs w:val="24"/>
          <w:lang w:val="uk-UA"/>
        </w:rPr>
        <w:t>удосконалити</w:t>
      </w:r>
      <w:r w:rsidR="00E4775E" w:rsidRPr="00CD1294">
        <w:rPr>
          <w:rFonts w:eastAsia="Times New Roman"/>
          <w:sz w:val="24"/>
          <w:szCs w:val="24"/>
          <w:lang w:val="uk-UA"/>
        </w:rPr>
        <w:t xml:space="preserve"> </w:t>
      </w:r>
      <w:r w:rsidRPr="00CD1294">
        <w:rPr>
          <w:rFonts w:eastAsia="Times New Roman"/>
          <w:sz w:val="24"/>
          <w:szCs w:val="24"/>
          <w:lang w:val="uk-UA"/>
        </w:rPr>
        <w:t>режим для таких ув’язнених, зокрема, шляхом забезпечення спектру спільних</w:t>
      </w:r>
      <w:r w:rsidR="00E4775E">
        <w:rPr>
          <w:rFonts w:eastAsia="Times New Roman"/>
          <w:sz w:val="24"/>
          <w:szCs w:val="24"/>
          <w:lang w:val="uk-UA"/>
        </w:rPr>
        <w:t xml:space="preserve"> </w:t>
      </w:r>
      <w:r w:rsidRPr="00CD1294">
        <w:rPr>
          <w:rFonts w:eastAsia="Times New Roman"/>
          <w:sz w:val="24"/>
          <w:szCs w:val="24"/>
          <w:lang w:val="uk-UA"/>
        </w:rPr>
        <w:t>видів діяльності поза межами камер. Він також рекомендує,</w:t>
      </w:r>
      <w:r w:rsidR="00E4775E">
        <w:rPr>
          <w:rFonts w:eastAsia="Times New Roman"/>
          <w:sz w:val="24"/>
          <w:szCs w:val="24"/>
          <w:lang w:val="uk-UA"/>
        </w:rPr>
        <w:t xml:space="preserve"> щоб,</w:t>
      </w:r>
      <w:r w:rsidRPr="00CD1294">
        <w:rPr>
          <w:rFonts w:eastAsia="Times New Roman"/>
          <w:sz w:val="24"/>
          <w:szCs w:val="24"/>
          <w:lang w:val="uk-UA"/>
        </w:rPr>
        <w:t xml:space="preserve"> як правило, забезпечувати таким ув’язненим контакт з ув’язненими з інших камер</w:t>
      </w:r>
      <w:r w:rsidR="003568A7" w:rsidRPr="00CD1294">
        <w:rPr>
          <w:rFonts w:eastAsia="Times New Roman"/>
          <w:sz w:val="24"/>
          <w:szCs w:val="24"/>
          <w:lang w:val="uk-UA"/>
        </w:rPr>
        <w:t>.</w:t>
      </w:r>
    </w:p>
    <w:p w14:paraId="5A303A03" w14:textId="77777777" w:rsidR="000E526A" w:rsidRPr="00CD1294" w:rsidRDefault="000E526A">
      <w:pPr>
        <w:spacing w:line="291" w:lineRule="exact"/>
        <w:rPr>
          <w:sz w:val="24"/>
          <w:szCs w:val="24"/>
          <w:lang w:val="uk-UA"/>
        </w:rPr>
      </w:pPr>
    </w:p>
    <w:p w14:paraId="072E5BEF" w14:textId="44964616" w:rsidR="000E526A" w:rsidRPr="00CD1294" w:rsidRDefault="008C48AE">
      <w:pPr>
        <w:spacing w:line="237" w:lineRule="auto"/>
        <w:jc w:val="both"/>
        <w:rPr>
          <w:sz w:val="24"/>
          <w:szCs w:val="24"/>
          <w:lang w:val="uk-UA"/>
        </w:rPr>
      </w:pPr>
      <w:r w:rsidRPr="00CD1294">
        <w:rPr>
          <w:sz w:val="24"/>
          <w:szCs w:val="24"/>
          <w:lang w:val="uk-UA"/>
        </w:rPr>
        <w:t xml:space="preserve">Крім того, беручи до уваги прийняття нормативних положень, які, </w:t>
      </w:r>
      <w:r w:rsidR="00E4775E">
        <w:rPr>
          <w:sz w:val="24"/>
          <w:szCs w:val="24"/>
          <w:lang w:val="uk-UA"/>
        </w:rPr>
        <w:t>в</w:t>
      </w:r>
      <w:r w:rsidRPr="00CD1294">
        <w:rPr>
          <w:sz w:val="24"/>
          <w:szCs w:val="24"/>
          <w:lang w:val="uk-UA"/>
        </w:rPr>
        <w:t xml:space="preserve"> принципі, дають довічно ув’язненим можливість бути розміщеними з іншими ув’язненими після відбуття десяти років </w:t>
      </w:r>
      <w:r w:rsidR="00CD1294">
        <w:rPr>
          <w:sz w:val="24"/>
          <w:szCs w:val="24"/>
          <w:lang w:val="uk-UA"/>
        </w:rPr>
        <w:t>покарання</w:t>
      </w:r>
      <w:r w:rsidRPr="00CD1294">
        <w:rPr>
          <w:sz w:val="24"/>
          <w:szCs w:val="24"/>
          <w:lang w:val="uk-UA"/>
        </w:rPr>
        <w:t xml:space="preserve">, Комітет підкреслює, що </w:t>
      </w:r>
      <w:r w:rsidR="00E4775E" w:rsidRPr="00CD1294">
        <w:rPr>
          <w:sz w:val="24"/>
          <w:szCs w:val="24"/>
          <w:lang w:val="uk-UA"/>
        </w:rPr>
        <w:t xml:space="preserve">сегрегація </w:t>
      </w:r>
      <w:r w:rsidR="00E4775E" w:rsidRPr="00CD1294">
        <w:rPr>
          <w:sz w:val="24"/>
          <w:szCs w:val="24"/>
          <w:lang w:val="uk-UA"/>
        </w:rPr>
        <w:t xml:space="preserve">довічно ув’язнених осіб залишається </w:t>
      </w:r>
      <w:r w:rsidRPr="00CD1294">
        <w:rPr>
          <w:sz w:val="24"/>
          <w:szCs w:val="24"/>
          <w:lang w:val="uk-UA"/>
        </w:rPr>
        <w:t>загальним правилом. Тому він рекомендує органам влади України знову переглянути законодавство з метою повно</w:t>
      </w:r>
      <w:r w:rsidR="00E4775E">
        <w:rPr>
          <w:sz w:val="24"/>
          <w:szCs w:val="24"/>
          <w:lang w:val="uk-UA"/>
        </w:rPr>
        <w:t>го скасування ці</w:t>
      </w:r>
      <w:r w:rsidR="002A4E83">
        <w:rPr>
          <w:sz w:val="24"/>
          <w:szCs w:val="24"/>
          <w:lang w:val="uk-UA"/>
        </w:rPr>
        <w:t>єї норми</w:t>
      </w:r>
      <w:r w:rsidR="003568A7" w:rsidRPr="00CD1294">
        <w:rPr>
          <w:rFonts w:eastAsia="Times New Roman"/>
          <w:sz w:val="24"/>
          <w:szCs w:val="24"/>
          <w:lang w:val="uk-UA"/>
        </w:rPr>
        <w:t>.</w:t>
      </w:r>
    </w:p>
    <w:p w14:paraId="1889A74F" w14:textId="77777777" w:rsidR="000E526A" w:rsidRPr="00CD1294" w:rsidRDefault="000E526A">
      <w:pPr>
        <w:spacing w:line="293" w:lineRule="exact"/>
        <w:rPr>
          <w:sz w:val="24"/>
          <w:szCs w:val="24"/>
          <w:lang w:val="uk-UA"/>
        </w:rPr>
      </w:pPr>
    </w:p>
    <w:p w14:paraId="73E4401D" w14:textId="3A44D54E" w:rsidR="000E526A" w:rsidRPr="00CD1294" w:rsidRDefault="008C48AE">
      <w:pPr>
        <w:spacing w:line="238" w:lineRule="auto"/>
        <w:jc w:val="both"/>
        <w:rPr>
          <w:sz w:val="24"/>
          <w:szCs w:val="24"/>
          <w:lang w:val="uk-UA"/>
        </w:rPr>
      </w:pPr>
      <w:r w:rsidRPr="00CD1294">
        <w:rPr>
          <w:sz w:val="24"/>
          <w:szCs w:val="24"/>
          <w:lang w:val="uk-UA"/>
        </w:rPr>
        <w:t xml:space="preserve">Що стосується </w:t>
      </w:r>
      <w:r w:rsidRPr="00CD1294">
        <w:rPr>
          <w:sz w:val="24"/>
          <w:szCs w:val="24"/>
          <w:u w:val="single"/>
          <w:lang w:val="uk-UA"/>
        </w:rPr>
        <w:t>медичних послуг</w:t>
      </w:r>
      <w:r w:rsidRPr="00CD1294">
        <w:rPr>
          <w:sz w:val="24"/>
          <w:szCs w:val="24"/>
          <w:lang w:val="uk-UA"/>
        </w:rPr>
        <w:t xml:space="preserve"> у відвіданих колоніях, делегація відмітила значні недоліки у порядку реєстрації та </w:t>
      </w:r>
      <w:r w:rsidR="002A4E83">
        <w:rPr>
          <w:sz w:val="24"/>
          <w:szCs w:val="24"/>
          <w:lang w:val="uk-UA"/>
        </w:rPr>
        <w:t>повідомлення</w:t>
      </w:r>
      <w:r w:rsidR="002A4E83" w:rsidRPr="00CD1294">
        <w:rPr>
          <w:sz w:val="24"/>
          <w:szCs w:val="24"/>
          <w:lang w:val="uk-UA"/>
        </w:rPr>
        <w:t xml:space="preserve"> </w:t>
      </w:r>
      <w:r w:rsidRPr="00CD1294">
        <w:rPr>
          <w:sz w:val="24"/>
          <w:szCs w:val="24"/>
          <w:lang w:val="uk-UA"/>
        </w:rPr>
        <w:t xml:space="preserve">про </w:t>
      </w:r>
      <w:r w:rsidR="002A4E83">
        <w:rPr>
          <w:sz w:val="24"/>
          <w:szCs w:val="24"/>
          <w:lang w:val="uk-UA"/>
        </w:rPr>
        <w:t>тілесні ушкодження</w:t>
      </w:r>
      <w:r w:rsidRPr="00CD1294">
        <w:rPr>
          <w:sz w:val="24"/>
          <w:szCs w:val="24"/>
          <w:lang w:val="uk-UA"/>
        </w:rPr>
        <w:t xml:space="preserve">. Комітет закликає органи влади України забезпечити, щоб ув’язнені мали ефективне право на оперативне обстеження лікарями-фахівцями (зокрема, після випадків насильства) і щоб медичний персонал в’язниць проходив належну підготовку та отримував чіткі інструкції щодо реєстрації та </w:t>
      </w:r>
      <w:r w:rsidR="002A4E83">
        <w:rPr>
          <w:sz w:val="24"/>
          <w:szCs w:val="24"/>
          <w:lang w:val="uk-UA"/>
        </w:rPr>
        <w:t>повідомлення</w:t>
      </w:r>
      <w:r w:rsidR="002A4E83" w:rsidRPr="00CD1294">
        <w:rPr>
          <w:sz w:val="24"/>
          <w:szCs w:val="24"/>
          <w:lang w:val="uk-UA"/>
        </w:rPr>
        <w:t xml:space="preserve"> </w:t>
      </w:r>
      <w:r w:rsidRPr="00CD1294">
        <w:rPr>
          <w:sz w:val="24"/>
          <w:szCs w:val="24"/>
          <w:lang w:val="uk-UA"/>
        </w:rPr>
        <w:t xml:space="preserve">про помічені травми ув’язнених. Комітет також закликає органи влади покласти край поміченій в усіх відвіданих колоніях практиці поміщення ув’язнених у металеву клітку або закриті ґратами місця протягом медичних консультацій та забезпечити, щоб медичні обстеження ув’язнених проводилися поза межами </w:t>
      </w:r>
      <w:r w:rsidR="002A4E83">
        <w:rPr>
          <w:sz w:val="24"/>
          <w:szCs w:val="24"/>
          <w:lang w:val="uk-UA"/>
        </w:rPr>
        <w:t>чутності</w:t>
      </w:r>
      <w:r w:rsidR="002A4E83" w:rsidRPr="00CD1294">
        <w:rPr>
          <w:sz w:val="24"/>
          <w:szCs w:val="24"/>
          <w:lang w:val="uk-UA"/>
        </w:rPr>
        <w:t xml:space="preserve"> </w:t>
      </w:r>
      <w:r w:rsidRPr="00CD1294">
        <w:rPr>
          <w:sz w:val="24"/>
          <w:szCs w:val="24"/>
          <w:lang w:val="uk-UA"/>
        </w:rPr>
        <w:t>та, якщо відповідний лікар не бажатиме зворотного у конкретно взятому випадку – поза межами зору немедичного персоналу</w:t>
      </w:r>
      <w:r w:rsidR="003568A7" w:rsidRPr="00CD1294">
        <w:rPr>
          <w:rFonts w:eastAsia="Times New Roman"/>
          <w:sz w:val="24"/>
          <w:szCs w:val="24"/>
          <w:lang w:val="uk-UA"/>
        </w:rPr>
        <w:t>.</w:t>
      </w:r>
    </w:p>
    <w:p w14:paraId="167C7E24" w14:textId="77777777" w:rsidR="000E526A" w:rsidRPr="00AB337C" w:rsidRDefault="000E526A">
      <w:pPr>
        <w:rPr>
          <w:lang w:val="uk-UA"/>
        </w:rPr>
        <w:sectPr w:rsidR="000E526A" w:rsidRPr="00AB337C">
          <w:pgSz w:w="11900" w:h="16838"/>
          <w:pgMar w:top="1122" w:right="1126" w:bottom="1440" w:left="1140" w:header="0" w:footer="0" w:gutter="0"/>
          <w:cols w:space="720" w:equalWidth="0">
            <w:col w:w="9640"/>
          </w:cols>
        </w:sectPr>
      </w:pPr>
    </w:p>
    <w:p w14:paraId="40FFEA3E" w14:textId="77777777" w:rsidR="000E526A" w:rsidRPr="00AB337C" w:rsidRDefault="003568A7">
      <w:pPr>
        <w:ind w:right="13"/>
        <w:jc w:val="center"/>
        <w:rPr>
          <w:sz w:val="20"/>
          <w:szCs w:val="20"/>
          <w:lang w:val="uk-UA"/>
        </w:rPr>
      </w:pPr>
      <w:bookmarkStart w:id="6" w:name="page7"/>
      <w:bookmarkEnd w:id="6"/>
      <w:r w:rsidRPr="00AB337C">
        <w:rPr>
          <w:rFonts w:eastAsia="Times New Roman"/>
          <w:sz w:val="24"/>
          <w:szCs w:val="24"/>
          <w:lang w:val="uk-UA"/>
        </w:rPr>
        <w:lastRenderedPageBreak/>
        <w:t>- 7 -</w:t>
      </w:r>
    </w:p>
    <w:p w14:paraId="34CA2B15" w14:textId="77777777" w:rsidR="000E526A" w:rsidRPr="00AB337C" w:rsidRDefault="000E526A">
      <w:pPr>
        <w:spacing w:line="281" w:lineRule="exact"/>
        <w:rPr>
          <w:sz w:val="20"/>
          <w:szCs w:val="20"/>
          <w:lang w:val="uk-UA"/>
        </w:rPr>
      </w:pPr>
    </w:p>
    <w:p w14:paraId="4AE3A74F" w14:textId="77777777" w:rsidR="000E526A" w:rsidRPr="00AB337C" w:rsidRDefault="00D82CEE">
      <w:pPr>
        <w:numPr>
          <w:ilvl w:val="0"/>
          <w:numId w:val="1"/>
        </w:numPr>
        <w:tabs>
          <w:tab w:val="left" w:pos="727"/>
        </w:tabs>
        <w:ind w:left="727" w:hanging="727"/>
        <w:rPr>
          <w:rFonts w:eastAsia="Times New Roman"/>
          <w:b/>
          <w:bCs/>
          <w:sz w:val="24"/>
          <w:szCs w:val="24"/>
          <w:lang w:val="uk-UA"/>
        </w:rPr>
      </w:pPr>
      <w:r w:rsidRPr="00AB337C">
        <w:rPr>
          <w:rFonts w:eastAsia="Times New Roman"/>
          <w:b/>
          <w:bCs/>
          <w:sz w:val="24"/>
          <w:szCs w:val="24"/>
          <w:lang w:val="uk-UA"/>
        </w:rPr>
        <w:t>ВСТУП</w:t>
      </w:r>
    </w:p>
    <w:p w14:paraId="1A966402" w14:textId="77777777" w:rsidR="000E526A" w:rsidRPr="00AB337C" w:rsidRDefault="000E526A">
      <w:pPr>
        <w:spacing w:line="200" w:lineRule="exact"/>
        <w:rPr>
          <w:sz w:val="20"/>
          <w:szCs w:val="20"/>
          <w:lang w:val="uk-UA"/>
        </w:rPr>
      </w:pPr>
    </w:p>
    <w:p w14:paraId="16876032" w14:textId="77777777" w:rsidR="000E526A" w:rsidRPr="00AB337C" w:rsidRDefault="000E526A">
      <w:pPr>
        <w:spacing w:line="306" w:lineRule="exact"/>
        <w:rPr>
          <w:sz w:val="20"/>
          <w:szCs w:val="20"/>
          <w:lang w:val="uk-UA"/>
        </w:rPr>
      </w:pPr>
    </w:p>
    <w:p w14:paraId="62820BDE" w14:textId="77777777" w:rsidR="000E526A" w:rsidRPr="00AB337C" w:rsidRDefault="00D82CEE">
      <w:pPr>
        <w:numPr>
          <w:ilvl w:val="0"/>
          <w:numId w:val="2"/>
        </w:numPr>
        <w:tabs>
          <w:tab w:val="left" w:pos="727"/>
        </w:tabs>
        <w:ind w:left="727" w:hanging="727"/>
        <w:rPr>
          <w:rFonts w:eastAsia="Times New Roman"/>
          <w:b/>
          <w:bCs/>
          <w:sz w:val="24"/>
          <w:szCs w:val="24"/>
          <w:lang w:val="uk-UA"/>
        </w:rPr>
      </w:pPr>
      <w:r w:rsidRPr="00AB337C">
        <w:rPr>
          <w:rFonts w:eastAsia="Times New Roman"/>
          <w:b/>
          <w:bCs/>
          <w:sz w:val="24"/>
          <w:szCs w:val="24"/>
          <w:u w:val="single"/>
          <w:lang w:val="uk-UA"/>
        </w:rPr>
        <w:t>Візит, доповідь та подальші дії</w:t>
      </w:r>
    </w:p>
    <w:p w14:paraId="320E3C36" w14:textId="77777777" w:rsidR="000E526A" w:rsidRPr="00AB337C" w:rsidRDefault="000E526A">
      <w:pPr>
        <w:spacing w:line="200" w:lineRule="exact"/>
        <w:rPr>
          <w:sz w:val="20"/>
          <w:szCs w:val="20"/>
          <w:lang w:val="uk-UA"/>
        </w:rPr>
      </w:pPr>
    </w:p>
    <w:p w14:paraId="6728A10E" w14:textId="77777777" w:rsidR="000E526A" w:rsidRPr="00AB337C" w:rsidRDefault="000E526A">
      <w:pPr>
        <w:spacing w:line="280" w:lineRule="exact"/>
        <w:rPr>
          <w:sz w:val="20"/>
          <w:szCs w:val="20"/>
          <w:lang w:val="uk-UA"/>
        </w:rPr>
      </w:pPr>
    </w:p>
    <w:p w14:paraId="1CB79431" w14:textId="12811DA3" w:rsidR="000E526A" w:rsidRPr="00AB337C" w:rsidRDefault="00D82CEE" w:rsidP="006A629E">
      <w:pPr>
        <w:pStyle w:val="ListParagraph"/>
        <w:numPr>
          <w:ilvl w:val="0"/>
          <w:numId w:val="76"/>
        </w:numPr>
        <w:tabs>
          <w:tab w:val="left" w:pos="727"/>
        </w:tabs>
        <w:ind w:left="0" w:firstLine="0"/>
        <w:jc w:val="both"/>
        <w:rPr>
          <w:rFonts w:eastAsia="Times New Roman"/>
          <w:sz w:val="24"/>
          <w:szCs w:val="24"/>
          <w:lang w:val="uk-UA"/>
        </w:rPr>
      </w:pPr>
      <w:r w:rsidRPr="00AB337C">
        <w:rPr>
          <w:rFonts w:eastAsia="Times New Roman"/>
          <w:sz w:val="24"/>
          <w:szCs w:val="24"/>
          <w:lang w:val="uk-UA"/>
        </w:rPr>
        <w:t>Відповідно до статті</w:t>
      </w:r>
      <w:r w:rsidR="003568A7" w:rsidRPr="00AB337C">
        <w:rPr>
          <w:rFonts w:eastAsia="Times New Roman"/>
          <w:sz w:val="24"/>
          <w:szCs w:val="24"/>
          <w:lang w:val="uk-UA"/>
        </w:rPr>
        <w:t xml:space="preserve"> 7 </w:t>
      </w:r>
      <w:r w:rsidRPr="00AB337C">
        <w:rPr>
          <w:rFonts w:eastAsia="Times New Roman"/>
          <w:sz w:val="24"/>
          <w:szCs w:val="24"/>
          <w:lang w:val="uk-UA"/>
        </w:rPr>
        <w:t xml:space="preserve">Європейської </w:t>
      </w:r>
      <w:r w:rsidR="002A4E83">
        <w:rPr>
          <w:rFonts w:eastAsia="Times New Roman"/>
          <w:sz w:val="24"/>
          <w:szCs w:val="24"/>
          <w:lang w:val="uk-UA"/>
        </w:rPr>
        <w:t>к</w:t>
      </w:r>
      <w:r w:rsidRPr="00AB337C">
        <w:rPr>
          <w:rFonts w:eastAsia="Times New Roman"/>
          <w:sz w:val="24"/>
          <w:szCs w:val="24"/>
          <w:lang w:val="uk-UA"/>
        </w:rPr>
        <w:t xml:space="preserve">онвенції про запобігання катуванням та нелюдському </w:t>
      </w:r>
      <w:r w:rsidR="006A629E">
        <w:rPr>
          <w:rFonts w:eastAsia="Times New Roman"/>
          <w:sz w:val="24"/>
          <w:szCs w:val="24"/>
          <w:lang w:val="uk-UA"/>
        </w:rPr>
        <w:t xml:space="preserve">або </w:t>
      </w:r>
      <w:r w:rsidRPr="00AB337C">
        <w:rPr>
          <w:rFonts w:eastAsia="Times New Roman"/>
          <w:sz w:val="24"/>
          <w:szCs w:val="24"/>
          <w:lang w:val="uk-UA"/>
        </w:rPr>
        <w:t xml:space="preserve">такому, що принижує гідність, поводженню </w:t>
      </w:r>
      <w:r w:rsidR="006A629E">
        <w:rPr>
          <w:rFonts w:eastAsia="Times New Roman"/>
          <w:sz w:val="24"/>
          <w:szCs w:val="24"/>
          <w:lang w:val="uk-UA"/>
        </w:rPr>
        <w:t>чи</w:t>
      </w:r>
      <w:r w:rsidRPr="00AB337C">
        <w:rPr>
          <w:rFonts w:eastAsia="Times New Roman"/>
          <w:sz w:val="24"/>
          <w:szCs w:val="24"/>
          <w:lang w:val="uk-UA"/>
        </w:rPr>
        <w:t xml:space="preserve"> покаранню</w:t>
      </w:r>
      <w:r w:rsidR="003568A7" w:rsidRPr="00AB337C">
        <w:rPr>
          <w:rFonts w:eastAsia="Times New Roman"/>
          <w:sz w:val="24"/>
          <w:szCs w:val="24"/>
          <w:lang w:val="uk-UA"/>
        </w:rPr>
        <w:t xml:space="preserve"> </w:t>
      </w:r>
      <w:r w:rsidRPr="00AB337C">
        <w:rPr>
          <w:rFonts w:eastAsia="Times New Roman"/>
          <w:sz w:val="24"/>
          <w:szCs w:val="24"/>
          <w:lang w:val="uk-UA"/>
        </w:rPr>
        <w:t>(надалі – «Конвенція»</w:t>
      </w:r>
      <w:r w:rsidR="003568A7" w:rsidRPr="00AB337C">
        <w:rPr>
          <w:rFonts w:eastAsia="Times New Roman"/>
          <w:sz w:val="24"/>
          <w:szCs w:val="24"/>
          <w:lang w:val="uk-UA"/>
        </w:rPr>
        <w:t xml:space="preserve">), </w:t>
      </w:r>
      <w:r w:rsidRPr="00AB337C">
        <w:rPr>
          <w:rFonts w:eastAsia="Times New Roman"/>
          <w:sz w:val="24"/>
          <w:szCs w:val="24"/>
          <w:lang w:val="uk-UA"/>
        </w:rPr>
        <w:t>делегація Комітету здійснила візит до України з</w:t>
      </w:r>
      <w:r w:rsidR="003568A7" w:rsidRPr="00AB337C">
        <w:rPr>
          <w:rFonts w:eastAsia="Times New Roman"/>
          <w:sz w:val="24"/>
          <w:szCs w:val="24"/>
          <w:lang w:val="uk-UA"/>
        </w:rPr>
        <w:t xml:space="preserve"> 4 </w:t>
      </w:r>
      <w:r w:rsidR="002A4E83">
        <w:rPr>
          <w:rFonts w:eastAsia="Times New Roman"/>
          <w:sz w:val="24"/>
          <w:szCs w:val="24"/>
          <w:lang w:val="uk-UA"/>
        </w:rPr>
        <w:t>по</w:t>
      </w:r>
      <w:r w:rsidR="002A4E83" w:rsidRPr="00AB337C">
        <w:rPr>
          <w:rFonts w:eastAsia="Times New Roman"/>
          <w:sz w:val="24"/>
          <w:szCs w:val="24"/>
          <w:lang w:val="uk-UA"/>
        </w:rPr>
        <w:t xml:space="preserve"> </w:t>
      </w:r>
      <w:r w:rsidRPr="00AB337C">
        <w:rPr>
          <w:rFonts w:eastAsia="Times New Roman"/>
          <w:sz w:val="24"/>
          <w:szCs w:val="24"/>
          <w:lang w:val="uk-UA"/>
        </w:rPr>
        <w:t>13 серпня</w:t>
      </w:r>
      <w:r w:rsidR="003568A7" w:rsidRPr="00AB337C">
        <w:rPr>
          <w:rFonts w:eastAsia="Times New Roman"/>
          <w:sz w:val="24"/>
          <w:szCs w:val="24"/>
          <w:lang w:val="uk-UA"/>
        </w:rPr>
        <w:t xml:space="preserve"> 2020</w:t>
      </w:r>
      <w:r w:rsidRPr="00AB337C">
        <w:rPr>
          <w:rFonts w:eastAsia="Times New Roman"/>
          <w:sz w:val="24"/>
          <w:szCs w:val="24"/>
          <w:lang w:val="uk-UA"/>
        </w:rPr>
        <w:t xml:space="preserve"> року</w:t>
      </w:r>
      <w:r w:rsidR="003568A7" w:rsidRPr="00AB337C">
        <w:rPr>
          <w:rFonts w:eastAsia="Times New Roman"/>
          <w:sz w:val="24"/>
          <w:szCs w:val="24"/>
          <w:lang w:val="uk-UA"/>
        </w:rPr>
        <w:t xml:space="preserve">. </w:t>
      </w:r>
      <w:r w:rsidR="00DD619B" w:rsidRPr="00AB337C">
        <w:rPr>
          <w:rFonts w:eastAsia="Times New Roman"/>
          <w:sz w:val="24"/>
          <w:szCs w:val="24"/>
          <w:lang w:val="uk-UA"/>
        </w:rPr>
        <w:t>Візит видався Комітету «необхідним за даних обставин»</w:t>
      </w:r>
      <w:r w:rsidRPr="00AB337C">
        <w:rPr>
          <w:rFonts w:eastAsia="Times New Roman"/>
          <w:sz w:val="24"/>
          <w:szCs w:val="24"/>
          <w:lang w:val="uk-UA"/>
        </w:rPr>
        <w:t xml:space="preserve"> (</w:t>
      </w:r>
      <w:r w:rsidR="00DD619B" w:rsidRPr="00AB337C">
        <w:rPr>
          <w:rFonts w:eastAsia="Times New Roman"/>
          <w:sz w:val="24"/>
          <w:szCs w:val="24"/>
          <w:lang w:val="uk-UA"/>
        </w:rPr>
        <w:t>див. стаття 7, пункт 1 Конвенції</w:t>
      </w:r>
      <w:r w:rsidR="003568A7" w:rsidRPr="00AB337C">
        <w:rPr>
          <w:rFonts w:eastAsia="Times New Roman"/>
          <w:sz w:val="24"/>
          <w:szCs w:val="24"/>
          <w:lang w:val="uk-UA"/>
        </w:rPr>
        <w:t xml:space="preserve">) </w:t>
      </w:r>
      <w:r w:rsidR="00DD619B" w:rsidRPr="00AB337C">
        <w:rPr>
          <w:rFonts w:eastAsia="Times New Roman"/>
          <w:sz w:val="24"/>
          <w:szCs w:val="24"/>
          <w:lang w:val="uk-UA"/>
        </w:rPr>
        <w:t>та був шістнадцятим візитом Комітету до України</w:t>
      </w:r>
      <w:r w:rsidR="003E0F7A" w:rsidRPr="00AB337C">
        <w:rPr>
          <w:rStyle w:val="FootnoteReference"/>
          <w:rFonts w:eastAsia="Times New Roman"/>
          <w:sz w:val="24"/>
          <w:szCs w:val="24"/>
          <w:lang w:val="uk-UA"/>
        </w:rPr>
        <w:footnoteReference w:id="1"/>
      </w:r>
      <w:r w:rsidR="003E0F7A" w:rsidRPr="00AB337C">
        <w:rPr>
          <w:rFonts w:eastAsia="Times New Roman"/>
          <w:sz w:val="24"/>
          <w:szCs w:val="24"/>
          <w:lang w:val="uk-UA"/>
        </w:rPr>
        <w:t>.</w:t>
      </w:r>
    </w:p>
    <w:p w14:paraId="49BCEA2D" w14:textId="77777777" w:rsidR="000E526A" w:rsidRPr="00AB337C" w:rsidRDefault="000E526A" w:rsidP="006A629E">
      <w:pPr>
        <w:rPr>
          <w:rFonts w:eastAsia="Times New Roman"/>
          <w:sz w:val="24"/>
          <w:szCs w:val="24"/>
          <w:lang w:val="uk-UA"/>
        </w:rPr>
      </w:pPr>
    </w:p>
    <w:p w14:paraId="6F709A09" w14:textId="77777777" w:rsidR="000E526A" w:rsidRPr="00AB337C" w:rsidRDefault="000E526A" w:rsidP="006A629E">
      <w:pPr>
        <w:rPr>
          <w:rFonts w:eastAsia="Times New Roman"/>
          <w:sz w:val="24"/>
          <w:szCs w:val="24"/>
          <w:lang w:val="uk-UA"/>
        </w:rPr>
      </w:pPr>
    </w:p>
    <w:p w14:paraId="4DD2355E" w14:textId="25148184" w:rsidR="000E526A" w:rsidRPr="00AB337C" w:rsidRDefault="00F33950" w:rsidP="006A629E">
      <w:pPr>
        <w:pStyle w:val="ListParagraph"/>
        <w:numPr>
          <w:ilvl w:val="0"/>
          <w:numId w:val="75"/>
        </w:numPr>
        <w:tabs>
          <w:tab w:val="left" w:pos="728"/>
        </w:tabs>
        <w:ind w:left="0" w:firstLine="0"/>
        <w:jc w:val="both"/>
        <w:rPr>
          <w:rFonts w:eastAsia="Times New Roman"/>
          <w:sz w:val="24"/>
          <w:szCs w:val="24"/>
          <w:lang w:val="uk-UA"/>
        </w:rPr>
      </w:pPr>
      <w:r w:rsidRPr="00AB337C">
        <w:rPr>
          <w:rFonts w:eastAsia="Times New Roman"/>
          <w:sz w:val="24"/>
          <w:szCs w:val="24"/>
          <w:lang w:val="uk-UA"/>
        </w:rPr>
        <w:t>Головною метою візиту бу</w:t>
      </w:r>
      <w:r w:rsidR="002A4E83">
        <w:rPr>
          <w:rFonts w:eastAsia="Times New Roman"/>
          <w:sz w:val="24"/>
          <w:szCs w:val="24"/>
          <w:lang w:val="uk-UA"/>
        </w:rPr>
        <w:t xml:space="preserve">ло </w:t>
      </w:r>
      <w:r w:rsidR="00684C98">
        <w:rPr>
          <w:rFonts w:eastAsia="Times New Roman"/>
          <w:sz w:val="24"/>
          <w:szCs w:val="24"/>
          <w:lang w:val="uk-UA"/>
        </w:rPr>
        <w:t>ознайомитися з</w:t>
      </w:r>
      <w:r w:rsidR="002A4E83">
        <w:rPr>
          <w:rFonts w:eastAsia="Times New Roman"/>
          <w:sz w:val="24"/>
          <w:szCs w:val="24"/>
          <w:lang w:val="uk-UA"/>
        </w:rPr>
        <w:t xml:space="preserve"> </w:t>
      </w:r>
      <w:r w:rsidRPr="00AB337C">
        <w:rPr>
          <w:rFonts w:eastAsia="Times New Roman"/>
          <w:sz w:val="24"/>
          <w:szCs w:val="24"/>
          <w:u w:val="single"/>
          <w:lang w:val="uk-UA"/>
        </w:rPr>
        <w:t>поводження</w:t>
      </w:r>
      <w:r w:rsidR="00684C98">
        <w:rPr>
          <w:rFonts w:eastAsia="Times New Roman"/>
          <w:sz w:val="24"/>
          <w:szCs w:val="24"/>
          <w:u w:val="single"/>
          <w:lang w:val="uk-UA"/>
        </w:rPr>
        <w:t>м</w:t>
      </w:r>
      <w:r w:rsidRPr="00AB337C">
        <w:rPr>
          <w:rFonts w:eastAsia="Times New Roman"/>
          <w:sz w:val="24"/>
          <w:szCs w:val="24"/>
          <w:u w:val="single"/>
          <w:lang w:val="uk-UA"/>
        </w:rPr>
        <w:t xml:space="preserve"> з особами</w:t>
      </w:r>
      <w:r w:rsidRPr="00AB337C">
        <w:rPr>
          <w:rFonts w:eastAsia="Times New Roman"/>
          <w:sz w:val="24"/>
          <w:szCs w:val="24"/>
          <w:lang w:val="uk-UA"/>
        </w:rPr>
        <w:t xml:space="preserve">, які </w:t>
      </w:r>
      <w:r w:rsidR="00684C98">
        <w:rPr>
          <w:rFonts w:eastAsia="Times New Roman"/>
          <w:sz w:val="24"/>
          <w:szCs w:val="24"/>
          <w:lang w:val="uk-UA"/>
        </w:rPr>
        <w:t>тримаються</w:t>
      </w:r>
      <w:r w:rsidRPr="00AB337C">
        <w:rPr>
          <w:rFonts w:eastAsia="Times New Roman"/>
          <w:sz w:val="24"/>
          <w:szCs w:val="24"/>
          <w:lang w:val="uk-UA"/>
        </w:rPr>
        <w:t xml:space="preserve"> в пенітенціарних установах, зокрема, у двох виправних колоніях у Харківській області, а саме, </w:t>
      </w:r>
      <w:r w:rsidRPr="00AB337C">
        <w:rPr>
          <w:rFonts w:eastAsia="Times New Roman"/>
          <w:i/>
          <w:sz w:val="24"/>
          <w:szCs w:val="24"/>
          <w:lang w:val="uk-UA"/>
        </w:rPr>
        <w:t>колоніях № 25 та № 100</w:t>
      </w:r>
      <w:r w:rsidRPr="00AB337C">
        <w:rPr>
          <w:rFonts w:eastAsia="Times New Roman"/>
          <w:sz w:val="24"/>
          <w:szCs w:val="24"/>
          <w:lang w:val="uk-UA"/>
        </w:rPr>
        <w:t xml:space="preserve">. До того ж, делегація Комітету вперше відвідала </w:t>
      </w:r>
      <w:r w:rsidRPr="00AB337C">
        <w:rPr>
          <w:rFonts w:eastAsia="Times New Roman"/>
          <w:i/>
          <w:sz w:val="24"/>
          <w:szCs w:val="24"/>
          <w:lang w:val="uk-UA"/>
        </w:rPr>
        <w:t>колонію № 77 у Бердянську</w:t>
      </w:r>
      <w:r w:rsidRPr="00AB337C">
        <w:rPr>
          <w:rFonts w:eastAsia="Times New Roman"/>
          <w:sz w:val="24"/>
          <w:szCs w:val="24"/>
          <w:lang w:val="uk-UA"/>
        </w:rPr>
        <w:t xml:space="preserve">. Візит до </w:t>
      </w:r>
      <w:r w:rsidRPr="00AB337C">
        <w:rPr>
          <w:rFonts w:eastAsia="Times New Roman"/>
          <w:i/>
          <w:sz w:val="24"/>
          <w:szCs w:val="24"/>
          <w:lang w:val="uk-UA"/>
        </w:rPr>
        <w:t>колонії № 100</w:t>
      </w:r>
      <w:r w:rsidRPr="00AB337C">
        <w:rPr>
          <w:rFonts w:eastAsia="Times New Roman"/>
          <w:sz w:val="24"/>
          <w:szCs w:val="24"/>
          <w:lang w:val="uk-UA"/>
        </w:rPr>
        <w:t xml:space="preserve"> також надав можливість оглянути становище осіб, засуджених до довічного ув’язнення</w:t>
      </w:r>
      <w:r w:rsidR="003568A7" w:rsidRPr="00AB337C">
        <w:rPr>
          <w:rFonts w:eastAsia="Times New Roman"/>
          <w:sz w:val="24"/>
          <w:szCs w:val="24"/>
          <w:lang w:val="uk-UA"/>
        </w:rPr>
        <w:t>.</w:t>
      </w:r>
    </w:p>
    <w:p w14:paraId="145638C8" w14:textId="77777777" w:rsidR="000E526A" w:rsidRPr="00AB337C" w:rsidRDefault="000E526A" w:rsidP="006A629E">
      <w:pPr>
        <w:rPr>
          <w:sz w:val="20"/>
          <w:szCs w:val="20"/>
          <w:lang w:val="uk-UA"/>
        </w:rPr>
      </w:pPr>
    </w:p>
    <w:p w14:paraId="4ACD1E22" w14:textId="4FC9B682" w:rsidR="000E526A" w:rsidRPr="00AB337C" w:rsidRDefault="00E22EAF" w:rsidP="009D625D">
      <w:pPr>
        <w:ind w:firstLine="720"/>
        <w:jc w:val="both"/>
        <w:rPr>
          <w:sz w:val="20"/>
          <w:szCs w:val="20"/>
          <w:lang w:val="uk-UA"/>
        </w:rPr>
      </w:pPr>
      <w:r w:rsidRPr="00AB337C">
        <w:rPr>
          <w:rFonts w:eastAsia="Times New Roman"/>
          <w:sz w:val="24"/>
          <w:szCs w:val="24"/>
          <w:lang w:val="uk-UA"/>
        </w:rPr>
        <w:t>Делегація також відвідала слідчі ізолятори</w:t>
      </w:r>
      <w:r w:rsidR="003568A7" w:rsidRPr="00AB337C">
        <w:rPr>
          <w:rFonts w:eastAsia="Times New Roman"/>
          <w:sz w:val="24"/>
          <w:szCs w:val="24"/>
          <w:lang w:val="uk-UA"/>
        </w:rPr>
        <w:t xml:space="preserve"> (</w:t>
      </w:r>
      <w:r w:rsidRPr="00AB337C">
        <w:rPr>
          <w:rFonts w:eastAsia="Times New Roman"/>
          <w:sz w:val="24"/>
          <w:szCs w:val="24"/>
          <w:lang w:val="uk-UA"/>
        </w:rPr>
        <w:t>СІЗО</w:t>
      </w:r>
      <w:r w:rsidR="003568A7" w:rsidRPr="00AB337C">
        <w:rPr>
          <w:rFonts w:eastAsia="Times New Roman"/>
          <w:sz w:val="24"/>
          <w:szCs w:val="24"/>
          <w:lang w:val="uk-UA"/>
        </w:rPr>
        <w:t xml:space="preserve">) </w:t>
      </w:r>
      <w:r w:rsidRPr="00AB337C">
        <w:rPr>
          <w:rFonts w:eastAsia="Times New Roman"/>
          <w:sz w:val="24"/>
          <w:szCs w:val="24"/>
          <w:lang w:val="uk-UA"/>
        </w:rPr>
        <w:t>у Харкові та Запоріжжі</w:t>
      </w:r>
      <w:r w:rsidR="003568A7" w:rsidRPr="00AB337C">
        <w:rPr>
          <w:rFonts w:eastAsia="Times New Roman"/>
          <w:sz w:val="24"/>
          <w:szCs w:val="24"/>
          <w:lang w:val="uk-UA"/>
        </w:rPr>
        <w:t xml:space="preserve"> </w:t>
      </w:r>
      <w:r w:rsidRPr="00AB337C">
        <w:rPr>
          <w:rFonts w:eastAsia="Times New Roman"/>
          <w:sz w:val="24"/>
          <w:szCs w:val="24"/>
          <w:lang w:val="uk-UA"/>
        </w:rPr>
        <w:t xml:space="preserve">та Темнівську </w:t>
      </w:r>
      <w:r w:rsidR="009D625D">
        <w:rPr>
          <w:rFonts w:eastAsia="Times New Roman"/>
          <w:sz w:val="24"/>
          <w:szCs w:val="24"/>
          <w:lang w:val="uk-UA"/>
        </w:rPr>
        <w:t>міжоблас</w:t>
      </w:r>
      <w:r w:rsidRPr="00AB337C">
        <w:rPr>
          <w:rFonts w:eastAsia="Times New Roman"/>
          <w:sz w:val="24"/>
          <w:szCs w:val="24"/>
          <w:lang w:val="uk-UA"/>
        </w:rPr>
        <w:t>ну лікарню №</w:t>
      </w:r>
      <w:r w:rsidR="003568A7" w:rsidRPr="00AB337C">
        <w:rPr>
          <w:rFonts w:eastAsia="Times New Roman"/>
          <w:sz w:val="24"/>
          <w:szCs w:val="24"/>
          <w:lang w:val="uk-UA"/>
        </w:rPr>
        <w:t xml:space="preserve"> 100, </w:t>
      </w:r>
      <w:r w:rsidRPr="00AB337C">
        <w:rPr>
          <w:rFonts w:eastAsia="Times New Roman"/>
          <w:sz w:val="24"/>
          <w:szCs w:val="24"/>
          <w:lang w:val="uk-UA"/>
        </w:rPr>
        <w:t>з метою опитування ув’язнених, переведених з вищезгаданих пенітенціарних установ</w:t>
      </w:r>
      <w:r w:rsidR="003568A7" w:rsidRPr="00AB337C">
        <w:rPr>
          <w:rFonts w:eastAsia="Times New Roman"/>
          <w:sz w:val="24"/>
          <w:szCs w:val="24"/>
          <w:lang w:val="uk-UA"/>
        </w:rPr>
        <w:t>.</w:t>
      </w:r>
    </w:p>
    <w:p w14:paraId="3A09D126" w14:textId="77777777" w:rsidR="000E526A" w:rsidRPr="00AB337C" w:rsidRDefault="000E526A">
      <w:pPr>
        <w:spacing w:line="200" w:lineRule="exact"/>
        <w:rPr>
          <w:sz w:val="20"/>
          <w:szCs w:val="20"/>
          <w:lang w:val="uk-UA"/>
        </w:rPr>
      </w:pPr>
    </w:p>
    <w:p w14:paraId="25A96DA2" w14:textId="77777777" w:rsidR="000E526A" w:rsidRPr="00AB337C" w:rsidRDefault="000E526A">
      <w:pPr>
        <w:spacing w:line="299" w:lineRule="exact"/>
        <w:rPr>
          <w:sz w:val="20"/>
          <w:szCs w:val="20"/>
          <w:lang w:val="uk-UA"/>
        </w:rPr>
      </w:pPr>
    </w:p>
    <w:p w14:paraId="6FDF969F" w14:textId="5A49909A" w:rsidR="000E526A" w:rsidRPr="00AB337C" w:rsidRDefault="00700B85">
      <w:pPr>
        <w:numPr>
          <w:ilvl w:val="0"/>
          <w:numId w:val="4"/>
        </w:numPr>
        <w:tabs>
          <w:tab w:val="left" w:pos="728"/>
        </w:tabs>
        <w:spacing w:line="238" w:lineRule="auto"/>
        <w:ind w:left="7" w:hanging="7"/>
        <w:jc w:val="both"/>
        <w:rPr>
          <w:rFonts w:eastAsia="Times New Roman"/>
          <w:sz w:val="24"/>
          <w:szCs w:val="24"/>
          <w:lang w:val="uk-UA"/>
        </w:rPr>
      </w:pPr>
      <w:r w:rsidRPr="00AB337C">
        <w:rPr>
          <w:sz w:val="24"/>
          <w:lang w:val="uk-UA"/>
        </w:rPr>
        <w:t xml:space="preserve">Ще однією метою візиту було дослідження </w:t>
      </w:r>
      <w:r w:rsidRPr="00AB337C">
        <w:rPr>
          <w:sz w:val="24"/>
          <w:u w:val="single"/>
          <w:lang w:val="uk-UA"/>
        </w:rPr>
        <w:t xml:space="preserve">заходів, вжитих слідчими органами </w:t>
      </w:r>
      <w:r w:rsidR="006A629E">
        <w:rPr>
          <w:sz w:val="24"/>
          <w:u w:val="single"/>
          <w:lang w:val="uk-UA"/>
        </w:rPr>
        <w:t>стосовно</w:t>
      </w:r>
      <w:r w:rsidRPr="00AB337C">
        <w:rPr>
          <w:sz w:val="24"/>
          <w:u w:val="single"/>
          <w:lang w:val="uk-UA"/>
        </w:rPr>
        <w:t xml:space="preserve"> скарг ув’язнених на жорстоке поводження</w:t>
      </w:r>
      <w:r w:rsidRPr="00AB337C">
        <w:rPr>
          <w:sz w:val="24"/>
          <w:lang w:val="uk-UA"/>
        </w:rPr>
        <w:t xml:space="preserve"> з боку працівників в’язниць</w:t>
      </w:r>
      <w:r w:rsidR="003568A7" w:rsidRPr="00AB337C">
        <w:rPr>
          <w:rFonts w:eastAsia="Times New Roman"/>
          <w:sz w:val="24"/>
          <w:szCs w:val="24"/>
          <w:lang w:val="uk-UA"/>
        </w:rPr>
        <w:t xml:space="preserve">. </w:t>
      </w:r>
      <w:r w:rsidRPr="00AB337C">
        <w:rPr>
          <w:rFonts w:eastAsia="Times New Roman"/>
          <w:sz w:val="24"/>
          <w:szCs w:val="24"/>
          <w:lang w:val="uk-UA"/>
        </w:rPr>
        <w:t>Зокрема, делегація звернула увагу на розслідування конкретних скарг</w:t>
      </w:r>
      <w:r w:rsidR="003568A7" w:rsidRPr="00AB337C">
        <w:rPr>
          <w:rFonts w:eastAsia="Times New Roman"/>
          <w:sz w:val="24"/>
          <w:szCs w:val="24"/>
          <w:lang w:val="uk-UA"/>
        </w:rPr>
        <w:t xml:space="preserve"> </w:t>
      </w:r>
      <w:r w:rsidRPr="00AB337C">
        <w:rPr>
          <w:rFonts w:eastAsia="Times New Roman"/>
          <w:sz w:val="24"/>
          <w:szCs w:val="24"/>
          <w:lang w:val="uk-UA"/>
        </w:rPr>
        <w:t>на фізичне жорстоке поводження з ув’язненими в колонії №</w:t>
      </w:r>
      <w:r w:rsidR="003568A7" w:rsidRPr="00AB337C">
        <w:rPr>
          <w:rFonts w:eastAsia="Times New Roman"/>
          <w:sz w:val="24"/>
          <w:szCs w:val="24"/>
          <w:lang w:val="uk-UA"/>
        </w:rPr>
        <w:t xml:space="preserve"> 25 </w:t>
      </w:r>
      <w:r w:rsidRPr="00AB337C">
        <w:rPr>
          <w:rFonts w:eastAsia="Times New Roman"/>
          <w:sz w:val="24"/>
          <w:szCs w:val="24"/>
          <w:lang w:val="uk-UA"/>
        </w:rPr>
        <w:t>у Харкові та колонії № 77 у Бердянську</w:t>
      </w:r>
      <w:r w:rsidRPr="00AB337C">
        <w:rPr>
          <w:rStyle w:val="FootnoteReference"/>
          <w:rFonts w:eastAsia="Times New Roman"/>
          <w:sz w:val="24"/>
          <w:szCs w:val="24"/>
          <w:lang w:val="uk-UA"/>
        </w:rPr>
        <w:footnoteReference w:id="2"/>
      </w:r>
      <w:r w:rsidRPr="00AB337C">
        <w:rPr>
          <w:rFonts w:eastAsia="Times New Roman"/>
          <w:sz w:val="24"/>
          <w:szCs w:val="24"/>
          <w:lang w:val="uk-UA"/>
        </w:rPr>
        <w:t xml:space="preserve">. </w:t>
      </w:r>
    </w:p>
    <w:p w14:paraId="6FA2497F" w14:textId="77777777" w:rsidR="000E526A" w:rsidRPr="00AB337C" w:rsidRDefault="000E526A">
      <w:pPr>
        <w:spacing w:line="200" w:lineRule="exact"/>
        <w:rPr>
          <w:rFonts w:eastAsia="Times New Roman"/>
          <w:sz w:val="24"/>
          <w:szCs w:val="24"/>
          <w:lang w:val="uk-UA"/>
        </w:rPr>
      </w:pPr>
    </w:p>
    <w:p w14:paraId="3FEA712B" w14:textId="77777777" w:rsidR="000E526A" w:rsidRPr="00AB337C" w:rsidRDefault="000E526A">
      <w:pPr>
        <w:spacing w:line="200" w:lineRule="exact"/>
        <w:rPr>
          <w:rFonts w:eastAsia="Times New Roman"/>
          <w:sz w:val="24"/>
          <w:szCs w:val="24"/>
          <w:lang w:val="uk-UA"/>
        </w:rPr>
      </w:pPr>
    </w:p>
    <w:p w14:paraId="200444FB" w14:textId="1EB97581" w:rsidR="000E526A" w:rsidRPr="00AB337C" w:rsidRDefault="00BD2184" w:rsidP="00B05282">
      <w:pPr>
        <w:numPr>
          <w:ilvl w:val="0"/>
          <w:numId w:val="4"/>
        </w:numPr>
        <w:tabs>
          <w:tab w:val="left" w:pos="728"/>
        </w:tabs>
        <w:spacing w:line="224" w:lineRule="auto"/>
        <w:ind w:left="7" w:hanging="7"/>
        <w:jc w:val="both"/>
        <w:rPr>
          <w:rFonts w:eastAsia="Times New Roman"/>
          <w:sz w:val="24"/>
          <w:szCs w:val="24"/>
          <w:lang w:val="uk-UA"/>
        </w:rPr>
      </w:pPr>
      <w:r w:rsidRPr="00AB337C">
        <w:rPr>
          <w:rFonts w:eastAsia="Times New Roman"/>
          <w:sz w:val="24"/>
          <w:szCs w:val="24"/>
          <w:lang w:val="uk-UA"/>
        </w:rPr>
        <w:t>Явище жорстокого поводження та залякування ув’язнених</w:t>
      </w:r>
      <w:r w:rsidR="003568A7" w:rsidRPr="00AB337C">
        <w:rPr>
          <w:rFonts w:eastAsia="Times New Roman"/>
          <w:sz w:val="24"/>
          <w:szCs w:val="24"/>
          <w:lang w:val="uk-UA"/>
        </w:rPr>
        <w:t xml:space="preserve"> </w:t>
      </w:r>
      <w:r w:rsidRPr="00AB337C">
        <w:rPr>
          <w:rFonts w:eastAsia="Times New Roman"/>
          <w:sz w:val="24"/>
          <w:szCs w:val="24"/>
          <w:lang w:val="uk-UA"/>
        </w:rPr>
        <w:t>працівниками колоній №</w:t>
      </w:r>
      <w:r w:rsidR="003568A7" w:rsidRPr="00AB337C">
        <w:rPr>
          <w:rFonts w:eastAsia="Times New Roman"/>
          <w:sz w:val="24"/>
          <w:szCs w:val="24"/>
          <w:lang w:val="uk-UA"/>
        </w:rPr>
        <w:t xml:space="preserve"> 25 </w:t>
      </w:r>
      <w:r w:rsidRPr="00AB337C">
        <w:rPr>
          <w:rFonts w:eastAsia="Times New Roman"/>
          <w:sz w:val="24"/>
          <w:szCs w:val="24"/>
          <w:lang w:val="uk-UA"/>
        </w:rPr>
        <w:t>та №</w:t>
      </w:r>
      <w:r w:rsidR="003568A7" w:rsidRPr="00AB337C">
        <w:rPr>
          <w:rFonts w:eastAsia="Times New Roman"/>
          <w:sz w:val="24"/>
          <w:szCs w:val="24"/>
          <w:lang w:val="uk-UA"/>
        </w:rPr>
        <w:t xml:space="preserve"> 100 </w:t>
      </w:r>
      <w:r w:rsidRPr="00AB337C">
        <w:rPr>
          <w:rFonts w:eastAsia="Times New Roman"/>
          <w:sz w:val="24"/>
          <w:szCs w:val="24"/>
          <w:lang w:val="uk-UA"/>
        </w:rPr>
        <w:t>було питанням серйозного занепокоєння Комітету</w:t>
      </w:r>
      <w:r w:rsidR="003568A7" w:rsidRPr="00AB337C">
        <w:rPr>
          <w:rFonts w:eastAsia="Times New Roman"/>
          <w:sz w:val="24"/>
          <w:szCs w:val="24"/>
          <w:lang w:val="uk-UA"/>
        </w:rPr>
        <w:t xml:space="preserve"> </w:t>
      </w:r>
      <w:r w:rsidRPr="00AB337C">
        <w:rPr>
          <w:rFonts w:eastAsia="Times New Roman"/>
          <w:sz w:val="24"/>
          <w:szCs w:val="24"/>
          <w:lang w:val="uk-UA"/>
        </w:rPr>
        <w:t>упродовж декількох років та розглядалося протягом декількох візитів Комітету</w:t>
      </w:r>
      <w:r w:rsidRPr="00AB337C">
        <w:rPr>
          <w:rStyle w:val="FootnoteReference"/>
          <w:rFonts w:eastAsia="Times New Roman"/>
          <w:sz w:val="24"/>
          <w:szCs w:val="24"/>
          <w:lang w:val="uk-UA"/>
        </w:rPr>
        <w:footnoteReference w:id="3"/>
      </w:r>
      <w:r w:rsidRPr="00AB337C">
        <w:rPr>
          <w:rFonts w:eastAsia="Times New Roman"/>
          <w:sz w:val="24"/>
          <w:szCs w:val="24"/>
          <w:lang w:val="uk-UA"/>
        </w:rPr>
        <w:t>.</w:t>
      </w:r>
      <w:r w:rsidR="003568A7" w:rsidRPr="00AB337C">
        <w:rPr>
          <w:rFonts w:eastAsia="Times New Roman"/>
          <w:sz w:val="24"/>
          <w:szCs w:val="24"/>
          <w:lang w:val="uk-UA"/>
        </w:rPr>
        <w:t xml:space="preserve"> </w:t>
      </w:r>
      <w:r w:rsidRPr="00AB337C">
        <w:rPr>
          <w:rFonts w:eastAsia="Times New Roman"/>
          <w:sz w:val="24"/>
          <w:szCs w:val="24"/>
          <w:lang w:val="uk-UA"/>
        </w:rPr>
        <w:t>З огляд</w:t>
      </w:r>
      <w:r w:rsidR="00684C98">
        <w:rPr>
          <w:rFonts w:eastAsia="Times New Roman"/>
          <w:sz w:val="24"/>
          <w:szCs w:val="24"/>
          <w:lang w:val="uk-UA"/>
        </w:rPr>
        <w:t>у</w:t>
      </w:r>
      <w:r w:rsidRPr="00AB337C">
        <w:rPr>
          <w:rFonts w:eastAsia="Times New Roman"/>
          <w:sz w:val="24"/>
          <w:szCs w:val="24"/>
          <w:lang w:val="uk-UA"/>
        </w:rPr>
        <w:t xml:space="preserve"> на постійну нездатність органів влади України поліпшити ситуацію</w:t>
      </w:r>
      <w:r w:rsidR="003568A7" w:rsidRPr="00AB337C">
        <w:rPr>
          <w:rFonts w:eastAsia="Times New Roman"/>
          <w:sz w:val="24"/>
          <w:szCs w:val="24"/>
          <w:lang w:val="uk-UA"/>
        </w:rPr>
        <w:t xml:space="preserve">, </w:t>
      </w:r>
      <w:r w:rsidRPr="00AB337C">
        <w:rPr>
          <w:rFonts w:eastAsia="Times New Roman"/>
          <w:sz w:val="24"/>
          <w:szCs w:val="24"/>
          <w:lang w:val="uk-UA"/>
        </w:rPr>
        <w:t>незважаючи на неодноразово дані Комітетом конкретні рекомендації</w:t>
      </w:r>
      <w:r w:rsidR="003568A7" w:rsidRPr="00AB337C">
        <w:rPr>
          <w:rFonts w:eastAsia="Times New Roman"/>
          <w:sz w:val="24"/>
          <w:szCs w:val="24"/>
          <w:lang w:val="uk-UA"/>
        </w:rPr>
        <w:t xml:space="preserve">, </w:t>
      </w:r>
      <w:r w:rsidRPr="00AB337C">
        <w:rPr>
          <w:rFonts w:eastAsia="Times New Roman"/>
          <w:sz w:val="24"/>
          <w:szCs w:val="24"/>
          <w:lang w:val="uk-UA"/>
        </w:rPr>
        <w:t>у березні</w:t>
      </w:r>
      <w:r w:rsidR="003568A7" w:rsidRPr="00AB337C">
        <w:rPr>
          <w:rFonts w:eastAsia="Times New Roman"/>
          <w:sz w:val="24"/>
          <w:szCs w:val="24"/>
          <w:lang w:val="uk-UA"/>
        </w:rPr>
        <w:t xml:space="preserve"> 2013 </w:t>
      </w:r>
      <w:r w:rsidRPr="00AB337C">
        <w:rPr>
          <w:rFonts w:eastAsia="Times New Roman"/>
          <w:sz w:val="24"/>
          <w:szCs w:val="24"/>
          <w:lang w:val="uk-UA"/>
        </w:rPr>
        <w:t>року Комітет розпочав процедуру оприлюднення заяви відповідно до статті</w:t>
      </w:r>
      <w:r w:rsidR="003568A7" w:rsidRPr="00AB337C">
        <w:rPr>
          <w:rFonts w:eastAsia="Times New Roman"/>
          <w:sz w:val="24"/>
          <w:szCs w:val="24"/>
          <w:lang w:val="uk-UA"/>
        </w:rPr>
        <w:t xml:space="preserve"> 10 (2) </w:t>
      </w:r>
      <w:r w:rsidRPr="00AB337C">
        <w:rPr>
          <w:rFonts w:eastAsia="Times New Roman"/>
          <w:sz w:val="24"/>
          <w:szCs w:val="24"/>
          <w:lang w:val="uk-UA"/>
        </w:rPr>
        <w:t>Конвенції</w:t>
      </w:r>
      <w:r w:rsidRPr="00AB337C">
        <w:rPr>
          <w:rStyle w:val="FootnoteReference"/>
          <w:rFonts w:eastAsia="Times New Roman"/>
          <w:sz w:val="24"/>
          <w:szCs w:val="24"/>
          <w:lang w:val="uk-UA"/>
        </w:rPr>
        <w:footnoteReference w:id="4"/>
      </w:r>
      <w:r w:rsidR="003568A7" w:rsidRPr="00AB337C">
        <w:rPr>
          <w:rFonts w:eastAsia="Times New Roman"/>
          <w:sz w:val="24"/>
          <w:szCs w:val="24"/>
          <w:lang w:val="uk-UA"/>
        </w:rPr>
        <w:t xml:space="preserve">. </w:t>
      </w:r>
      <w:r w:rsidRPr="00AB337C">
        <w:rPr>
          <w:rFonts w:eastAsia="Times New Roman"/>
          <w:sz w:val="24"/>
          <w:szCs w:val="24"/>
          <w:lang w:val="uk-UA"/>
        </w:rPr>
        <w:t>У світлі інформації, наданої органами влади після візиту 2014 року</w:t>
      </w:r>
      <w:r w:rsidR="003568A7" w:rsidRPr="00AB337C">
        <w:rPr>
          <w:rFonts w:eastAsia="Times New Roman"/>
          <w:sz w:val="24"/>
          <w:szCs w:val="24"/>
          <w:lang w:val="uk-UA"/>
        </w:rPr>
        <w:t xml:space="preserve">, </w:t>
      </w:r>
      <w:r w:rsidRPr="00AB337C">
        <w:rPr>
          <w:rFonts w:eastAsia="Times New Roman"/>
          <w:sz w:val="24"/>
          <w:szCs w:val="24"/>
          <w:lang w:val="uk-UA"/>
        </w:rPr>
        <w:t>Комітет досягнув висновку про те,</w:t>
      </w:r>
      <w:r w:rsidR="003568A7" w:rsidRPr="00AB337C">
        <w:rPr>
          <w:rFonts w:eastAsia="Times New Roman"/>
          <w:sz w:val="24"/>
          <w:szCs w:val="24"/>
          <w:lang w:val="uk-UA"/>
        </w:rPr>
        <w:t xml:space="preserve"> </w:t>
      </w:r>
      <w:r w:rsidRPr="00AB337C">
        <w:rPr>
          <w:rFonts w:eastAsia="Times New Roman"/>
          <w:sz w:val="24"/>
          <w:szCs w:val="24"/>
          <w:lang w:val="uk-UA"/>
        </w:rPr>
        <w:t>що відповідні органи влади приймали рішучі дії</w:t>
      </w:r>
      <w:r w:rsidR="003568A7" w:rsidRPr="00AB337C">
        <w:rPr>
          <w:rFonts w:eastAsia="Times New Roman"/>
          <w:sz w:val="24"/>
          <w:szCs w:val="24"/>
          <w:lang w:val="uk-UA"/>
        </w:rPr>
        <w:t xml:space="preserve"> </w:t>
      </w:r>
      <w:r w:rsidRPr="00AB337C">
        <w:rPr>
          <w:rFonts w:eastAsia="Times New Roman"/>
          <w:sz w:val="24"/>
          <w:szCs w:val="24"/>
          <w:lang w:val="uk-UA"/>
        </w:rPr>
        <w:t>для боротьби із жорстоким поводженням з ув’язненими</w:t>
      </w:r>
      <w:r w:rsidR="003568A7" w:rsidRPr="00AB337C">
        <w:rPr>
          <w:rFonts w:eastAsia="Times New Roman"/>
          <w:sz w:val="24"/>
          <w:szCs w:val="24"/>
          <w:lang w:val="uk-UA"/>
        </w:rPr>
        <w:t xml:space="preserve"> </w:t>
      </w:r>
      <w:r w:rsidRPr="00AB337C">
        <w:rPr>
          <w:rFonts w:eastAsia="Times New Roman"/>
          <w:sz w:val="24"/>
          <w:szCs w:val="24"/>
          <w:lang w:val="uk-UA"/>
        </w:rPr>
        <w:t>в обох установах, та вирішив закрити</w:t>
      </w:r>
      <w:r w:rsidR="003568A7" w:rsidRPr="00AB337C">
        <w:rPr>
          <w:rFonts w:eastAsia="Times New Roman"/>
          <w:sz w:val="24"/>
          <w:szCs w:val="24"/>
          <w:lang w:val="uk-UA"/>
        </w:rPr>
        <w:t xml:space="preserve"> </w:t>
      </w:r>
      <w:r w:rsidRPr="00AB337C">
        <w:rPr>
          <w:rFonts w:eastAsia="Times New Roman"/>
          <w:sz w:val="24"/>
          <w:szCs w:val="24"/>
          <w:lang w:val="uk-UA"/>
        </w:rPr>
        <w:t>вищезгадану процедуру</w:t>
      </w:r>
      <w:r w:rsidR="003568A7" w:rsidRPr="00AB337C">
        <w:rPr>
          <w:rFonts w:eastAsia="Times New Roman"/>
          <w:sz w:val="24"/>
          <w:szCs w:val="24"/>
          <w:lang w:val="uk-UA"/>
        </w:rPr>
        <w:t xml:space="preserve">. </w:t>
      </w:r>
      <w:r w:rsidRPr="00AB337C">
        <w:rPr>
          <w:rFonts w:eastAsia="Times New Roman"/>
          <w:sz w:val="24"/>
          <w:szCs w:val="24"/>
          <w:lang w:val="uk-UA"/>
        </w:rPr>
        <w:t>Дійсно, висновки подальшого візиту Комітету у</w:t>
      </w:r>
      <w:r w:rsidR="003568A7" w:rsidRPr="00AB337C">
        <w:rPr>
          <w:rFonts w:eastAsia="Times New Roman"/>
          <w:sz w:val="24"/>
          <w:szCs w:val="24"/>
          <w:lang w:val="uk-UA"/>
        </w:rPr>
        <w:t xml:space="preserve"> 2016 </w:t>
      </w:r>
      <w:r w:rsidRPr="00AB337C">
        <w:rPr>
          <w:rFonts w:eastAsia="Times New Roman"/>
          <w:sz w:val="24"/>
          <w:szCs w:val="24"/>
          <w:lang w:val="uk-UA"/>
        </w:rPr>
        <w:t>році вказували на значне поліпшення ситуації в колоніях №</w:t>
      </w:r>
      <w:r w:rsidR="003568A7" w:rsidRPr="00AB337C">
        <w:rPr>
          <w:rFonts w:eastAsia="Times New Roman"/>
          <w:sz w:val="24"/>
          <w:szCs w:val="24"/>
          <w:lang w:val="uk-UA"/>
        </w:rPr>
        <w:t xml:space="preserve"> 25 </w:t>
      </w:r>
      <w:r w:rsidRPr="00AB337C">
        <w:rPr>
          <w:rFonts w:eastAsia="Times New Roman"/>
          <w:sz w:val="24"/>
          <w:szCs w:val="24"/>
          <w:lang w:val="uk-UA"/>
        </w:rPr>
        <w:t>та №</w:t>
      </w:r>
      <w:r w:rsidR="003568A7" w:rsidRPr="00AB337C">
        <w:rPr>
          <w:rFonts w:eastAsia="Times New Roman"/>
          <w:sz w:val="24"/>
          <w:szCs w:val="24"/>
          <w:lang w:val="uk-UA"/>
        </w:rPr>
        <w:t xml:space="preserve"> 100 </w:t>
      </w:r>
      <w:r w:rsidRPr="00AB337C">
        <w:rPr>
          <w:rFonts w:eastAsia="Times New Roman"/>
          <w:sz w:val="24"/>
          <w:szCs w:val="24"/>
          <w:lang w:val="uk-UA"/>
        </w:rPr>
        <w:t>щодо поводження працівників з ув’язненими</w:t>
      </w:r>
      <w:r w:rsidR="003568A7" w:rsidRPr="00AB337C">
        <w:rPr>
          <w:rFonts w:eastAsia="Times New Roman"/>
          <w:sz w:val="24"/>
          <w:szCs w:val="24"/>
          <w:lang w:val="uk-UA"/>
        </w:rPr>
        <w:t>.</w:t>
      </w:r>
    </w:p>
    <w:p w14:paraId="5ED71A2A" w14:textId="77777777" w:rsidR="0082627D" w:rsidRPr="00AB337C" w:rsidRDefault="0082627D" w:rsidP="00B05282">
      <w:pPr>
        <w:numPr>
          <w:ilvl w:val="0"/>
          <w:numId w:val="4"/>
        </w:numPr>
        <w:tabs>
          <w:tab w:val="left" w:pos="728"/>
        </w:tabs>
        <w:spacing w:line="224" w:lineRule="auto"/>
        <w:ind w:left="7" w:hanging="7"/>
        <w:jc w:val="both"/>
        <w:rPr>
          <w:rFonts w:eastAsia="Times New Roman"/>
          <w:sz w:val="24"/>
          <w:szCs w:val="24"/>
          <w:lang w:val="uk-UA"/>
        </w:rPr>
        <w:sectPr w:rsidR="0082627D" w:rsidRPr="00AB337C">
          <w:pgSz w:w="11900" w:h="16838"/>
          <w:pgMar w:top="1122" w:right="1126" w:bottom="576" w:left="1133" w:header="0" w:footer="0" w:gutter="0"/>
          <w:cols w:space="720" w:equalWidth="0">
            <w:col w:w="9647"/>
          </w:cols>
        </w:sectPr>
      </w:pPr>
    </w:p>
    <w:p w14:paraId="7D1393F2" w14:textId="77777777" w:rsidR="000E526A" w:rsidRPr="00AB337C" w:rsidRDefault="000E526A">
      <w:pPr>
        <w:rPr>
          <w:lang w:val="uk-UA"/>
        </w:rPr>
        <w:sectPr w:rsidR="000E526A" w:rsidRPr="00AB337C">
          <w:type w:val="continuous"/>
          <w:pgSz w:w="11900" w:h="16838"/>
          <w:pgMar w:top="1122" w:right="1126" w:bottom="576" w:left="1133" w:header="0" w:footer="0" w:gutter="0"/>
          <w:cols w:num="2" w:space="720" w:equalWidth="0">
            <w:col w:w="67" w:space="660"/>
            <w:col w:w="8920"/>
          </w:cols>
        </w:sectPr>
      </w:pPr>
    </w:p>
    <w:p w14:paraId="731FB12F" w14:textId="77777777" w:rsidR="000E526A" w:rsidRPr="00AB337C" w:rsidRDefault="003568A7">
      <w:pPr>
        <w:ind w:right="13"/>
        <w:jc w:val="center"/>
        <w:rPr>
          <w:sz w:val="20"/>
          <w:szCs w:val="20"/>
          <w:lang w:val="uk-UA"/>
        </w:rPr>
      </w:pPr>
      <w:bookmarkStart w:id="7" w:name="page8"/>
      <w:bookmarkEnd w:id="7"/>
      <w:r w:rsidRPr="00AB337C">
        <w:rPr>
          <w:rFonts w:eastAsia="Times New Roman"/>
          <w:sz w:val="24"/>
          <w:szCs w:val="24"/>
          <w:lang w:val="uk-UA"/>
        </w:rPr>
        <w:lastRenderedPageBreak/>
        <w:t>- 8 -</w:t>
      </w:r>
    </w:p>
    <w:p w14:paraId="21DD4519" w14:textId="77777777" w:rsidR="000E526A" w:rsidRPr="00AB337C" w:rsidRDefault="000E526A">
      <w:pPr>
        <w:spacing w:line="289" w:lineRule="exact"/>
        <w:rPr>
          <w:sz w:val="20"/>
          <w:szCs w:val="20"/>
          <w:lang w:val="uk-UA"/>
        </w:rPr>
      </w:pPr>
    </w:p>
    <w:p w14:paraId="40B08EA6" w14:textId="4BDD9374" w:rsidR="000E526A" w:rsidRPr="00AB337C" w:rsidRDefault="00D2749C">
      <w:pPr>
        <w:spacing w:line="237" w:lineRule="auto"/>
        <w:ind w:left="7" w:firstLine="720"/>
        <w:jc w:val="both"/>
        <w:rPr>
          <w:sz w:val="20"/>
          <w:szCs w:val="20"/>
          <w:lang w:val="uk-UA"/>
        </w:rPr>
      </w:pPr>
      <w:r w:rsidRPr="00AB337C">
        <w:rPr>
          <w:rFonts w:eastAsia="Times New Roman"/>
          <w:sz w:val="24"/>
          <w:szCs w:val="24"/>
          <w:lang w:val="uk-UA"/>
        </w:rPr>
        <w:t xml:space="preserve">Однак, </w:t>
      </w:r>
      <w:r w:rsidR="00684C98">
        <w:rPr>
          <w:rFonts w:eastAsia="Times New Roman"/>
          <w:sz w:val="24"/>
          <w:szCs w:val="24"/>
          <w:lang w:val="uk-UA"/>
        </w:rPr>
        <w:t>вже</w:t>
      </w:r>
      <w:r w:rsidR="00684C98" w:rsidRPr="00AB337C">
        <w:rPr>
          <w:rFonts w:eastAsia="Times New Roman"/>
          <w:sz w:val="24"/>
          <w:szCs w:val="24"/>
          <w:lang w:val="uk-UA"/>
        </w:rPr>
        <w:t xml:space="preserve"> </w:t>
      </w:r>
      <w:r w:rsidRPr="00AB337C">
        <w:rPr>
          <w:rFonts w:eastAsia="Times New Roman"/>
          <w:sz w:val="24"/>
          <w:szCs w:val="24"/>
          <w:lang w:val="uk-UA"/>
        </w:rPr>
        <w:t>з початку</w:t>
      </w:r>
      <w:r w:rsidR="003568A7" w:rsidRPr="00AB337C">
        <w:rPr>
          <w:rFonts w:eastAsia="Times New Roman"/>
          <w:sz w:val="24"/>
          <w:szCs w:val="24"/>
          <w:lang w:val="uk-UA"/>
        </w:rPr>
        <w:t xml:space="preserve"> 2020</w:t>
      </w:r>
      <w:r w:rsidRPr="00AB337C">
        <w:rPr>
          <w:rFonts w:eastAsia="Times New Roman"/>
          <w:sz w:val="24"/>
          <w:szCs w:val="24"/>
          <w:lang w:val="uk-UA"/>
        </w:rPr>
        <w:t xml:space="preserve"> року</w:t>
      </w:r>
      <w:r w:rsidR="003568A7" w:rsidRPr="00AB337C">
        <w:rPr>
          <w:rFonts w:eastAsia="Times New Roman"/>
          <w:sz w:val="24"/>
          <w:szCs w:val="24"/>
          <w:lang w:val="uk-UA"/>
        </w:rPr>
        <w:t xml:space="preserve"> </w:t>
      </w:r>
      <w:r w:rsidRPr="00AB337C">
        <w:rPr>
          <w:rFonts w:eastAsia="Times New Roman"/>
          <w:sz w:val="24"/>
          <w:szCs w:val="24"/>
          <w:lang w:val="uk-UA"/>
        </w:rPr>
        <w:t>Комітет почав отримувати повідомлення з різних джерел,</w:t>
      </w:r>
      <w:r w:rsidR="003568A7" w:rsidRPr="00AB337C">
        <w:rPr>
          <w:rFonts w:eastAsia="Times New Roman"/>
          <w:sz w:val="24"/>
          <w:szCs w:val="24"/>
          <w:lang w:val="uk-UA"/>
        </w:rPr>
        <w:t xml:space="preserve"> </w:t>
      </w:r>
      <w:r w:rsidRPr="00AB337C">
        <w:rPr>
          <w:rFonts w:eastAsia="Times New Roman"/>
          <w:sz w:val="24"/>
          <w:szCs w:val="24"/>
          <w:lang w:val="uk-UA"/>
        </w:rPr>
        <w:t>які вказували на погіршення ситуації в цих установах</w:t>
      </w:r>
      <w:r w:rsidR="003568A7" w:rsidRPr="00AB337C">
        <w:rPr>
          <w:rFonts w:eastAsia="Times New Roman"/>
          <w:sz w:val="24"/>
          <w:szCs w:val="24"/>
          <w:lang w:val="uk-UA"/>
        </w:rPr>
        <w:t xml:space="preserve">, </w:t>
      </w:r>
      <w:r w:rsidRPr="00AB337C">
        <w:rPr>
          <w:rFonts w:eastAsia="Times New Roman"/>
          <w:sz w:val="24"/>
          <w:szCs w:val="24"/>
          <w:lang w:val="uk-UA"/>
        </w:rPr>
        <w:t>і зокрема – у колонії №</w:t>
      </w:r>
      <w:r w:rsidR="003568A7" w:rsidRPr="00AB337C">
        <w:rPr>
          <w:rFonts w:eastAsia="Times New Roman"/>
          <w:sz w:val="24"/>
          <w:szCs w:val="24"/>
          <w:lang w:val="uk-UA"/>
        </w:rPr>
        <w:t xml:space="preserve"> 25, </w:t>
      </w:r>
      <w:r w:rsidRPr="00AB337C">
        <w:rPr>
          <w:rFonts w:eastAsia="Times New Roman"/>
          <w:sz w:val="24"/>
          <w:szCs w:val="24"/>
          <w:lang w:val="uk-UA"/>
        </w:rPr>
        <w:t>в тому, що стосується поводження працівників колонії з ув’язненими</w:t>
      </w:r>
      <w:r w:rsidR="003568A7" w:rsidRPr="00AB337C">
        <w:rPr>
          <w:rFonts w:eastAsia="Times New Roman"/>
          <w:sz w:val="24"/>
          <w:szCs w:val="24"/>
          <w:lang w:val="uk-UA"/>
        </w:rPr>
        <w:t xml:space="preserve">. </w:t>
      </w:r>
      <w:r w:rsidRPr="00AB337C">
        <w:rPr>
          <w:rFonts w:eastAsia="Times New Roman"/>
          <w:sz w:val="24"/>
          <w:szCs w:val="24"/>
          <w:lang w:val="uk-UA"/>
        </w:rPr>
        <w:t>Беручи до уваги серйозність цих повідомлень</w:t>
      </w:r>
      <w:r w:rsidR="003568A7" w:rsidRPr="00AB337C">
        <w:rPr>
          <w:rFonts w:eastAsia="Times New Roman"/>
          <w:sz w:val="24"/>
          <w:szCs w:val="24"/>
          <w:lang w:val="uk-UA"/>
        </w:rPr>
        <w:t xml:space="preserve">, </w:t>
      </w:r>
      <w:r w:rsidRPr="00AB337C">
        <w:rPr>
          <w:rFonts w:eastAsia="Times New Roman"/>
          <w:sz w:val="24"/>
          <w:szCs w:val="24"/>
          <w:lang w:val="uk-UA"/>
        </w:rPr>
        <w:t>Комітет вирішив, що ці дві колонії необхідно відвідати знову</w:t>
      </w:r>
      <w:r w:rsidR="003568A7" w:rsidRPr="00AB337C">
        <w:rPr>
          <w:rFonts w:eastAsia="Times New Roman"/>
          <w:sz w:val="24"/>
          <w:szCs w:val="24"/>
          <w:lang w:val="uk-UA"/>
        </w:rPr>
        <w:t xml:space="preserve">, </w:t>
      </w:r>
      <w:r w:rsidRPr="00AB337C">
        <w:rPr>
          <w:rFonts w:eastAsia="Times New Roman"/>
          <w:sz w:val="24"/>
          <w:szCs w:val="24"/>
          <w:lang w:val="uk-UA"/>
        </w:rPr>
        <w:t>для того, щоб оцінити поводження з ув’язненими на місці</w:t>
      </w:r>
      <w:r w:rsidR="003568A7" w:rsidRPr="00AB337C">
        <w:rPr>
          <w:rFonts w:eastAsia="Times New Roman"/>
          <w:sz w:val="24"/>
          <w:szCs w:val="24"/>
          <w:lang w:val="uk-UA"/>
        </w:rPr>
        <w:t>.</w:t>
      </w:r>
    </w:p>
    <w:p w14:paraId="505D437B" w14:textId="77777777" w:rsidR="000E526A" w:rsidRPr="00AB337C" w:rsidRDefault="000E526A">
      <w:pPr>
        <w:spacing w:line="293" w:lineRule="exact"/>
        <w:rPr>
          <w:sz w:val="20"/>
          <w:szCs w:val="20"/>
          <w:lang w:val="uk-UA"/>
        </w:rPr>
      </w:pPr>
    </w:p>
    <w:p w14:paraId="24F2A2F9" w14:textId="77777777" w:rsidR="000E526A" w:rsidRPr="00AB337C" w:rsidRDefault="00D66C46">
      <w:pPr>
        <w:spacing w:line="236" w:lineRule="auto"/>
        <w:ind w:left="7" w:firstLine="720"/>
        <w:jc w:val="both"/>
        <w:rPr>
          <w:sz w:val="20"/>
          <w:szCs w:val="20"/>
          <w:lang w:val="uk-UA"/>
        </w:rPr>
      </w:pPr>
      <w:r w:rsidRPr="00AB337C">
        <w:rPr>
          <w:rFonts w:eastAsia="Times New Roman"/>
          <w:sz w:val="24"/>
          <w:szCs w:val="24"/>
          <w:lang w:val="uk-UA"/>
        </w:rPr>
        <w:t>До візиту до колонії №</w:t>
      </w:r>
      <w:r w:rsidR="003568A7" w:rsidRPr="00AB337C">
        <w:rPr>
          <w:rFonts w:eastAsia="Times New Roman"/>
          <w:sz w:val="24"/>
          <w:szCs w:val="24"/>
          <w:lang w:val="uk-UA"/>
        </w:rPr>
        <w:t xml:space="preserve"> 77 </w:t>
      </w:r>
      <w:r w:rsidRPr="00AB337C">
        <w:rPr>
          <w:rFonts w:eastAsia="Times New Roman"/>
          <w:sz w:val="24"/>
          <w:szCs w:val="24"/>
          <w:lang w:val="uk-UA"/>
        </w:rPr>
        <w:t>у Бердянську</w:t>
      </w:r>
      <w:r w:rsidR="003568A7" w:rsidRPr="00AB337C">
        <w:rPr>
          <w:rFonts w:eastAsia="Times New Roman"/>
          <w:sz w:val="24"/>
          <w:szCs w:val="24"/>
          <w:lang w:val="uk-UA"/>
        </w:rPr>
        <w:t xml:space="preserve"> </w:t>
      </w:r>
      <w:r w:rsidRPr="00AB337C">
        <w:rPr>
          <w:rFonts w:eastAsia="Times New Roman"/>
          <w:sz w:val="24"/>
          <w:szCs w:val="24"/>
          <w:lang w:val="uk-UA"/>
        </w:rPr>
        <w:t>також призвели численні повідомлення ув’язнених про фізичне жорстоке поводження</w:t>
      </w:r>
      <w:r w:rsidR="003568A7" w:rsidRPr="00AB337C">
        <w:rPr>
          <w:rFonts w:eastAsia="Times New Roman"/>
          <w:sz w:val="24"/>
          <w:szCs w:val="24"/>
          <w:lang w:val="uk-UA"/>
        </w:rPr>
        <w:t xml:space="preserve">, </w:t>
      </w:r>
      <w:r w:rsidRPr="00AB337C">
        <w:rPr>
          <w:rFonts w:eastAsia="Times New Roman"/>
          <w:sz w:val="24"/>
          <w:szCs w:val="24"/>
          <w:lang w:val="uk-UA"/>
        </w:rPr>
        <w:t>залякування та вимагання з боку персоналу та інших ув’язнених,</w:t>
      </w:r>
      <w:r w:rsidR="003568A7" w:rsidRPr="00AB337C">
        <w:rPr>
          <w:rFonts w:eastAsia="Times New Roman"/>
          <w:sz w:val="24"/>
          <w:szCs w:val="24"/>
          <w:lang w:val="uk-UA"/>
        </w:rPr>
        <w:t xml:space="preserve"> </w:t>
      </w:r>
      <w:r w:rsidRPr="00AB337C">
        <w:rPr>
          <w:rFonts w:eastAsia="Times New Roman"/>
          <w:sz w:val="24"/>
          <w:szCs w:val="24"/>
          <w:lang w:val="uk-UA"/>
        </w:rPr>
        <w:t>які Комітет отримав у</w:t>
      </w:r>
      <w:r w:rsidR="003568A7" w:rsidRPr="00AB337C">
        <w:rPr>
          <w:rFonts w:eastAsia="Times New Roman"/>
          <w:sz w:val="24"/>
          <w:szCs w:val="24"/>
          <w:lang w:val="uk-UA"/>
        </w:rPr>
        <w:t xml:space="preserve"> 2019</w:t>
      </w:r>
      <w:r w:rsidRPr="00AB337C">
        <w:rPr>
          <w:rFonts w:eastAsia="Times New Roman"/>
          <w:sz w:val="24"/>
          <w:szCs w:val="24"/>
          <w:lang w:val="uk-UA"/>
        </w:rPr>
        <w:t xml:space="preserve"> році</w:t>
      </w:r>
      <w:r w:rsidR="003568A7" w:rsidRPr="00AB337C">
        <w:rPr>
          <w:rFonts w:eastAsia="Times New Roman"/>
          <w:sz w:val="24"/>
          <w:szCs w:val="24"/>
          <w:lang w:val="uk-UA"/>
        </w:rPr>
        <w:t>.</w:t>
      </w:r>
    </w:p>
    <w:p w14:paraId="0B62E368" w14:textId="77777777" w:rsidR="000E526A" w:rsidRPr="00AB337C" w:rsidRDefault="000E526A">
      <w:pPr>
        <w:spacing w:line="354" w:lineRule="exact"/>
        <w:rPr>
          <w:sz w:val="20"/>
          <w:szCs w:val="20"/>
          <w:lang w:val="uk-UA"/>
        </w:rPr>
      </w:pPr>
    </w:p>
    <w:p w14:paraId="6BBAC20E" w14:textId="0C5E8E3F" w:rsidR="000E526A" w:rsidRPr="00AB337C" w:rsidRDefault="00D66C46">
      <w:pPr>
        <w:numPr>
          <w:ilvl w:val="0"/>
          <w:numId w:val="5"/>
        </w:numPr>
        <w:tabs>
          <w:tab w:val="left" w:pos="727"/>
        </w:tabs>
        <w:ind w:left="727" w:hanging="727"/>
        <w:rPr>
          <w:rFonts w:eastAsia="Times New Roman"/>
          <w:sz w:val="24"/>
          <w:szCs w:val="24"/>
          <w:lang w:val="uk-UA"/>
        </w:rPr>
      </w:pPr>
      <w:r w:rsidRPr="00AB337C">
        <w:rPr>
          <w:rFonts w:eastAsia="Times New Roman"/>
          <w:sz w:val="24"/>
          <w:szCs w:val="24"/>
          <w:lang w:val="uk-UA"/>
        </w:rPr>
        <w:t>Візит здійснювали наступні члени Комітету</w:t>
      </w:r>
      <w:r w:rsidR="003568A7" w:rsidRPr="00AB337C">
        <w:rPr>
          <w:rFonts w:eastAsia="Times New Roman"/>
          <w:sz w:val="24"/>
          <w:szCs w:val="24"/>
          <w:lang w:val="uk-UA"/>
        </w:rPr>
        <w:t xml:space="preserve"> </w:t>
      </w:r>
      <w:r w:rsidR="009D625D">
        <w:rPr>
          <w:rFonts w:eastAsia="Times New Roman"/>
          <w:sz w:val="24"/>
          <w:szCs w:val="24"/>
          <w:lang w:val="uk-UA"/>
        </w:rPr>
        <w:t>КЗК</w:t>
      </w:r>
      <w:r w:rsidR="003568A7" w:rsidRPr="00AB337C">
        <w:rPr>
          <w:rFonts w:eastAsia="Times New Roman"/>
          <w:sz w:val="24"/>
          <w:szCs w:val="24"/>
          <w:lang w:val="uk-UA"/>
        </w:rPr>
        <w:t>:</w:t>
      </w:r>
    </w:p>
    <w:p w14:paraId="76B3728B" w14:textId="77777777" w:rsidR="000E526A" w:rsidRPr="00AB337C" w:rsidRDefault="000E526A">
      <w:pPr>
        <w:spacing w:line="223" w:lineRule="exact"/>
        <w:rPr>
          <w:rFonts w:eastAsia="Times New Roman"/>
          <w:sz w:val="24"/>
          <w:szCs w:val="24"/>
          <w:lang w:val="uk-UA"/>
        </w:rPr>
      </w:pPr>
    </w:p>
    <w:p w14:paraId="5D3E2838" w14:textId="77777777" w:rsidR="000E526A" w:rsidRPr="00AB337C" w:rsidRDefault="00D66C46">
      <w:pPr>
        <w:numPr>
          <w:ilvl w:val="1"/>
          <w:numId w:val="5"/>
        </w:numPr>
        <w:tabs>
          <w:tab w:val="left" w:pos="1087"/>
        </w:tabs>
        <w:ind w:left="1087" w:hanging="367"/>
        <w:rPr>
          <w:rFonts w:eastAsia="Times New Roman"/>
          <w:sz w:val="24"/>
          <w:szCs w:val="24"/>
          <w:lang w:val="uk-UA"/>
        </w:rPr>
      </w:pPr>
      <w:r w:rsidRPr="00AB337C">
        <w:rPr>
          <w:rFonts w:eastAsia="Times New Roman"/>
          <w:sz w:val="24"/>
          <w:szCs w:val="24"/>
          <w:lang w:val="uk-UA"/>
        </w:rPr>
        <w:t>Тереза Риттер</w:t>
      </w:r>
      <w:r w:rsidR="003568A7" w:rsidRPr="00AB337C">
        <w:rPr>
          <w:rFonts w:eastAsia="Times New Roman"/>
          <w:sz w:val="24"/>
          <w:szCs w:val="24"/>
          <w:lang w:val="uk-UA"/>
        </w:rPr>
        <w:t xml:space="preserve">, </w:t>
      </w:r>
      <w:r w:rsidRPr="00AB337C">
        <w:rPr>
          <w:rFonts w:eastAsia="Times New Roman"/>
          <w:sz w:val="24"/>
          <w:szCs w:val="24"/>
          <w:lang w:val="uk-UA"/>
        </w:rPr>
        <w:t>другий віце-президент Комітету</w:t>
      </w:r>
      <w:r w:rsidR="003568A7" w:rsidRPr="00AB337C">
        <w:rPr>
          <w:rFonts w:eastAsia="Times New Roman"/>
          <w:sz w:val="24"/>
          <w:szCs w:val="24"/>
          <w:lang w:val="uk-UA"/>
        </w:rPr>
        <w:t xml:space="preserve"> (</w:t>
      </w:r>
      <w:r w:rsidRPr="00AB337C">
        <w:rPr>
          <w:rFonts w:eastAsia="Times New Roman"/>
          <w:sz w:val="24"/>
          <w:szCs w:val="24"/>
          <w:lang w:val="uk-UA"/>
        </w:rPr>
        <w:t>голова делегації</w:t>
      </w:r>
      <w:r w:rsidR="003568A7" w:rsidRPr="00AB337C">
        <w:rPr>
          <w:rFonts w:eastAsia="Times New Roman"/>
          <w:sz w:val="24"/>
          <w:szCs w:val="24"/>
          <w:lang w:val="uk-UA"/>
        </w:rPr>
        <w:t>)</w:t>
      </w:r>
    </w:p>
    <w:p w14:paraId="3499D193" w14:textId="77777777" w:rsidR="000E526A" w:rsidRPr="00AB337C" w:rsidRDefault="000E526A">
      <w:pPr>
        <w:spacing w:line="76" w:lineRule="exact"/>
        <w:rPr>
          <w:rFonts w:eastAsia="Times New Roman"/>
          <w:sz w:val="24"/>
          <w:szCs w:val="24"/>
          <w:lang w:val="uk-UA"/>
        </w:rPr>
      </w:pPr>
    </w:p>
    <w:p w14:paraId="0C09B718" w14:textId="68C02DAC" w:rsidR="000E526A" w:rsidRPr="00AB337C" w:rsidRDefault="00D66C46">
      <w:pPr>
        <w:numPr>
          <w:ilvl w:val="1"/>
          <w:numId w:val="5"/>
        </w:numPr>
        <w:tabs>
          <w:tab w:val="left" w:pos="1087"/>
        </w:tabs>
        <w:ind w:left="1087" w:hanging="367"/>
        <w:rPr>
          <w:rFonts w:eastAsia="Times New Roman"/>
          <w:sz w:val="24"/>
          <w:szCs w:val="24"/>
          <w:lang w:val="uk-UA"/>
        </w:rPr>
      </w:pPr>
      <w:r w:rsidRPr="00AB337C">
        <w:rPr>
          <w:rFonts w:eastAsia="Times New Roman"/>
          <w:sz w:val="24"/>
          <w:szCs w:val="24"/>
          <w:lang w:val="uk-UA"/>
        </w:rPr>
        <w:t>Джордже Ал</w:t>
      </w:r>
      <w:r w:rsidR="00A13EA5">
        <w:rPr>
          <w:rFonts w:eastAsia="Times New Roman"/>
          <w:sz w:val="24"/>
          <w:szCs w:val="24"/>
          <w:lang w:val="uk-UA"/>
        </w:rPr>
        <w:t>є</w:t>
      </w:r>
      <w:r w:rsidRPr="00AB337C">
        <w:rPr>
          <w:rFonts w:eastAsia="Times New Roman"/>
          <w:sz w:val="24"/>
          <w:szCs w:val="24"/>
          <w:lang w:val="uk-UA"/>
        </w:rPr>
        <w:t>мп</w:t>
      </w:r>
      <w:r w:rsidR="00A13EA5">
        <w:rPr>
          <w:rFonts w:eastAsia="Times New Roman"/>
          <w:sz w:val="24"/>
          <w:szCs w:val="24"/>
          <w:lang w:val="uk-UA"/>
        </w:rPr>
        <w:t>і</w:t>
      </w:r>
      <w:r w:rsidRPr="00AB337C">
        <w:rPr>
          <w:rFonts w:eastAsia="Times New Roman"/>
          <w:sz w:val="24"/>
          <w:szCs w:val="24"/>
          <w:lang w:val="uk-UA"/>
        </w:rPr>
        <w:t>єв</w:t>
      </w:r>
      <w:r w:rsidR="00A13EA5">
        <w:rPr>
          <w:rFonts w:eastAsia="Times New Roman"/>
          <w:sz w:val="24"/>
          <w:szCs w:val="24"/>
          <w:lang w:val="uk-UA"/>
        </w:rPr>
        <w:t>і</w:t>
      </w:r>
      <w:r w:rsidRPr="00AB337C">
        <w:rPr>
          <w:rFonts w:eastAsia="Times New Roman"/>
          <w:sz w:val="24"/>
          <w:szCs w:val="24"/>
          <w:lang w:val="uk-UA"/>
        </w:rPr>
        <w:t>ч</w:t>
      </w:r>
    </w:p>
    <w:p w14:paraId="6BC1BA28" w14:textId="77777777" w:rsidR="000E526A" w:rsidRPr="00AB337C" w:rsidRDefault="000E526A">
      <w:pPr>
        <w:spacing w:line="160" w:lineRule="exact"/>
        <w:rPr>
          <w:rFonts w:eastAsia="Times New Roman"/>
          <w:sz w:val="24"/>
          <w:szCs w:val="24"/>
          <w:lang w:val="uk-UA"/>
        </w:rPr>
      </w:pPr>
    </w:p>
    <w:p w14:paraId="020F7158" w14:textId="77777777" w:rsidR="000E526A" w:rsidRPr="00AB337C" w:rsidRDefault="00D66C46">
      <w:pPr>
        <w:numPr>
          <w:ilvl w:val="1"/>
          <w:numId w:val="5"/>
        </w:numPr>
        <w:tabs>
          <w:tab w:val="left" w:pos="1087"/>
        </w:tabs>
        <w:ind w:left="1087" w:hanging="367"/>
        <w:rPr>
          <w:rFonts w:eastAsia="Times New Roman"/>
          <w:sz w:val="24"/>
          <w:szCs w:val="24"/>
          <w:lang w:val="uk-UA"/>
        </w:rPr>
      </w:pPr>
      <w:r w:rsidRPr="00AB337C">
        <w:rPr>
          <w:rFonts w:eastAsia="Times New Roman"/>
          <w:sz w:val="24"/>
          <w:szCs w:val="24"/>
          <w:lang w:val="uk-UA"/>
        </w:rPr>
        <w:t>Арман Татоян</w:t>
      </w:r>
      <w:r w:rsidR="003568A7" w:rsidRPr="00AB337C">
        <w:rPr>
          <w:rFonts w:eastAsia="Times New Roman"/>
          <w:sz w:val="24"/>
          <w:szCs w:val="24"/>
          <w:lang w:val="uk-UA"/>
        </w:rPr>
        <w:t>.</w:t>
      </w:r>
    </w:p>
    <w:p w14:paraId="257BE428" w14:textId="77777777" w:rsidR="000E526A" w:rsidRPr="00AB337C" w:rsidRDefault="000E526A">
      <w:pPr>
        <w:spacing w:line="254" w:lineRule="exact"/>
        <w:rPr>
          <w:sz w:val="20"/>
          <w:szCs w:val="20"/>
          <w:lang w:val="uk-UA"/>
        </w:rPr>
      </w:pPr>
    </w:p>
    <w:p w14:paraId="1CECAC4D" w14:textId="77777777" w:rsidR="000E526A" w:rsidRPr="00AB337C" w:rsidRDefault="00D66C46">
      <w:pPr>
        <w:ind w:right="53"/>
        <w:jc w:val="center"/>
        <w:rPr>
          <w:sz w:val="20"/>
          <w:szCs w:val="20"/>
          <w:lang w:val="uk-UA"/>
        </w:rPr>
      </w:pPr>
      <w:r w:rsidRPr="00AB337C">
        <w:rPr>
          <w:rFonts w:eastAsia="Times New Roman"/>
          <w:sz w:val="24"/>
          <w:szCs w:val="24"/>
          <w:lang w:val="uk-UA"/>
        </w:rPr>
        <w:t>Їх підтримував Елвін Алієв з секретаріату Комітету</w:t>
      </w:r>
      <w:r w:rsidR="003568A7" w:rsidRPr="00AB337C">
        <w:rPr>
          <w:rFonts w:eastAsia="Times New Roman"/>
          <w:sz w:val="24"/>
          <w:szCs w:val="24"/>
          <w:lang w:val="uk-UA"/>
        </w:rPr>
        <w:t xml:space="preserve">, </w:t>
      </w:r>
      <w:r w:rsidRPr="00AB337C">
        <w:rPr>
          <w:rFonts w:eastAsia="Times New Roman"/>
          <w:sz w:val="24"/>
          <w:szCs w:val="24"/>
          <w:lang w:val="uk-UA"/>
        </w:rPr>
        <w:t>і їм допомагали</w:t>
      </w:r>
      <w:r w:rsidR="003568A7" w:rsidRPr="00AB337C">
        <w:rPr>
          <w:rFonts w:eastAsia="Times New Roman"/>
          <w:sz w:val="24"/>
          <w:szCs w:val="24"/>
          <w:lang w:val="uk-UA"/>
        </w:rPr>
        <w:t>:</w:t>
      </w:r>
    </w:p>
    <w:p w14:paraId="3E9AC151" w14:textId="77777777" w:rsidR="000E526A" w:rsidRPr="00AB337C" w:rsidRDefault="000E526A">
      <w:pPr>
        <w:spacing w:line="243" w:lineRule="exact"/>
        <w:rPr>
          <w:sz w:val="20"/>
          <w:szCs w:val="20"/>
          <w:lang w:val="uk-UA"/>
        </w:rPr>
      </w:pPr>
    </w:p>
    <w:p w14:paraId="51F714DF" w14:textId="2FA5028A" w:rsidR="000E526A" w:rsidRPr="00AB337C" w:rsidRDefault="00D66C46">
      <w:pPr>
        <w:numPr>
          <w:ilvl w:val="1"/>
          <w:numId w:val="6"/>
        </w:numPr>
        <w:tabs>
          <w:tab w:val="left" w:pos="1067"/>
        </w:tabs>
        <w:spacing w:line="234" w:lineRule="auto"/>
        <w:ind w:left="1067" w:right="480" w:hanging="359"/>
        <w:rPr>
          <w:rFonts w:eastAsia="Times New Roman"/>
          <w:sz w:val="24"/>
          <w:szCs w:val="24"/>
          <w:lang w:val="uk-UA"/>
        </w:rPr>
      </w:pPr>
      <w:r w:rsidRPr="00AB337C">
        <w:rPr>
          <w:rFonts w:eastAsia="Times New Roman"/>
          <w:sz w:val="24"/>
          <w:szCs w:val="24"/>
          <w:lang w:val="uk-UA"/>
        </w:rPr>
        <w:t>Джордж Тугу</w:t>
      </w:r>
      <w:r w:rsidR="00A13EA5">
        <w:rPr>
          <w:rFonts w:eastAsia="Times New Roman"/>
          <w:sz w:val="24"/>
          <w:szCs w:val="24"/>
          <w:lang w:val="uk-UA"/>
        </w:rPr>
        <w:t>ш</w:t>
      </w:r>
      <w:r w:rsidRPr="00AB337C">
        <w:rPr>
          <w:rFonts w:eastAsia="Times New Roman"/>
          <w:sz w:val="24"/>
          <w:szCs w:val="24"/>
          <w:lang w:val="uk-UA"/>
        </w:rPr>
        <w:t>і</w:t>
      </w:r>
      <w:r w:rsidR="003568A7" w:rsidRPr="00AB337C">
        <w:rPr>
          <w:rFonts w:eastAsia="Times New Roman"/>
          <w:sz w:val="24"/>
          <w:szCs w:val="24"/>
          <w:lang w:val="uk-UA"/>
        </w:rPr>
        <w:t xml:space="preserve">, </w:t>
      </w:r>
      <w:r w:rsidRPr="00AB337C">
        <w:rPr>
          <w:rFonts w:eastAsia="Times New Roman"/>
          <w:sz w:val="24"/>
          <w:szCs w:val="24"/>
          <w:lang w:val="uk-UA"/>
        </w:rPr>
        <w:t>колишній Омбудсмен Грузії та колишній член Комітету (експерт)</w:t>
      </w:r>
    </w:p>
    <w:p w14:paraId="0EE87DB1" w14:textId="77777777" w:rsidR="000E526A" w:rsidRPr="00AB337C" w:rsidRDefault="000E526A">
      <w:pPr>
        <w:spacing w:line="162" w:lineRule="exact"/>
        <w:rPr>
          <w:rFonts w:eastAsia="Times New Roman"/>
          <w:sz w:val="24"/>
          <w:szCs w:val="24"/>
          <w:lang w:val="uk-UA"/>
        </w:rPr>
      </w:pPr>
    </w:p>
    <w:p w14:paraId="082A9824" w14:textId="77777777" w:rsidR="000E526A" w:rsidRPr="00AB337C" w:rsidRDefault="00D66C46">
      <w:pPr>
        <w:numPr>
          <w:ilvl w:val="1"/>
          <w:numId w:val="6"/>
        </w:numPr>
        <w:tabs>
          <w:tab w:val="left" w:pos="1067"/>
        </w:tabs>
        <w:ind w:left="1067" w:hanging="359"/>
        <w:rPr>
          <w:rFonts w:eastAsia="Times New Roman"/>
          <w:sz w:val="24"/>
          <w:szCs w:val="24"/>
          <w:lang w:val="uk-UA"/>
        </w:rPr>
      </w:pPr>
      <w:r w:rsidRPr="00AB337C">
        <w:rPr>
          <w:rFonts w:eastAsia="Times New Roman"/>
          <w:sz w:val="24"/>
          <w:szCs w:val="24"/>
          <w:lang w:val="uk-UA"/>
        </w:rPr>
        <w:t>Денис Даниленко (перекладач)</w:t>
      </w:r>
    </w:p>
    <w:p w14:paraId="651B5054" w14:textId="77777777" w:rsidR="000E526A" w:rsidRPr="00AB337C" w:rsidRDefault="000E526A">
      <w:pPr>
        <w:spacing w:line="160" w:lineRule="exact"/>
        <w:rPr>
          <w:rFonts w:eastAsia="Times New Roman"/>
          <w:sz w:val="24"/>
          <w:szCs w:val="24"/>
          <w:lang w:val="uk-UA"/>
        </w:rPr>
      </w:pPr>
    </w:p>
    <w:p w14:paraId="63E589A5" w14:textId="77777777" w:rsidR="000E526A" w:rsidRPr="00AB337C" w:rsidRDefault="00D66C46">
      <w:pPr>
        <w:numPr>
          <w:ilvl w:val="1"/>
          <w:numId w:val="6"/>
        </w:numPr>
        <w:tabs>
          <w:tab w:val="left" w:pos="1067"/>
        </w:tabs>
        <w:ind w:left="1067" w:hanging="359"/>
        <w:rPr>
          <w:rFonts w:eastAsia="Times New Roman"/>
          <w:sz w:val="24"/>
          <w:szCs w:val="24"/>
          <w:lang w:val="uk-UA"/>
        </w:rPr>
      </w:pPr>
      <w:r w:rsidRPr="00AB337C">
        <w:rPr>
          <w:rFonts w:eastAsia="Times New Roman"/>
          <w:sz w:val="24"/>
          <w:szCs w:val="24"/>
          <w:lang w:val="uk-UA"/>
        </w:rPr>
        <w:t>Дмитро Копилов</w:t>
      </w:r>
      <w:r w:rsidR="003568A7" w:rsidRPr="00AB337C">
        <w:rPr>
          <w:rFonts w:eastAsia="Times New Roman"/>
          <w:sz w:val="24"/>
          <w:szCs w:val="24"/>
          <w:lang w:val="uk-UA"/>
        </w:rPr>
        <w:t xml:space="preserve"> (</w:t>
      </w:r>
      <w:r w:rsidRPr="00AB337C">
        <w:rPr>
          <w:rFonts w:eastAsia="Times New Roman"/>
          <w:sz w:val="24"/>
          <w:szCs w:val="24"/>
          <w:lang w:val="uk-UA"/>
        </w:rPr>
        <w:t>перекладач</w:t>
      </w:r>
      <w:r w:rsidR="003568A7" w:rsidRPr="00AB337C">
        <w:rPr>
          <w:rFonts w:eastAsia="Times New Roman"/>
          <w:sz w:val="24"/>
          <w:szCs w:val="24"/>
          <w:lang w:val="uk-UA"/>
        </w:rPr>
        <w:t>)</w:t>
      </w:r>
      <w:r w:rsidR="003568A7" w:rsidRPr="00AB337C">
        <w:rPr>
          <w:rFonts w:eastAsia="Times New Roman"/>
          <w:sz w:val="19"/>
          <w:szCs w:val="19"/>
          <w:lang w:val="uk-UA"/>
        </w:rPr>
        <w:t>.</w:t>
      </w:r>
    </w:p>
    <w:p w14:paraId="77DE64B1" w14:textId="77777777" w:rsidR="000E526A" w:rsidRPr="00AB337C" w:rsidRDefault="000E526A">
      <w:pPr>
        <w:spacing w:line="344" w:lineRule="exact"/>
        <w:rPr>
          <w:rFonts w:eastAsia="Times New Roman"/>
          <w:sz w:val="24"/>
          <w:szCs w:val="24"/>
          <w:lang w:val="uk-UA"/>
        </w:rPr>
      </w:pPr>
    </w:p>
    <w:p w14:paraId="29C9CDC4" w14:textId="77777777" w:rsidR="000E526A" w:rsidRPr="009D625D" w:rsidRDefault="00577901">
      <w:pPr>
        <w:numPr>
          <w:ilvl w:val="0"/>
          <w:numId w:val="6"/>
        </w:numPr>
        <w:tabs>
          <w:tab w:val="left" w:pos="728"/>
        </w:tabs>
        <w:spacing w:line="237" w:lineRule="auto"/>
        <w:ind w:left="7" w:hanging="7"/>
        <w:jc w:val="both"/>
        <w:rPr>
          <w:rFonts w:eastAsia="Times New Roman"/>
          <w:sz w:val="24"/>
          <w:szCs w:val="24"/>
          <w:lang w:val="uk-UA"/>
        </w:rPr>
      </w:pPr>
      <w:r w:rsidRPr="009D625D">
        <w:rPr>
          <w:rFonts w:eastAsia="Times New Roman"/>
          <w:sz w:val="24"/>
          <w:szCs w:val="24"/>
          <w:lang w:val="uk-UA"/>
        </w:rPr>
        <w:t>Доповідь про візит була ухвалена Комітетом на 103-й сесії</w:t>
      </w:r>
      <w:r w:rsidR="003568A7" w:rsidRPr="009D625D">
        <w:rPr>
          <w:rFonts w:eastAsia="Times New Roman"/>
          <w:sz w:val="24"/>
          <w:szCs w:val="24"/>
          <w:lang w:val="uk-UA"/>
        </w:rPr>
        <w:t xml:space="preserve">, </w:t>
      </w:r>
      <w:r w:rsidRPr="009D625D">
        <w:rPr>
          <w:rFonts w:eastAsia="Times New Roman"/>
          <w:sz w:val="24"/>
          <w:szCs w:val="24"/>
          <w:lang w:val="uk-UA"/>
        </w:rPr>
        <w:t>яка проводилася з 3 до 6 листопада</w:t>
      </w:r>
      <w:r w:rsidR="003568A7" w:rsidRPr="009D625D">
        <w:rPr>
          <w:rFonts w:eastAsia="Times New Roman"/>
          <w:sz w:val="24"/>
          <w:szCs w:val="24"/>
          <w:lang w:val="uk-UA"/>
        </w:rPr>
        <w:t xml:space="preserve"> 2020</w:t>
      </w:r>
      <w:r w:rsidRPr="009D625D">
        <w:rPr>
          <w:rFonts w:eastAsia="Times New Roman"/>
          <w:sz w:val="24"/>
          <w:szCs w:val="24"/>
          <w:lang w:val="uk-UA"/>
        </w:rPr>
        <w:t xml:space="preserve"> року</w:t>
      </w:r>
      <w:r w:rsidR="003568A7" w:rsidRPr="009D625D">
        <w:rPr>
          <w:rFonts w:eastAsia="Times New Roman"/>
          <w:sz w:val="24"/>
          <w:szCs w:val="24"/>
          <w:lang w:val="uk-UA"/>
        </w:rPr>
        <w:t xml:space="preserve">, </w:t>
      </w:r>
      <w:r w:rsidRPr="009D625D">
        <w:rPr>
          <w:rFonts w:eastAsia="Times New Roman"/>
          <w:sz w:val="24"/>
          <w:szCs w:val="24"/>
          <w:lang w:val="uk-UA"/>
        </w:rPr>
        <w:t>і була передана владі України 30 листопада</w:t>
      </w:r>
      <w:r w:rsidR="003568A7" w:rsidRPr="009D625D">
        <w:rPr>
          <w:rFonts w:eastAsia="Times New Roman"/>
          <w:sz w:val="24"/>
          <w:szCs w:val="24"/>
          <w:lang w:val="uk-UA"/>
        </w:rPr>
        <w:t xml:space="preserve"> 2020</w:t>
      </w:r>
      <w:r w:rsidRPr="009D625D">
        <w:rPr>
          <w:rFonts w:eastAsia="Times New Roman"/>
          <w:sz w:val="24"/>
          <w:szCs w:val="24"/>
          <w:lang w:val="uk-UA"/>
        </w:rPr>
        <w:t xml:space="preserve"> року</w:t>
      </w:r>
      <w:r w:rsidR="003568A7" w:rsidRPr="009D625D">
        <w:rPr>
          <w:rFonts w:eastAsia="Times New Roman"/>
          <w:sz w:val="24"/>
          <w:szCs w:val="24"/>
          <w:lang w:val="uk-UA"/>
        </w:rPr>
        <w:t xml:space="preserve">. </w:t>
      </w:r>
      <w:r w:rsidRPr="009D625D">
        <w:rPr>
          <w:rFonts w:eastAsia="Times New Roman"/>
          <w:sz w:val="24"/>
          <w:szCs w:val="24"/>
          <w:lang w:val="uk-UA"/>
        </w:rPr>
        <w:t>Різні рекомендації, коментарі та інформаційні запити,</w:t>
      </w:r>
      <w:r w:rsidR="003568A7" w:rsidRPr="009D625D">
        <w:rPr>
          <w:rFonts w:eastAsia="Times New Roman"/>
          <w:sz w:val="24"/>
          <w:szCs w:val="24"/>
          <w:lang w:val="uk-UA"/>
        </w:rPr>
        <w:t xml:space="preserve"> </w:t>
      </w:r>
      <w:r w:rsidRPr="009D625D">
        <w:rPr>
          <w:rFonts w:eastAsia="Times New Roman"/>
          <w:sz w:val="24"/>
          <w:szCs w:val="24"/>
          <w:lang w:val="uk-UA"/>
        </w:rPr>
        <w:t>наводяться у цій доповіді жирним шрифтом</w:t>
      </w:r>
      <w:r w:rsidR="003568A7" w:rsidRPr="009D625D">
        <w:rPr>
          <w:rFonts w:eastAsia="Times New Roman"/>
          <w:sz w:val="24"/>
          <w:szCs w:val="24"/>
          <w:lang w:val="uk-UA"/>
        </w:rPr>
        <w:t xml:space="preserve">. </w:t>
      </w:r>
      <w:r w:rsidRPr="009D625D">
        <w:rPr>
          <w:rFonts w:eastAsia="Times New Roman"/>
          <w:sz w:val="24"/>
          <w:szCs w:val="24"/>
          <w:lang w:val="uk-UA"/>
        </w:rPr>
        <w:t>Комітет просить владу України надати, упродовж трьох місяців</w:t>
      </w:r>
      <w:r w:rsidR="003568A7" w:rsidRPr="009D625D">
        <w:rPr>
          <w:rFonts w:eastAsia="Times New Roman"/>
          <w:sz w:val="24"/>
          <w:szCs w:val="24"/>
          <w:lang w:val="uk-UA"/>
        </w:rPr>
        <w:t xml:space="preserve">, </w:t>
      </w:r>
      <w:r w:rsidRPr="009D625D">
        <w:rPr>
          <w:rFonts w:eastAsia="Times New Roman"/>
          <w:sz w:val="24"/>
          <w:szCs w:val="24"/>
          <w:lang w:val="uk-UA"/>
        </w:rPr>
        <w:t>відповідь, до якої входитиме повний перелік дій,</w:t>
      </w:r>
      <w:r w:rsidR="003568A7" w:rsidRPr="009D625D">
        <w:rPr>
          <w:rFonts w:eastAsia="Times New Roman"/>
          <w:sz w:val="24"/>
          <w:szCs w:val="24"/>
          <w:lang w:val="uk-UA"/>
        </w:rPr>
        <w:t xml:space="preserve"> </w:t>
      </w:r>
      <w:r w:rsidRPr="009D625D">
        <w:rPr>
          <w:rFonts w:eastAsia="Times New Roman"/>
          <w:sz w:val="24"/>
          <w:szCs w:val="24"/>
          <w:lang w:val="uk-UA"/>
        </w:rPr>
        <w:t>зроблених для втілення рекомендацій Комітету,</w:t>
      </w:r>
      <w:r w:rsidR="003568A7" w:rsidRPr="009D625D">
        <w:rPr>
          <w:rFonts w:eastAsia="Times New Roman"/>
          <w:sz w:val="24"/>
          <w:szCs w:val="24"/>
          <w:lang w:val="uk-UA"/>
        </w:rPr>
        <w:t xml:space="preserve"> </w:t>
      </w:r>
      <w:r w:rsidRPr="009D625D">
        <w:rPr>
          <w:rFonts w:eastAsia="Times New Roman"/>
          <w:sz w:val="24"/>
          <w:szCs w:val="24"/>
          <w:lang w:val="uk-UA"/>
        </w:rPr>
        <w:t>а також відповіді на коментарі та інформаційні запити, наведені у доповіді</w:t>
      </w:r>
      <w:r w:rsidR="003568A7" w:rsidRPr="009D625D">
        <w:rPr>
          <w:rFonts w:eastAsia="Times New Roman"/>
          <w:sz w:val="24"/>
          <w:szCs w:val="24"/>
          <w:lang w:val="uk-UA"/>
        </w:rPr>
        <w:t>.</w:t>
      </w:r>
    </w:p>
    <w:p w14:paraId="3DE7AE99" w14:textId="77777777" w:rsidR="000E526A" w:rsidRPr="00AB337C" w:rsidRDefault="000E526A">
      <w:pPr>
        <w:spacing w:line="200" w:lineRule="exact"/>
        <w:rPr>
          <w:sz w:val="20"/>
          <w:szCs w:val="20"/>
          <w:lang w:val="uk-UA"/>
        </w:rPr>
      </w:pPr>
    </w:p>
    <w:p w14:paraId="7C21E79D" w14:textId="77777777" w:rsidR="000E526A" w:rsidRPr="00AB337C" w:rsidRDefault="000E526A">
      <w:pPr>
        <w:spacing w:line="363" w:lineRule="exact"/>
        <w:rPr>
          <w:sz w:val="20"/>
          <w:szCs w:val="20"/>
          <w:lang w:val="uk-UA"/>
        </w:rPr>
      </w:pPr>
    </w:p>
    <w:p w14:paraId="3BBF6F8A" w14:textId="77777777" w:rsidR="000E526A" w:rsidRPr="00AB337C" w:rsidRDefault="003906BA">
      <w:pPr>
        <w:numPr>
          <w:ilvl w:val="0"/>
          <w:numId w:val="7"/>
        </w:numPr>
        <w:tabs>
          <w:tab w:val="left" w:pos="727"/>
        </w:tabs>
        <w:ind w:left="727" w:hanging="727"/>
        <w:rPr>
          <w:rFonts w:eastAsia="Times New Roman"/>
          <w:b/>
          <w:bCs/>
          <w:sz w:val="24"/>
          <w:szCs w:val="24"/>
          <w:lang w:val="uk-UA"/>
        </w:rPr>
      </w:pPr>
      <w:r w:rsidRPr="00AB337C">
        <w:rPr>
          <w:rFonts w:eastAsia="Times New Roman"/>
          <w:b/>
          <w:bCs/>
          <w:sz w:val="24"/>
          <w:szCs w:val="24"/>
          <w:u w:val="single"/>
          <w:lang w:val="uk-UA"/>
        </w:rPr>
        <w:t>Консультації делегації та співробітництво</w:t>
      </w:r>
    </w:p>
    <w:p w14:paraId="3A26E490" w14:textId="77777777" w:rsidR="000E526A" w:rsidRPr="00AB337C" w:rsidRDefault="000E526A">
      <w:pPr>
        <w:spacing w:line="283" w:lineRule="exact"/>
        <w:rPr>
          <w:sz w:val="20"/>
          <w:szCs w:val="20"/>
          <w:lang w:val="uk-UA"/>
        </w:rPr>
      </w:pPr>
    </w:p>
    <w:p w14:paraId="011B4394" w14:textId="77777777" w:rsidR="000E526A" w:rsidRPr="00AB337C" w:rsidRDefault="00DA4DD6">
      <w:pPr>
        <w:numPr>
          <w:ilvl w:val="0"/>
          <w:numId w:val="8"/>
        </w:numPr>
        <w:tabs>
          <w:tab w:val="left" w:pos="728"/>
        </w:tabs>
        <w:spacing w:line="237" w:lineRule="auto"/>
        <w:ind w:left="7" w:hanging="7"/>
        <w:jc w:val="both"/>
        <w:rPr>
          <w:rFonts w:eastAsia="Times New Roman"/>
          <w:sz w:val="24"/>
          <w:szCs w:val="24"/>
          <w:lang w:val="uk-UA"/>
        </w:rPr>
      </w:pPr>
      <w:r w:rsidRPr="00AB337C">
        <w:rPr>
          <w:rFonts w:eastAsia="Times New Roman"/>
          <w:sz w:val="24"/>
          <w:szCs w:val="24"/>
          <w:lang w:val="uk-UA"/>
        </w:rPr>
        <w:t>В ході візиту делегація мала консультації з Денисом Малюською (міністром юстиції)</w:t>
      </w:r>
      <w:r w:rsidR="003568A7" w:rsidRPr="00AB337C">
        <w:rPr>
          <w:rFonts w:eastAsia="Times New Roman"/>
          <w:sz w:val="24"/>
          <w:szCs w:val="24"/>
          <w:lang w:val="uk-UA"/>
        </w:rPr>
        <w:t xml:space="preserve">, </w:t>
      </w:r>
      <w:r w:rsidRPr="00AB337C">
        <w:rPr>
          <w:rFonts w:eastAsia="Times New Roman"/>
          <w:sz w:val="24"/>
          <w:szCs w:val="24"/>
          <w:lang w:val="uk-UA"/>
        </w:rPr>
        <w:t>Оленою Висоцькою (заступником міністра юстиції)</w:t>
      </w:r>
      <w:r w:rsidR="003568A7" w:rsidRPr="00AB337C">
        <w:rPr>
          <w:rFonts w:eastAsia="Times New Roman"/>
          <w:sz w:val="24"/>
          <w:szCs w:val="24"/>
          <w:lang w:val="uk-UA"/>
        </w:rPr>
        <w:t xml:space="preserve"> </w:t>
      </w:r>
      <w:r w:rsidRPr="00AB337C">
        <w:rPr>
          <w:rFonts w:eastAsia="Times New Roman"/>
          <w:sz w:val="24"/>
          <w:szCs w:val="24"/>
          <w:lang w:val="uk-UA"/>
        </w:rPr>
        <w:t>та Гюндузом Мамедовим</w:t>
      </w:r>
      <w:r w:rsidR="003568A7" w:rsidRPr="00AB337C">
        <w:rPr>
          <w:rFonts w:eastAsia="Times New Roman"/>
          <w:sz w:val="24"/>
          <w:szCs w:val="24"/>
          <w:lang w:val="uk-UA"/>
        </w:rPr>
        <w:t xml:space="preserve">, </w:t>
      </w:r>
      <w:r w:rsidRPr="00AB337C">
        <w:rPr>
          <w:rFonts w:eastAsia="Times New Roman"/>
          <w:sz w:val="24"/>
          <w:szCs w:val="24"/>
          <w:lang w:val="uk-UA"/>
        </w:rPr>
        <w:t>заступником генерального прокурора</w:t>
      </w:r>
      <w:r w:rsidR="003568A7" w:rsidRPr="00AB337C">
        <w:rPr>
          <w:rFonts w:eastAsia="Times New Roman"/>
          <w:sz w:val="24"/>
          <w:szCs w:val="24"/>
          <w:lang w:val="uk-UA"/>
        </w:rPr>
        <w:t xml:space="preserve">, </w:t>
      </w:r>
      <w:r w:rsidRPr="00AB337C">
        <w:rPr>
          <w:rFonts w:eastAsia="Times New Roman"/>
          <w:sz w:val="24"/>
          <w:szCs w:val="24"/>
          <w:lang w:val="uk-UA"/>
        </w:rPr>
        <w:t>а також зі старшими посадовими особами з Міністерства юстиції</w:t>
      </w:r>
      <w:r w:rsidR="003568A7" w:rsidRPr="00AB337C">
        <w:rPr>
          <w:rFonts w:eastAsia="Times New Roman"/>
          <w:sz w:val="24"/>
          <w:szCs w:val="24"/>
          <w:lang w:val="uk-UA"/>
        </w:rPr>
        <w:t xml:space="preserve"> (</w:t>
      </w:r>
      <w:r w:rsidRPr="00AB337C">
        <w:rPr>
          <w:rFonts w:eastAsia="Times New Roman"/>
          <w:sz w:val="24"/>
          <w:szCs w:val="24"/>
          <w:lang w:val="uk-UA"/>
        </w:rPr>
        <w:t>у тому числі Департаменту виконання кримінальних покарань</w:t>
      </w:r>
      <w:r w:rsidR="003568A7" w:rsidRPr="00AB337C">
        <w:rPr>
          <w:rFonts w:eastAsia="Times New Roman"/>
          <w:sz w:val="24"/>
          <w:szCs w:val="24"/>
          <w:lang w:val="uk-UA"/>
        </w:rPr>
        <w:t xml:space="preserve">) </w:t>
      </w:r>
      <w:r w:rsidRPr="00AB337C">
        <w:rPr>
          <w:rFonts w:eastAsia="Times New Roman"/>
          <w:sz w:val="24"/>
          <w:szCs w:val="24"/>
          <w:lang w:val="uk-UA"/>
        </w:rPr>
        <w:t>та Офісу генерального прокурора</w:t>
      </w:r>
      <w:r w:rsidR="003568A7" w:rsidRPr="00AB337C">
        <w:rPr>
          <w:rFonts w:eastAsia="Times New Roman"/>
          <w:sz w:val="24"/>
          <w:szCs w:val="24"/>
          <w:lang w:val="uk-UA"/>
        </w:rPr>
        <w:t xml:space="preserve">. </w:t>
      </w:r>
      <w:r w:rsidRPr="00AB337C">
        <w:rPr>
          <w:rFonts w:eastAsia="Times New Roman"/>
          <w:sz w:val="24"/>
          <w:szCs w:val="24"/>
          <w:lang w:val="uk-UA"/>
        </w:rPr>
        <w:t>Також були проведені зустрічі з Олександром Бабіковим</w:t>
      </w:r>
      <w:r w:rsidR="003568A7" w:rsidRPr="00AB337C">
        <w:rPr>
          <w:rFonts w:eastAsia="Times New Roman"/>
          <w:sz w:val="24"/>
          <w:szCs w:val="24"/>
          <w:lang w:val="uk-UA"/>
        </w:rPr>
        <w:t xml:space="preserve">, </w:t>
      </w:r>
      <w:r w:rsidRPr="00AB337C">
        <w:rPr>
          <w:rFonts w:eastAsia="Times New Roman"/>
          <w:sz w:val="24"/>
          <w:szCs w:val="24"/>
          <w:lang w:val="uk-UA"/>
        </w:rPr>
        <w:t>першим заступником директора Державного бюро розслідувань</w:t>
      </w:r>
      <w:r w:rsidR="003568A7" w:rsidRPr="00AB337C">
        <w:rPr>
          <w:rFonts w:eastAsia="Times New Roman"/>
          <w:sz w:val="24"/>
          <w:szCs w:val="24"/>
          <w:lang w:val="uk-UA"/>
        </w:rPr>
        <w:t xml:space="preserve"> (</w:t>
      </w:r>
      <w:r w:rsidRPr="00AB337C">
        <w:rPr>
          <w:rFonts w:eastAsia="Times New Roman"/>
          <w:sz w:val="24"/>
          <w:szCs w:val="24"/>
          <w:lang w:val="uk-UA"/>
        </w:rPr>
        <w:t>ДБР</w:t>
      </w:r>
      <w:r w:rsidR="003568A7" w:rsidRPr="00AB337C">
        <w:rPr>
          <w:rFonts w:eastAsia="Times New Roman"/>
          <w:sz w:val="24"/>
          <w:szCs w:val="24"/>
          <w:lang w:val="uk-UA"/>
        </w:rPr>
        <w:t xml:space="preserve">), </w:t>
      </w:r>
      <w:r w:rsidRPr="00AB337C">
        <w:rPr>
          <w:rFonts w:eastAsia="Times New Roman"/>
          <w:sz w:val="24"/>
          <w:szCs w:val="24"/>
          <w:lang w:val="uk-UA"/>
        </w:rPr>
        <w:t>та старшими слідчими ДБР</w:t>
      </w:r>
      <w:r w:rsidR="003568A7" w:rsidRPr="00AB337C">
        <w:rPr>
          <w:rFonts w:eastAsia="Times New Roman"/>
          <w:sz w:val="24"/>
          <w:szCs w:val="24"/>
          <w:lang w:val="uk-UA"/>
        </w:rPr>
        <w:t>.</w:t>
      </w:r>
    </w:p>
    <w:p w14:paraId="0DFC4163" w14:textId="77777777" w:rsidR="000E526A" w:rsidRPr="00AB337C" w:rsidRDefault="000E526A">
      <w:pPr>
        <w:spacing w:line="295" w:lineRule="exact"/>
        <w:rPr>
          <w:sz w:val="20"/>
          <w:szCs w:val="20"/>
          <w:lang w:val="uk-UA"/>
        </w:rPr>
      </w:pPr>
    </w:p>
    <w:p w14:paraId="2165246C" w14:textId="685F46EA" w:rsidR="000E526A" w:rsidRPr="00AB337C" w:rsidRDefault="00DA4DD6">
      <w:pPr>
        <w:spacing w:line="236" w:lineRule="auto"/>
        <w:ind w:left="7" w:right="20" w:firstLine="720"/>
        <w:jc w:val="both"/>
        <w:rPr>
          <w:sz w:val="20"/>
          <w:szCs w:val="20"/>
          <w:lang w:val="uk-UA"/>
        </w:rPr>
      </w:pPr>
      <w:r w:rsidRPr="00AB337C">
        <w:rPr>
          <w:rFonts w:eastAsia="Times New Roman"/>
          <w:sz w:val="24"/>
          <w:szCs w:val="24"/>
          <w:lang w:val="uk-UA"/>
        </w:rPr>
        <w:t>Крім того, делегація зустрілася з Людмилою Ден</w:t>
      </w:r>
      <w:r w:rsidR="00A13EA5">
        <w:rPr>
          <w:rFonts w:eastAsia="Times New Roman"/>
          <w:sz w:val="24"/>
          <w:szCs w:val="24"/>
          <w:lang w:val="uk-UA"/>
        </w:rPr>
        <w:t>і</w:t>
      </w:r>
      <w:r w:rsidRPr="00AB337C">
        <w:rPr>
          <w:rFonts w:eastAsia="Times New Roman"/>
          <w:sz w:val="24"/>
          <w:szCs w:val="24"/>
          <w:lang w:val="uk-UA"/>
        </w:rPr>
        <w:t>совою</w:t>
      </w:r>
      <w:r w:rsidR="003568A7" w:rsidRPr="00AB337C">
        <w:rPr>
          <w:rFonts w:eastAsia="Times New Roman"/>
          <w:sz w:val="24"/>
          <w:szCs w:val="24"/>
          <w:lang w:val="uk-UA"/>
        </w:rPr>
        <w:t xml:space="preserve">, </w:t>
      </w:r>
      <w:r w:rsidR="009D625D">
        <w:rPr>
          <w:rFonts w:eastAsia="Times New Roman"/>
          <w:sz w:val="24"/>
          <w:szCs w:val="24"/>
          <w:lang w:val="uk-UA"/>
        </w:rPr>
        <w:t>У</w:t>
      </w:r>
      <w:r w:rsidRPr="00AB337C">
        <w:rPr>
          <w:rFonts w:eastAsia="Times New Roman"/>
          <w:sz w:val="24"/>
          <w:szCs w:val="24"/>
          <w:lang w:val="uk-UA"/>
        </w:rPr>
        <w:t>повноваженою Верховної Ради з прав людини (Омбудсменом) та персоналом Департаменту національного превентивного механізму</w:t>
      </w:r>
      <w:r w:rsidR="003568A7" w:rsidRPr="00AB337C">
        <w:rPr>
          <w:rFonts w:eastAsia="Times New Roman"/>
          <w:sz w:val="24"/>
          <w:szCs w:val="24"/>
          <w:lang w:val="uk-UA"/>
        </w:rPr>
        <w:t xml:space="preserve"> (</w:t>
      </w:r>
      <w:r w:rsidRPr="00AB337C">
        <w:rPr>
          <w:rFonts w:eastAsia="Times New Roman"/>
          <w:sz w:val="24"/>
          <w:szCs w:val="24"/>
          <w:lang w:val="uk-UA"/>
        </w:rPr>
        <w:t>НПМ</w:t>
      </w:r>
      <w:r w:rsidR="003568A7" w:rsidRPr="00AB337C">
        <w:rPr>
          <w:rFonts w:eastAsia="Times New Roman"/>
          <w:sz w:val="24"/>
          <w:szCs w:val="24"/>
          <w:lang w:val="uk-UA"/>
        </w:rPr>
        <w:t xml:space="preserve">), </w:t>
      </w:r>
      <w:r w:rsidR="0049558F" w:rsidRPr="00AB337C">
        <w:rPr>
          <w:rFonts w:eastAsia="Times New Roman"/>
          <w:sz w:val="24"/>
          <w:szCs w:val="24"/>
          <w:lang w:val="uk-UA"/>
        </w:rPr>
        <w:t>а також з</w:t>
      </w:r>
      <w:r w:rsidRPr="00AB337C">
        <w:rPr>
          <w:rFonts w:eastAsia="Times New Roman"/>
          <w:sz w:val="24"/>
          <w:szCs w:val="24"/>
          <w:lang w:val="uk-UA"/>
        </w:rPr>
        <w:t xml:space="preserve"> представниками неурядових організацій,</w:t>
      </w:r>
      <w:r w:rsidR="003568A7" w:rsidRPr="00AB337C">
        <w:rPr>
          <w:rFonts w:eastAsia="Times New Roman"/>
          <w:sz w:val="24"/>
          <w:szCs w:val="24"/>
          <w:lang w:val="uk-UA"/>
        </w:rPr>
        <w:t xml:space="preserve"> </w:t>
      </w:r>
      <w:r w:rsidRPr="00AB337C">
        <w:rPr>
          <w:rFonts w:eastAsia="Times New Roman"/>
          <w:sz w:val="24"/>
          <w:szCs w:val="24"/>
          <w:lang w:val="uk-UA"/>
        </w:rPr>
        <w:t>діючих у галузях, які стосуються діяльності Комітету</w:t>
      </w:r>
      <w:r w:rsidR="003568A7" w:rsidRPr="00AB337C">
        <w:rPr>
          <w:rFonts w:eastAsia="Times New Roman"/>
          <w:sz w:val="24"/>
          <w:szCs w:val="24"/>
          <w:lang w:val="uk-UA"/>
        </w:rPr>
        <w:t>.</w:t>
      </w:r>
    </w:p>
    <w:p w14:paraId="4032FDB7" w14:textId="77777777" w:rsidR="000E526A" w:rsidRPr="00D16C7D" w:rsidRDefault="000E526A">
      <w:pPr>
        <w:spacing w:line="290" w:lineRule="exact"/>
        <w:rPr>
          <w:sz w:val="20"/>
          <w:szCs w:val="20"/>
          <w:lang w:val="en-GB"/>
        </w:rPr>
      </w:pPr>
    </w:p>
    <w:p w14:paraId="7F3C39B2" w14:textId="4A358903" w:rsidR="000E526A" w:rsidRPr="00AB337C" w:rsidRDefault="00DA4DD6">
      <w:pPr>
        <w:spacing w:line="234" w:lineRule="auto"/>
        <w:ind w:left="7" w:right="20" w:firstLine="720"/>
        <w:jc w:val="both"/>
        <w:rPr>
          <w:sz w:val="20"/>
          <w:szCs w:val="20"/>
          <w:lang w:val="uk-UA"/>
        </w:rPr>
      </w:pPr>
      <w:r w:rsidRPr="00AB337C">
        <w:rPr>
          <w:rFonts w:eastAsia="Times New Roman"/>
          <w:sz w:val="24"/>
          <w:szCs w:val="24"/>
          <w:lang w:val="uk-UA"/>
        </w:rPr>
        <w:t>Перелік національних органів влади та організацій,</w:t>
      </w:r>
      <w:r w:rsidR="003568A7" w:rsidRPr="00AB337C">
        <w:rPr>
          <w:rFonts w:eastAsia="Times New Roman"/>
          <w:sz w:val="24"/>
          <w:szCs w:val="24"/>
          <w:lang w:val="uk-UA"/>
        </w:rPr>
        <w:t xml:space="preserve"> </w:t>
      </w:r>
      <w:r w:rsidRPr="00AB337C">
        <w:rPr>
          <w:rFonts w:eastAsia="Times New Roman"/>
          <w:sz w:val="24"/>
          <w:szCs w:val="24"/>
          <w:lang w:val="uk-UA"/>
        </w:rPr>
        <w:t xml:space="preserve">з якими делегація здійснювала консультації, </w:t>
      </w:r>
      <w:r w:rsidR="009D625D">
        <w:rPr>
          <w:rFonts w:eastAsia="Times New Roman"/>
          <w:sz w:val="24"/>
          <w:szCs w:val="24"/>
          <w:lang w:val="uk-UA"/>
        </w:rPr>
        <w:t>на</w:t>
      </w:r>
      <w:r w:rsidRPr="00AB337C">
        <w:rPr>
          <w:rFonts w:eastAsia="Times New Roman"/>
          <w:sz w:val="24"/>
          <w:szCs w:val="24"/>
          <w:lang w:val="uk-UA"/>
        </w:rPr>
        <w:t>водиться у Додатку до цієї доповіді</w:t>
      </w:r>
      <w:r w:rsidR="003568A7" w:rsidRPr="00AB337C">
        <w:rPr>
          <w:rFonts w:eastAsia="Times New Roman"/>
          <w:sz w:val="24"/>
          <w:szCs w:val="24"/>
          <w:lang w:val="uk-UA"/>
        </w:rPr>
        <w:t>.</w:t>
      </w:r>
    </w:p>
    <w:p w14:paraId="447E4C83" w14:textId="77777777" w:rsidR="000E526A" w:rsidRPr="00AB337C" w:rsidRDefault="000E526A">
      <w:pPr>
        <w:rPr>
          <w:lang w:val="uk-UA"/>
        </w:rPr>
        <w:sectPr w:rsidR="000E526A" w:rsidRPr="00AB337C">
          <w:pgSz w:w="11900" w:h="16838"/>
          <w:pgMar w:top="1122" w:right="1126" w:bottom="823" w:left="1133" w:header="0" w:footer="0" w:gutter="0"/>
          <w:cols w:space="720" w:equalWidth="0">
            <w:col w:w="9647"/>
          </w:cols>
        </w:sectPr>
      </w:pPr>
    </w:p>
    <w:p w14:paraId="3C4A1854" w14:textId="77777777" w:rsidR="000E526A" w:rsidRPr="00AB337C" w:rsidRDefault="003568A7">
      <w:pPr>
        <w:ind w:right="13"/>
        <w:jc w:val="center"/>
        <w:rPr>
          <w:sz w:val="20"/>
          <w:szCs w:val="20"/>
          <w:lang w:val="uk-UA"/>
        </w:rPr>
      </w:pPr>
      <w:bookmarkStart w:id="8" w:name="page9"/>
      <w:bookmarkEnd w:id="8"/>
      <w:r w:rsidRPr="00AB337C">
        <w:rPr>
          <w:rFonts w:eastAsia="Times New Roman"/>
          <w:sz w:val="24"/>
          <w:szCs w:val="24"/>
          <w:lang w:val="uk-UA"/>
        </w:rPr>
        <w:lastRenderedPageBreak/>
        <w:t>- 9 -</w:t>
      </w:r>
    </w:p>
    <w:p w14:paraId="01942716" w14:textId="77777777" w:rsidR="000E526A" w:rsidRPr="00AB337C" w:rsidRDefault="000E526A">
      <w:pPr>
        <w:spacing w:line="289" w:lineRule="exact"/>
        <w:rPr>
          <w:sz w:val="20"/>
          <w:szCs w:val="20"/>
          <w:lang w:val="uk-UA"/>
        </w:rPr>
      </w:pPr>
    </w:p>
    <w:p w14:paraId="2BAC1EEE" w14:textId="570065AA" w:rsidR="000E526A" w:rsidRPr="00AB337C" w:rsidRDefault="000266CB">
      <w:pPr>
        <w:numPr>
          <w:ilvl w:val="0"/>
          <w:numId w:val="9"/>
        </w:numPr>
        <w:tabs>
          <w:tab w:val="left" w:pos="728"/>
        </w:tabs>
        <w:spacing w:line="237" w:lineRule="auto"/>
        <w:ind w:left="7" w:hanging="7"/>
        <w:jc w:val="both"/>
        <w:rPr>
          <w:rFonts w:eastAsia="Times New Roman"/>
          <w:sz w:val="24"/>
          <w:szCs w:val="24"/>
          <w:lang w:val="uk-UA"/>
        </w:rPr>
      </w:pPr>
      <w:r w:rsidRPr="00AB337C">
        <w:rPr>
          <w:rFonts w:eastAsia="Times New Roman"/>
          <w:sz w:val="24"/>
          <w:szCs w:val="24"/>
          <w:lang w:val="uk-UA"/>
        </w:rPr>
        <w:t xml:space="preserve">Співробітництво, яке делегація отримувала упродовж усього візиту, як від національних органів влади, так і від працівників відвіданих установ, зазвичай було дуже добрим. Зокрема, делегація оперативно отримала доступ до усіх відвіданих установ </w:t>
      </w:r>
      <w:r w:rsidR="003568A7" w:rsidRPr="00AB337C">
        <w:rPr>
          <w:rFonts w:eastAsia="Times New Roman"/>
          <w:sz w:val="24"/>
          <w:szCs w:val="24"/>
          <w:lang w:val="uk-UA"/>
        </w:rPr>
        <w:t>(</w:t>
      </w:r>
      <w:r w:rsidRPr="00AB337C">
        <w:rPr>
          <w:rFonts w:eastAsia="Times New Roman"/>
          <w:sz w:val="24"/>
          <w:szCs w:val="24"/>
          <w:lang w:val="uk-UA"/>
        </w:rPr>
        <w:t>у тому числі тих, які не бул</w:t>
      </w:r>
      <w:r w:rsidR="009D625D">
        <w:rPr>
          <w:rFonts w:eastAsia="Times New Roman"/>
          <w:sz w:val="24"/>
          <w:szCs w:val="24"/>
          <w:lang w:val="uk-UA"/>
        </w:rPr>
        <w:t>о</w:t>
      </w:r>
      <w:r w:rsidRPr="00AB337C">
        <w:rPr>
          <w:rFonts w:eastAsia="Times New Roman"/>
          <w:sz w:val="24"/>
          <w:szCs w:val="24"/>
          <w:lang w:val="uk-UA"/>
        </w:rPr>
        <w:t xml:space="preserve"> </w:t>
      </w:r>
      <w:r w:rsidR="009D625D" w:rsidRPr="00AB337C">
        <w:rPr>
          <w:rFonts w:eastAsia="Times New Roman"/>
          <w:sz w:val="24"/>
          <w:szCs w:val="24"/>
          <w:lang w:val="uk-UA"/>
        </w:rPr>
        <w:t>попереджен</w:t>
      </w:r>
      <w:r w:rsidR="009D625D">
        <w:rPr>
          <w:rFonts w:eastAsia="Times New Roman"/>
          <w:sz w:val="24"/>
          <w:szCs w:val="24"/>
          <w:lang w:val="uk-UA"/>
        </w:rPr>
        <w:t>е</w:t>
      </w:r>
      <w:r w:rsidRPr="00AB337C">
        <w:rPr>
          <w:rFonts w:eastAsia="Times New Roman"/>
          <w:sz w:val="24"/>
          <w:szCs w:val="24"/>
          <w:lang w:val="uk-UA"/>
        </w:rPr>
        <w:t xml:space="preserve"> заздалегідь</w:t>
      </w:r>
      <w:r w:rsidR="003568A7" w:rsidRPr="00AB337C">
        <w:rPr>
          <w:rFonts w:eastAsia="Times New Roman"/>
          <w:sz w:val="24"/>
          <w:szCs w:val="24"/>
          <w:lang w:val="uk-UA"/>
        </w:rPr>
        <w:t xml:space="preserve">), </w:t>
      </w:r>
      <w:r w:rsidRPr="00AB337C">
        <w:rPr>
          <w:rFonts w:eastAsia="Times New Roman"/>
          <w:sz w:val="24"/>
          <w:szCs w:val="24"/>
          <w:lang w:val="uk-UA"/>
        </w:rPr>
        <w:t>їй була надана інформація, необхідна для виконання завдань, і члени делегації могли розмовляти з ув’язненими в умовах конфіденційності</w:t>
      </w:r>
      <w:r w:rsidR="003568A7" w:rsidRPr="00AB337C">
        <w:rPr>
          <w:rFonts w:eastAsia="Times New Roman"/>
          <w:sz w:val="24"/>
          <w:szCs w:val="24"/>
          <w:lang w:val="uk-UA"/>
        </w:rPr>
        <w:t>.</w:t>
      </w:r>
    </w:p>
    <w:p w14:paraId="052B6330" w14:textId="77777777" w:rsidR="000E526A" w:rsidRPr="00AB337C" w:rsidRDefault="000E526A">
      <w:pPr>
        <w:spacing w:line="200" w:lineRule="exact"/>
        <w:rPr>
          <w:rFonts w:eastAsia="Times New Roman"/>
          <w:sz w:val="24"/>
          <w:szCs w:val="24"/>
          <w:lang w:val="uk-UA"/>
        </w:rPr>
      </w:pPr>
    </w:p>
    <w:p w14:paraId="6C88D56E" w14:textId="77777777" w:rsidR="000E526A" w:rsidRPr="00AB337C" w:rsidRDefault="000E526A">
      <w:pPr>
        <w:spacing w:line="369" w:lineRule="exact"/>
        <w:rPr>
          <w:rFonts w:eastAsia="Times New Roman"/>
          <w:sz w:val="24"/>
          <w:szCs w:val="24"/>
          <w:lang w:val="uk-UA"/>
        </w:rPr>
      </w:pPr>
    </w:p>
    <w:p w14:paraId="5870CCDD" w14:textId="4AFC58F0" w:rsidR="000E526A" w:rsidRPr="00AB337C" w:rsidRDefault="000266CB">
      <w:pPr>
        <w:numPr>
          <w:ilvl w:val="0"/>
          <w:numId w:val="9"/>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 xml:space="preserve">Однак у колоніях № 77 та № 100 багато опитаних делегацією ув’язнених висловили свій страх можливих репресій (у тому числі фізичного жорстокого поводження) з боку працівників або ув’язнених, які допомагають працівникам, як тільки делегація залишить установу </w:t>
      </w:r>
      <w:r w:rsidR="003568A7" w:rsidRPr="00AB337C">
        <w:rPr>
          <w:rFonts w:eastAsia="Times New Roman"/>
          <w:sz w:val="24"/>
          <w:szCs w:val="24"/>
          <w:lang w:val="uk-UA"/>
        </w:rPr>
        <w:t>(</w:t>
      </w:r>
      <w:r w:rsidRPr="00AB337C">
        <w:rPr>
          <w:rFonts w:eastAsia="Times New Roman"/>
          <w:sz w:val="24"/>
          <w:szCs w:val="24"/>
          <w:lang w:val="uk-UA"/>
        </w:rPr>
        <w:t>див. також пункт</w:t>
      </w:r>
      <w:r w:rsidR="003568A7" w:rsidRPr="00AB337C">
        <w:rPr>
          <w:rFonts w:eastAsia="Times New Roman"/>
          <w:sz w:val="24"/>
          <w:szCs w:val="24"/>
          <w:lang w:val="uk-UA"/>
        </w:rPr>
        <w:t xml:space="preserve"> 23). </w:t>
      </w:r>
      <w:r w:rsidRPr="00AB337C">
        <w:rPr>
          <w:rFonts w:eastAsia="Times New Roman"/>
          <w:sz w:val="24"/>
          <w:szCs w:val="24"/>
          <w:lang w:val="uk-UA"/>
        </w:rPr>
        <w:t>Беручи до уваги помітну атмосферу страху та залякування,</w:t>
      </w:r>
      <w:r w:rsidR="003568A7" w:rsidRPr="00AB337C">
        <w:rPr>
          <w:rFonts w:eastAsia="Times New Roman"/>
          <w:sz w:val="24"/>
          <w:szCs w:val="24"/>
          <w:lang w:val="uk-UA"/>
        </w:rPr>
        <w:t xml:space="preserve"> </w:t>
      </w:r>
      <w:r w:rsidRPr="00AB337C">
        <w:rPr>
          <w:rFonts w:eastAsia="Times New Roman"/>
          <w:sz w:val="24"/>
          <w:szCs w:val="24"/>
          <w:lang w:val="uk-UA"/>
        </w:rPr>
        <w:t>яка переважала в обох установах</w:t>
      </w:r>
      <w:r w:rsidR="003568A7" w:rsidRPr="00AB337C">
        <w:rPr>
          <w:rFonts w:eastAsia="Times New Roman"/>
          <w:sz w:val="24"/>
          <w:szCs w:val="24"/>
          <w:lang w:val="uk-UA"/>
        </w:rPr>
        <w:t xml:space="preserve">, </w:t>
      </w:r>
      <w:r w:rsidRPr="00AB337C">
        <w:rPr>
          <w:rFonts w:eastAsia="Times New Roman"/>
          <w:sz w:val="24"/>
          <w:szCs w:val="24"/>
          <w:lang w:val="uk-UA"/>
        </w:rPr>
        <w:t>делегація вирішила не інформувати керівництво колоній №</w:t>
      </w:r>
      <w:r w:rsidR="003568A7" w:rsidRPr="00AB337C">
        <w:rPr>
          <w:rFonts w:eastAsia="Times New Roman"/>
          <w:sz w:val="24"/>
          <w:szCs w:val="24"/>
          <w:lang w:val="uk-UA"/>
        </w:rPr>
        <w:t xml:space="preserve"> 77 </w:t>
      </w:r>
      <w:r w:rsidRPr="00AB337C">
        <w:rPr>
          <w:rFonts w:eastAsia="Times New Roman"/>
          <w:sz w:val="24"/>
          <w:szCs w:val="24"/>
          <w:lang w:val="uk-UA"/>
        </w:rPr>
        <w:t>та №</w:t>
      </w:r>
      <w:r w:rsidR="003568A7" w:rsidRPr="00AB337C">
        <w:rPr>
          <w:rFonts w:eastAsia="Times New Roman"/>
          <w:sz w:val="24"/>
          <w:szCs w:val="24"/>
          <w:lang w:val="uk-UA"/>
        </w:rPr>
        <w:t xml:space="preserve"> 100 </w:t>
      </w:r>
      <w:r w:rsidRPr="00AB337C">
        <w:rPr>
          <w:rFonts w:eastAsia="Times New Roman"/>
          <w:sz w:val="24"/>
          <w:szCs w:val="24"/>
          <w:lang w:val="uk-UA"/>
        </w:rPr>
        <w:t>про отримані твердження про жорстоке поводження</w:t>
      </w:r>
      <w:r w:rsidR="003568A7" w:rsidRPr="00AB337C">
        <w:rPr>
          <w:rFonts w:eastAsia="Times New Roman"/>
          <w:sz w:val="24"/>
          <w:szCs w:val="24"/>
          <w:lang w:val="uk-UA"/>
        </w:rPr>
        <w:t xml:space="preserve">, </w:t>
      </w:r>
      <w:r w:rsidRPr="00AB337C">
        <w:rPr>
          <w:rFonts w:eastAsia="Times New Roman"/>
          <w:sz w:val="24"/>
          <w:szCs w:val="24"/>
          <w:lang w:val="uk-UA"/>
        </w:rPr>
        <w:t>побоюючись, що це може призвести до репресій проти ув’язнених</w:t>
      </w:r>
      <w:r w:rsidR="003568A7" w:rsidRPr="00AB337C">
        <w:rPr>
          <w:rFonts w:eastAsia="Times New Roman"/>
          <w:sz w:val="24"/>
          <w:szCs w:val="24"/>
          <w:lang w:val="uk-UA"/>
        </w:rPr>
        <w:t>.</w:t>
      </w:r>
    </w:p>
    <w:p w14:paraId="7A703218" w14:textId="77777777" w:rsidR="000E526A" w:rsidRPr="00AB337C" w:rsidRDefault="000E526A">
      <w:pPr>
        <w:spacing w:line="291" w:lineRule="exact"/>
        <w:rPr>
          <w:sz w:val="20"/>
          <w:szCs w:val="20"/>
          <w:lang w:val="uk-UA"/>
        </w:rPr>
      </w:pPr>
    </w:p>
    <w:p w14:paraId="3D3EAD91" w14:textId="2C9A245A" w:rsidR="000E526A" w:rsidRPr="00AB337C" w:rsidRDefault="000266CB">
      <w:pPr>
        <w:spacing w:line="236" w:lineRule="auto"/>
        <w:ind w:left="7" w:firstLine="720"/>
        <w:jc w:val="both"/>
        <w:rPr>
          <w:sz w:val="20"/>
          <w:szCs w:val="20"/>
          <w:lang w:val="uk-UA"/>
        </w:rPr>
      </w:pPr>
      <w:r w:rsidRPr="00AB337C">
        <w:rPr>
          <w:rFonts w:eastAsia="Times New Roman"/>
          <w:sz w:val="24"/>
          <w:szCs w:val="24"/>
          <w:lang w:val="uk-UA"/>
        </w:rPr>
        <w:t>Наприкінці візиту делегація висловила свої серйозні занепокоєння щодо безпеки ув’язнених,</w:t>
      </w:r>
      <w:r w:rsidR="003568A7" w:rsidRPr="00AB337C">
        <w:rPr>
          <w:rFonts w:eastAsia="Times New Roman"/>
          <w:sz w:val="24"/>
          <w:szCs w:val="24"/>
          <w:lang w:val="uk-UA"/>
        </w:rPr>
        <w:t xml:space="preserve"> </w:t>
      </w:r>
      <w:r w:rsidRPr="00AB337C">
        <w:rPr>
          <w:rFonts w:eastAsia="Times New Roman"/>
          <w:sz w:val="24"/>
          <w:szCs w:val="24"/>
          <w:lang w:val="uk-UA"/>
        </w:rPr>
        <w:t>з якими розмовляла, і закликала центральні органи влади</w:t>
      </w:r>
      <w:r w:rsidR="003568A7" w:rsidRPr="00AB337C">
        <w:rPr>
          <w:rFonts w:eastAsia="Times New Roman"/>
          <w:sz w:val="24"/>
          <w:szCs w:val="24"/>
          <w:lang w:val="uk-UA"/>
        </w:rPr>
        <w:t xml:space="preserve"> </w:t>
      </w:r>
      <w:r w:rsidRPr="00AB337C">
        <w:rPr>
          <w:rFonts w:eastAsia="Times New Roman"/>
          <w:sz w:val="24"/>
          <w:szCs w:val="24"/>
          <w:lang w:val="uk-UA"/>
        </w:rPr>
        <w:t xml:space="preserve">вжити необхідні заходи для запобігання будь-яким </w:t>
      </w:r>
      <w:r w:rsidR="00AE4C92">
        <w:rPr>
          <w:rFonts w:eastAsia="Times New Roman"/>
          <w:sz w:val="24"/>
          <w:szCs w:val="24"/>
          <w:lang w:val="uk-UA"/>
        </w:rPr>
        <w:t>діям з метою помсти</w:t>
      </w:r>
      <w:r w:rsidR="00AE4C92" w:rsidRPr="00AB337C">
        <w:rPr>
          <w:rFonts w:eastAsia="Times New Roman"/>
          <w:sz w:val="24"/>
          <w:szCs w:val="24"/>
          <w:lang w:val="uk-UA"/>
        </w:rPr>
        <w:t xml:space="preserve"> </w:t>
      </w:r>
      <w:r w:rsidRPr="00AB337C">
        <w:rPr>
          <w:rFonts w:eastAsia="Times New Roman"/>
          <w:sz w:val="24"/>
          <w:szCs w:val="24"/>
          <w:lang w:val="uk-UA"/>
        </w:rPr>
        <w:t>ци</w:t>
      </w:r>
      <w:r w:rsidR="00AE4C92">
        <w:rPr>
          <w:rFonts w:eastAsia="Times New Roman"/>
          <w:sz w:val="24"/>
          <w:szCs w:val="24"/>
          <w:lang w:val="uk-UA"/>
        </w:rPr>
        <w:t>м</w:t>
      </w:r>
      <w:r w:rsidRPr="00AB337C">
        <w:rPr>
          <w:rFonts w:eastAsia="Times New Roman"/>
          <w:sz w:val="24"/>
          <w:szCs w:val="24"/>
          <w:lang w:val="uk-UA"/>
        </w:rPr>
        <w:t xml:space="preserve"> ув’язнени</w:t>
      </w:r>
      <w:r w:rsidR="00AE4C92">
        <w:rPr>
          <w:rFonts w:eastAsia="Times New Roman"/>
          <w:sz w:val="24"/>
          <w:szCs w:val="24"/>
          <w:lang w:val="uk-UA"/>
        </w:rPr>
        <w:t>м</w:t>
      </w:r>
      <w:r w:rsidR="003568A7" w:rsidRPr="00AB337C">
        <w:rPr>
          <w:rFonts w:eastAsia="Times New Roman"/>
          <w:sz w:val="24"/>
          <w:szCs w:val="24"/>
          <w:lang w:val="uk-UA"/>
        </w:rPr>
        <w:t>.</w:t>
      </w:r>
    </w:p>
    <w:p w14:paraId="28956E6A" w14:textId="77777777" w:rsidR="000E526A" w:rsidRPr="00AB337C" w:rsidRDefault="000E526A">
      <w:pPr>
        <w:spacing w:line="200" w:lineRule="exact"/>
        <w:rPr>
          <w:sz w:val="20"/>
          <w:szCs w:val="20"/>
          <w:lang w:val="uk-UA"/>
        </w:rPr>
      </w:pPr>
    </w:p>
    <w:p w14:paraId="07B9B114" w14:textId="77777777" w:rsidR="000E526A" w:rsidRPr="00AB337C" w:rsidRDefault="000E526A">
      <w:pPr>
        <w:spacing w:line="366" w:lineRule="exact"/>
        <w:rPr>
          <w:sz w:val="20"/>
          <w:szCs w:val="20"/>
          <w:lang w:val="uk-UA"/>
        </w:rPr>
      </w:pPr>
    </w:p>
    <w:p w14:paraId="79CAF433" w14:textId="69FE90AB" w:rsidR="000E526A" w:rsidRPr="00AB337C" w:rsidRDefault="000266CB">
      <w:pPr>
        <w:numPr>
          <w:ilvl w:val="0"/>
          <w:numId w:val="10"/>
        </w:numPr>
        <w:tabs>
          <w:tab w:val="left" w:pos="728"/>
        </w:tabs>
        <w:spacing w:line="239" w:lineRule="auto"/>
        <w:ind w:left="7" w:hanging="7"/>
        <w:jc w:val="both"/>
        <w:rPr>
          <w:rFonts w:eastAsia="Times New Roman"/>
          <w:sz w:val="24"/>
          <w:szCs w:val="24"/>
          <w:lang w:val="uk-UA"/>
        </w:rPr>
      </w:pPr>
      <w:r w:rsidRPr="00AB337C">
        <w:rPr>
          <w:rFonts w:eastAsia="Times New Roman"/>
          <w:sz w:val="24"/>
          <w:szCs w:val="24"/>
          <w:lang w:val="uk-UA"/>
        </w:rPr>
        <w:t xml:space="preserve">Комітет змушений підкреслити, що </w:t>
      </w:r>
      <w:r w:rsidR="00AE4C92">
        <w:rPr>
          <w:rFonts w:eastAsia="Times New Roman"/>
          <w:sz w:val="24"/>
          <w:szCs w:val="24"/>
          <w:lang w:val="uk-UA"/>
        </w:rPr>
        <w:t>помста</w:t>
      </w:r>
      <w:r w:rsidR="00AE4C92" w:rsidRPr="00AB337C">
        <w:rPr>
          <w:rFonts w:eastAsia="Times New Roman"/>
          <w:sz w:val="24"/>
          <w:szCs w:val="24"/>
          <w:lang w:val="uk-UA"/>
        </w:rPr>
        <w:t xml:space="preserve"> </w:t>
      </w:r>
      <w:r w:rsidRPr="00AB337C">
        <w:rPr>
          <w:rFonts w:eastAsia="Times New Roman"/>
          <w:sz w:val="24"/>
          <w:szCs w:val="24"/>
          <w:lang w:val="uk-UA"/>
        </w:rPr>
        <w:t>ув’язнен</w:t>
      </w:r>
      <w:r w:rsidR="00AE4C92">
        <w:rPr>
          <w:rFonts w:eastAsia="Times New Roman"/>
          <w:sz w:val="24"/>
          <w:szCs w:val="24"/>
          <w:lang w:val="uk-UA"/>
        </w:rPr>
        <w:t>им</w:t>
      </w:r>
      <w:r w:rsidRPr="00AB337C">
        <w:rPr>
          <w:rFonts w:eastAsia="Times New Roman"/>
          <w:sz w:val="24"/>
          <w:szCs w:val="24"/>
          <w:lang w:val="uk-UA"/>
        </w:rPr>
        <w:t xml:space="preserve"> за спілкування з Комітетом</w:t>
      </w:r>
      <w:r w:rsidR="003568A7" w:rsidRPr="00AB337C">
        <w:rPr>
          <w:rFonts w:eastAsia="Times New Roman"/>
          <w:sz w:val="24"/>
          <w:szCs w:val="24"/>
          <w:lang w:val="uk-UA"/>
        </w:rPr>
        <w:t xml:space="preserve"> </w:t>
      </w:r>
      <w:r w:rsidR="00AE4C92" w:rsidRPr="00AB337C">
        <w:rPr>
          <w:rFonts w:eastAsia="Times New Roman"/>
          <w:sz w:val="24"/>
          <w:szCs w:val="24"/>
          <w:lang w:val="uk-UA"/>
        </w:rPr>
        <w:t xml:space="preserve">у будь-якій формі </w:t>
      </w:r>
      <w:r w:rsidRPr="00AB337C">
        <w:rPr>
          <w:rFonts w:eastAsia="Times New Roman"/>
          <w:sz w:val="24"/>
          <w:szCs w:val="24"/>
          <w:lang w:val="uk-UA"/>
        </w:rPr>
        <w:t>вража</w:t>
      </w:r>
      <w:r w:rsidR="00AE4C92">
        <w:rPr>
          <w:rFonts w:eastAsia="Times New Roman"/>
          <w:sz w:val="24"/>
          <w:szCs w:val="24"/>
          <w:lang w:val="uk-UA"/>
        </w:rPr>
        <w:t>є</w:t>
      </w:r>
      <w:r w:rsidRPr="00AB337C">
        <w:rPr>
          <w:rFonts w:eastAsia="Times New Roman"/>
          <w:sz w:val="24"/>
          <w:szCs w:val="24"/>
          <w:lang w:val="uk-UA"/>
        </w:rPr>
        <w:t xml:space="preserve"> саму суть превентивного механізму, втілену Комітетом</w:t>
      </w:r>
      <w:r w:rsidR="003568A7" w:rsidRPr="00AB337C">
        <w:rPr>
          <w:rFonts w:eastAsia="Times New Roman"/>
          <w:sz w:val="24"/>
          <w:szCs w:val="24"/>
          <w:lang w:val="uk-UA"/>
        </w:rPr>
        <w:t xml:space="preserve">. </w:t>
      </w:r>
      <w:r w:rsidRPr="00AB337C">
        <w:rPr>
          <w:rFonts w:eastAsia="Times New Roman"/>
          <w:sz w:val="24"/>
          <w:szCs w:val="24"/>
          <w:lang w:val="uk-UA"/>
        </w:rPr>
        <w:t>Очевидно, будь-яка така дія буде повністю несумісна з принципом співпраці,</w:t>
      </w:r>
      <w:r w:rsidR="003568A7" w:rsidRPr="00AB337C">
        <w:rPr>
          <w:rFonts w:eastAsia="Times New Roman"/>
          <w:sz w:val="24"/>
          <w:szCs w:val="24"/>
          <w:lang w:val="uk-UA"/>
        </w:rPr>
        <w:t xml:space="preserve"> </w:t>
      </w:r>
      <w:r w:rsidRPr="00AB337C">
        <w:rPr>
          <w:rFonts w:eastAsia="Times New Roman"/>
          <w:sz w:val="24"/>
          <w:szCs w:val="24"/>
          <w:lang w:val="uk-UA"/>
        </w:rPr>
        <w:t>закріпленим у статті 3 Конвенції</w:t>
      </w:r>
      <w:r w:rsidR="003568A7" w:rsidRPr="00AB337C">
        <w:rPr>
          <w:rFonts w:eastAsia="Times New Roman"/>
          <w:sz w:val="24"/>
          <w:szCs w:val="24"/>
          <w:lang w:val="uk-UA"/>
        </w:rPr>
        <w:t xml:space="preserve">. </w:t>
      </w:r>
      <w:r w:rsidRPr="00AB337C">
        <w:rPr>
          <w:rFonts w:eastAsia="Times New Roman"/>
          <w:b/>
          <w:bCs/>
          <w:sz w:val="24"/>
          <w:szCs w:val="24"/>
          <w:lang w:val="uk-UA"/>
        </w:rPr>
        <w:t>Комітет рекомендує владі України вжити належн</w:t>
      </w:r>
      <w:r w:rsidR="009D625D">
        <w:rPr>
          <w:rFonts w:eastAsia="Times New Roman"/>
          <w:b/>
          <w:bCs/>
          <w:sz w:val="24"/>
          <w:szCs w:val="24"/>
          <w:lang w:val="uk-UA"/>
        </w:rPr>
        <w:t>их</w:t>
      </w:r>
      <w:r w:rsidRPr="00AB337C">
        <w:rPr>
          <w:rFonts w:eastAsia="Times New Roman"/>
          <w:b/>
          <w:bCs/>
          <w:sz w:val="24"/>
          <w:szCs w:val="24"/>
          <w:lang w:val="uk-UA"/>
        </w:rPr>
        <w:t xml:space="preserve"> заход</w:t>
      </w:r>
      <w:r w:rsidR="009D625D">
        <w:rPr>
          <w:rFonts w:eastAsia="Times New Roman"/>
          <w:b/>
          <w:bCs/>
          <w:sz w:val="24"/>
          <w:szCs w:val="24"/>
          <w:lang w:val="uk-UA"/>
        </w:rPr>
        <w:t>ів</w:t>
      </w:r>
      <w:r w:rsidRPr="00AB337C">
        <w:rPr>
          <w:rFonts w:eastAsia="Times New Roman"/>
          <w:b/>
          <w:bCs/>
          <w:sz w:val="24"/>
          <w:szCs w:val="24"/>
          <w:lang w:val="uk-UA"/>
        </w:rPr>
        <w:t xml:space="preserve"> у відвіданих установах для забезпечення того, щоб ніякі ув’язнені не зазнавали </w:t>
      </w:r>
      <w:r w:rsidR="00AE4C92">
        <w:rPr>
          <w:rFonts w:eastAsia="Times New Roman"/>
          <w:b/>
          <w:bCs/>
          <w:sz w:val="24"/>
          <w:szCs w:val="24"/>
          <w:lang w:val="uk-UA"/>
        </w:rPr>
        <w:t>помсти</w:t>
      </w:r>
      <w:r w:rsidR="00AE4C92" w:rsidRPr="00AB337C">
        <w:rPr>
          <w:rFonts w:eastAsia="Times New Roman"/>
          <w:b/>
          <w:bCs/>
          <w:sz w:val="24"/>
          <w:szCs w:val="24"/>
          <w:lang w:val="uk-UA"/>
        </w:rPr>
        <w:t xml:space="preserve"> </w:t>
      </w:r>
      <w:r w:rsidRPr="00AB337C">
        <w:rPr>
          <w:rFonts w:eastAsia="Times New Roman"/>
          <w:b/>
          <w:bCs/>
          <w:sz w:val="24"/>
          <w:szCs w:val="24"/>
          <w:lang w:val="uk-UA"/>
        </w:rPr>
        <w:t>з боку працівників або інших ув’язнених за розмови з делегацією</w:t>
      </w:r>
      <w:r w:rsidR="003568A7" w:rsidRPr="00AB337C">
        <w:rPr>
          <w:rFonts w:eastAsia="Times New Roman"/>
          <w:b/>
          <w:bCs/>
          <w:sz w:val="24"/>
          <w:szCs w:val="24"/>
          <w:lang w:val="uk-UA"/>
        </w:rPr>
        <w:t xml:space="preserve">. </w:t>
      </w:r>
      <w:r w:rsidRPr="00AB337C">
        <w:rPr>
          <w:rFonts w:eastAsia="Times New Roman"/>
          <w:b/>
          <w:bCs/>
          <w:sz w:val="24"/>
          <w:szCs w:val="24"/>
          <w:lang w:val="uk-UA"/>
        </w:rPr>
        <w:t>Будь-які скарги на такі дії повинні ефективно розслідуватися,</w:t>
      </w:r>
      <w:r w:rsidR="003568A7" w:rsidRPr="00AB337C">
        <w:rPr>
          <w:rFonts w:eastAsia="Times New Roman"/>
          <w:b/>
          <w:bCs/>
          <w:sz w:val="24"/>
          <w:szCs w:val="24"/>
          <w:lang w:val="uk-UA"/>
        </w:rPr>
        <w:t xml:space="preserve"> </w:t>
      </w:r>
      <w:r w:rsidRPr="00AB337C">
        <w:rPr>
          <w:rFonts w:eastAsia="Times New Roman"/>
          <w:b/>
          <w:bCs/>
          <w:sz w:val="24"/>
          <w:szCs w:val="24"/>
          <w:lang w:val="uk-UA"/>
        </w:rPr>
        <w:t>а винні особи повинні отримувати відповідне покарання</w:t>
      </w:r>
      <w:r w:rsidR="003568A7" w:rsidRPr="00AB337C">
        <w:rPr>
          <w:rFonts w:eastAsia="Times New Roman"/>
          <w:b/>
          <w:bCs/>
          <w:sz w:val="24"/>
          <w:szCs w:val="24"/>
          <w:lang w:val="uk-UA"/>
        </w:rPr>
        <w:t xml:space="preserve">. </w:t>
      </w:r>
      <w:r w:rsidRPr="00AB337C">
        <w:rPr>
          <w:rFonts w:eastAsia="Times New Roman"/>
          <w:b/>
          <w:bCs/>
          <w:sz w:val="24"/>
          <w:szCs w:val="24"/>
          <w:lang w:val="uk-UA"/>
        </w:rPr>
        <w:t>Комітет бажає бути проінформованим про конкретні заходи, вжиті</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владою України у цьому </w:t>
      </w:r>
      <w:r w:rsidR="009D625D">
        <w:rPr>
          <w:rFonts w:eastAsia="Times New Roman"/>
          <w:b/>
          <w:bCs/>
          <w:sz w:val="24"/>
          <w:szCs w:val="24"/>
          <w:lang w:val="uk-UA"/>
        </w:rPr>
        <w:t>стосунку</w:t>
      </w:r>
      <w:r w:rsidR="003568A7" w:rsidRPr="00AB337C">
        <w:rPr>
          <w:rFonts w:eastAsia="Times New Roman"/>
          <w:b/>
          <w:bCs/>
          <w:sz w:val="24"/>
          <w:szCs w:val="24"/>
          <w:lang w:val="uk-UA"/>
        </w:rPr>
        <w:t>.</w:t>
      </w:r>
    </w:p>
    <w:p w14:paraId="7A07419C" w14:textId="77777777" w:rsidR="000E526A" w:rsidRPr="00AB337C" w:rsidRDefault="000E526A">
      <w:pPr>
        <w:rPr>
          <w:lang w:val="uk-UA"/>
        </w:rPr>
        <w:sectPr w:rsidR="000E526A" w:rsidRPr="00AB337C">
          <w:pgSz w:w="11900" w:h="16838"/>
          <w:pgMar w:top="1122" w:right="1126" w:bottom="1440" w:left="1133" w:header="0" w:footer="0" w:gutter="0"/>
          <w:cols w:space="720" w:equalWidth="0">
            <w:col w:w="9647"/>
          </w:cols>
        </w:sectPr>
      </w:pPr>
    </w:p>
    <w:p w14:paraId="036CEBE5" w14:textId="77777777" w:rsidR="000E526A" w:rsidRPr="00AB337C" w:rsidRDefault="003568A7">
      <w:pPr>
        <w:ind w:right="13"/>
        <w:jc w:val="center"/>
        <w:rPr>
          <w:sz w:val="20"/>
          <w:szCs w:val="20"/>
          <w:lang w:val="uk-UA"/>
        </w:rPr>
      </w:pPr>
      <w:bookmarkStart w:id="9" w:name="page10"/>
      <w:bookmarkEnd w:id="9"/>
      <w:r w:rsidRPr="00AB337C">
        <w:rPr>
          <w:rFonts w:eastAsia="Times New Roman"/>
          <w:sz w:val="24"/>
          <w:szCs w:val="24"/>
          <w:lang w:val="uk-UA"/>
        </w:rPr>
        <w:lastRenderedPageBreak/>
        <w:t>-10-</w:t>
      </w:r>
    </w:p>
    <w:p w14:paraId="04A26B2A" w14:textId="77777777" w:rsidR="000E526A" w:rsidRPr="00AB337C" w:rsidRDefault="000E526A">
      <w:pPr>
        <w:spacing w:line="281" w:lineRule="exact"/>
        <w:rPr>
          <w:sz w:val="20"/>
          <w:szCs w:val="20"/>
          <w:lang w:val="uk-UA"/>
        </w:rPr>
      </w:pPr>
    </w:p>
    <w:p w14:paraId="65F5DBDC" w14:textId="77777777" w:rsidR="000E526A" w:rsidRPr="00AB337C" w:rsidRDefault="00363845">
      <w:pPr>
        <w:numPr>
          <w:ilvl w:val="0"/>
          <w:numId w:val="11"/>
        </w:numPr>
        <w:tabs>
          <w:tab w:val="left" w:pos="727"/>
        </w:tabs>
        <w:ind w:left="727" w:hanging="727"/>
        <w:rPr>
          <w:rFonts w:eastAsia="Times New Roman"/>
          <w:b/>
          <w:bCs/>
          <w:sz w:val="24"/>
          <w:szCs w:val="24"/>
          <w:lang w:val="uk-UA"/>
        </w:rPr>
      </w:pPr>
      <w:r w:rsidRPr="00AB337C">
        <w:rPr>
          <w:rFonts w:eastAsia="Times New Roman"/>
          <w:b/>
          <w:bCs/>
          <w:sz w:val="24"/>
          <w:szCs w:val="24"/>
          <w:lang w:val="uk-UA"/>
        </w:rPr>
        <w:t>ФАКТИ, ВИЯВЛЕНІ ПІД ЧАС ВІЗИТУ, ТА ЗАПРОПОНОВАНІ ДІЇ</w:t>
      </w:r>
    </w:p>
    <w:p w14:paraId="24006A34" w14:textId="77777777" w:rsidR="000E526A" w:rsidRPr="00AB337C" w:rsidRDefault="000E526A">
      <w:pPr>
        <w:spacing w:line="200" w:lineRule="exact"/>
        <w:rPr>
          <w:sz w:val="20"/>
          <w:szCs w:val="20"/>
          <w:lang w:val="uk-UA"/>
        </w:rPr>
      </w:pPr>
    </w:p>
    <w:p w14:paraId="3EF71A38" w14:textId="77777777" w:rsidR="000E526A" w:rsidRPr="00AB337C" w:rsidRDefault="000E526A">
      <w:pPr>
        <w:spacing w:line="352" w:lineRule="exact"/>
        <w:rPr>
          <w:sz w:val="20"/>
          <w:szCs w:val="20"/>
          <w:lang w:val="uk-UA"/>
        </w:rPr>
      </w:pPr>
    </w:p>
    <w:p w14:paraId="28B59B34" w14:textId="77777777" w:rsidR="000E526A" w:rsidRPr="00AB337C" w:rsidRDefault="00363845">
      <w:pPr>
        <w:numPr>
          <w:ilvl w:val="0"/>
          <w:numId w:val="12"/>
        </w:numPr>
        <w:tabs>
          <w:tab w:val="left" w:pos="727"/>
        </w:tabs>
        <w:ind w:left="727" w:hanging="727"/>
        <w:rPr>
          <w:rFonts w:eastAsia="Times New Roman"/>
          <w:b/>
          <w:bCs/>
          <w:sz w:val="24"/>
          <w:szCs w:val="24"/>
          <w:lang w:val="uk-UA"/>
        </w:rPr>
      </w:pPr>
      <w:r w:rsidRPr="00AB337C">
        <w:rPr>
          <w:rFonts w:eastAsia="Times New Roman"/>
          <w:b/>
          <w:bCs/>
          <w:sz w:val="24"/>
          <w:szCs w:val="24"/>
          <w:u w:val="single"/>
          <w:lang w:val="uk-UA"/>
        </w:rPr>
        <w:t>Попередні зауваження</w:t>
      </w:r>
    </w:p>
    <w:p w14:paraId="5A0FF0F5" w14:textId="77777777" w:rsidR="000E526A" w:rsidRPr="00AB337C" w:rsidRDefault="000E526A">
      <w:pPr>
        <w:spacing w:line="200" w:lineRule="exact"/>
        <w:rPr>
          <w:sz w:val="20"/>
          <w:szCs w:val="20"/>
          <w:lang w:val="uk-UA"/>
        </w:rPr>
      </w:pPr>
    </w:p>
    <w:p w14:paraId="309BC364" w14:textId="77777777" w:rsidR="000E526A" w:rsidRPr="00AB337C" w:rsidRDefault="000E526A">
      <w:pPr>
        <w:spacing w:line="359" w:lineRule="exact"/>
        <w:rPr>
          <w:sz w:val="20"/>
          <w:szCs w:val="20"/>
          <w:lang w:val="uk-UA"/>
        </w:rPr>
      </w:pPr>
    </w:p>
    <w:p w14:paraId="62A3ABBE" w14:textId="06A6562A" w:rsidR="000E526A" w:rsidRPr="00304FCF" w:rsidRDefault="00363845">
      <w:pPr>
        <w:numPr>
          <w:ilvl w:val="0"/>
          <w:numId w:val="13"/>
        </w:numPr>
        <w:tabs>
          <w:tab w:val="left" w:pos="728"/>
        </w:tabs>
        <w:spacing w:line="219" w:lineRule="auto"/>
        <w:ind w:left="7" w:hanging="7"/>
        <w:jc w:val="both"/>
        <w:rPr>
          <w:rFonts w:eastAsia="Times New Roman"/>
          <w:sz w:val="24"/>
          <w:szCs w:val="24"/>
          <w:lang w:val="uk-UA"/>
        </w:rPr>
      </w:pPr>
      <w:r w:rsidRPr="00304FCF">
        <w:rPr>
          <w:rFonts w:eastAsia="Times New Roman"/>
          <w:sz w:val="24"/>
          <w:szCs w:val="24"/>
          <w:lang w:val="uk-UA"/>
        </w:rPr>
        <w:t>З самого початку візиту старші посадові особи з Міністерства юстиції повідомили делегації</w:t>
      </w:r>
      <w:r w:rsidR="003568A7" w:rsidRPr="00304FCF">
        <w:rPr>
          <w:rFonts w:eastAsia="Times New Roman"/>
          <w:sz w:val="24"/>
          <w:szCs w:val="24"/>
          <w:lang w:val="uk-UA"/>
        </w:rPr>
        <w:t xml:space="preserve"> </w:t>
      </w:r>
      <w:r w:rsidRPr="00304FCF">
        <w:rPr>
          <w:rFonts w:eastAsia="Times New Roman"/>
          <w:sz w:val="24"/>
          <w:szCs w:val="24"/>
          <w:lang w:val="uk-UA"/>
        </w:rPr>
        <w:t xml:space="preserve">про </w:t>
      </w:r>
      <w:r w:rsidRPr="00304FCF">
        <w:rPr>
          <w:rFonts w:eastAsia="Times New Roman"/>
          <w:sz w:val="24"/>
          <w:szCs w:val="24"/>
          <w:u w:val="single"/>
          <w:lang w:val="uk-UA"/>
        </w:rPr>
        <w:t>поточну реформу пенітенціарної системи</w:t>
      </w:r>
      <w:r w:rsidR="003568A7" w:rsidRPr="00304FCF">
        <w:rPr>
          <w:rFonts w:eastAsia="Times New Roman"/>
          <w:sz w:val="24"/>
          <w:szCs w:val="24"/>
          <w:lang w:val="uk-UA"/>
        </w:rPr>
        <w:t xml:space="preserve"> </w:t>
      </w:r>
      <w:r w:rsidRPr="00304FCF">
        <w:rPr>
          <w:rStyle w:val="FootnoteReference"/>
          <w:rFonts w:eastAsia="Times New Roman"/>
          <w:sz w:val="24"/>
          <w:szCs w:val="24"/>
          <w:lang w:val="uk-UA"/>
        </w:rPr>
        <w:footnoteReference w:id="5"/>
      </w:r>
      <w:r w:rsidRPr="00304FCF">
        <w:rPr>
          <w:rFonts w:eastAsia="Times New Roman"/>
          <w:sz w:val="24"/>
          <w:szCs w:val="24"/>
          <w:lang w:val="uk-UA"/>
        </w:rPr>
        <w:t>. Було підкреслено, що на даний момент головною метою програми реформи</w:t>
      </w:r>
      <w:r w:rsidR="003568A7" w:rsidRPr="00304FCF">
        <w:rPr>
          <w:rFonts w:eastAsia="Times New Roman"/>
          <w:sz w:val="24"/>
          <w:szCs w:val="24"/>
          <w:lang w:val="uk-UA"/>
        </w:rPr>
        <w:t xml:space="preserve"> </w:t>
      </w:r>
      <w:r w:rsidRPr="00304FCF">
        <w:rPr>
          <w:rFonts w:eastAsia="Times New Roman"/>
          <w:sz w:val="24"/>
          <w:szCs w:val="24"/>
          <w:lang w:val="uk-UA"/>
        </w:rPr>
        <w:t xml:space="preserve">був перегляд законодавчої </w:t>
      </w:r>
      <w:r w:rsidR="00F94CF1">
        <w:rPr>
          <w:rFonts w:eastAsia="Times New Roman"/>
          <w:sz w:val="24"/>
          <w:szCs w:val="24"/>
          <w:lang w:val="uk-UA"/>
        </w:rPr>
        <w:t>бази</w:t>
      </w:r>
      <w:r w:rsidR="00F94CF1" w:rsidRPr="00304FCF">
        <w:rPr>
          <w:rFonts w:eastAsia="Times New Roman"/>
          <w:sz w:val="24"/>
          <w:szCs w:val="24"/>
          <w:lang w:val="uk-UA"/>
        </w:rPr>
        <w:t xml:space="preserve"> </w:t>
      </w:r>
      <w:r w:rsidRPr="00304FCF">
        <w:rPr>
          <w:rFonts w:eastAsia="Times New Roman"/>
          <w:sz w:val="24"/>
          <w:szCs w:val="24"/>
          <w:lang w:val="uk-UA"/>
        </w:rPr>
        <w:t>в цілях</w:t>
      </w:r>
      <w:r w:rsidR="00F94CF1">
        <w:rPr>
          <w:rFonts w:eastAsia="Times New Roman"/>
          <w:sz w:val="24"/>
          <w:szCs w:val="24"/>
          <w:lang w:val="uk-UA"/>
        </w:rPr>
        <w:t xml:space="preserve"> посилення</w:t>
      </w:r>
      <w:r w:rsidRPr="00304FCF">
        <w:rPr>
          <w:rFonts w:eastAsia="Times New Roman"/>
          <w:sz w:val="24"/>
          <w:szCs w:val="24"/>
          <w:lang w:val="uk-UA"/>
        </w:rPr>
        <w:t xml:space="preserve"> захисту прав ув’язнених</w:t>
      </w:r>
      <w:r w:rsidR="003568A7" w:rsidRPr="00304FCF">
        <w:rPr>
          <w:rFonts w:eastAsia="Times New Roman"/>
          <w:sz w:val="24"/>
          <w:szCs w:val="24"/>
          <w:lang w:val="uk-UA"/>
        </w:rPr>
        <w:t>.</w:t>
      </w:r>
    </w:p>
    <w:p w14:paraId="3C007EC0" w14:textId="77777777" w:rsidR="000E526A" w:rsidRPr="00304FCF" w:rsidRDefault="000E526A">
      <w:pPr>
        <w:spacing w:line="289" w:lineRule="exact"/>
        <w:rPr>
          <w:sz w:val="24"/>
          <w:szCs w:val="24"/>
          <w:lang w:val="uk-UA"/>
        </w:rPr>
      </w:pPr>
    </w:p>
    <w:p w14:paraId="7A0B66B6" w14:textId="46A26E47" w:rsidR="000E526A" w:rsidRPr="00304FCF" w:rsidRDefault="00F25802">
      <w:pPr>
        <w:spacing w:line="239" w:lineRule="auto"/>
        <w:ind w:left="7" w:firstLine="720"/>
        <w:jc w:val="both"/>
        <w:rPr>
          <w:sz w:val="24"/>
          <w:szCs w:val="24"/>
          <w:lang w:val="uk-UA"/>
        </w:rPr>
      </w:pPr>
      <w:r w:rsidRPr="00304FCF">
        <w:rPr>
          <w:rFonts w:eastAsia="Times New Roman"/>
          <w:sz w:val="24"/>
          <w:szCs w:val="24"/>
          <w:lang w:val="uk-UA"/>
        </w:rPr>
        <w:t xml:space="preserve">У цьому контексті було зроблено посилання на </w:t>
      </w:r>
      <w:r w:rsidR="00F94CF1">
        <w:rPr>
          <w:rFonts w:eastAsia="Times New Roman"/>
          <w:sz w:val="24"/>
          <w:szCs w:val="24"/>
          <w:lang w:val="uk-UA"/>
        </w:rPr>
        <w:t>розробку</w:t>
      </w:r>
      <w:r w:rsidR="00F94CF1" w:rsidRPr="00304FCF">
        <w:rPr>
          <w:rFonts w:eastAsia="Times New Roman"/>
          <w:sz w:val="24"/>
          <w:szCs w:val="24"/>
          <w:lang w:val="uk-UA"/>
        </w:rPr>
        <w:t xml:space="preserve"> </w:t>
      </w:r>
      <w:r w:rsidRPr="00304FCF">
        <w:rPr>
          <w:rFonts w:eastAsia="Times New Roman"/>
          <w:sz w:val="24"/>
          <w:szCs w:val="24"/>
          <w:lang w:val="uk-UA"/>
        </w:rPr>
        <w:t>проект</w:t>
      </w:r>
      <w:r w:rsidR="00F94CF1">
        <w:rPr>
          <w:rFonts w:eastAsia="Times New Roman"/>
          <w:sz w:val="24"/>
          <w:szCs w:val="24"/>
          <w:lang w:val="uk-UA"/>
        </w:rPr>
        <w:t>ів</w:t>
      </w:r>
      <w:r w:rsidRPr="00304FCF">
        <w:rPr>
          <w:rFonts w:eastAsia="Times New Roman"/>
          <w:sz w:val="24"/>
          <w:szCs w:val="24"/>
          <w:lang w:val="uk-UA"/>
        </w:rPr>
        <w:t xml:space="preserve"> нового законодавства</w:t>
      </w:r>
      <w:r w:rsidR="003568A7" w:rsidRPr="00304FCF">
        <w:rPr>
          <w:rFonts w:eastAsia="Times New Roman"/>
          <w:sz w:val="24"/>
          <w:szCs w:val="24"/>
          <w:lang w:val="uk-UA"/>
        </w:rPr>
        <w:t xml:space="preserve">, </w:t>
      </w:r>
      <w:r w:rsidRPr="00304FCF">
        <w:rPr>
          <w:rFonts w:eastAsia="Times New Roman"/>
          <w:sz w:val="24"/>
          <w:szCs w:val="24"/>
          <w:lang w:val="uk-UA"/>
        </w:rPr>
        <w:t>зокрема, проекту закону «Про пенітенціарну систему»,</w:t>
      </w:r>
      <w:r w:rsidR="003568A7" w:rsidRPr="00304FCF">
        <w:rPr>
          <w:rFonts w:eastAsia="Times New Roman"/>
          <w:sz w:val="24"/>
          <w:szCs w:val="24"/>
          <w:lang w:val="uk-UA"/>
        </w:rPr>
        <w:t xml:space="preserve"> </w:t>
      </w:r>
      <w:r w:rsidRPr="00304FCF">
        <w:rPr>
          <w:rFonts w:eastAsia="Times New Roman"/>
          <w:sz w:val="24"/>
          <w:szCs w:val="24"/>
          <w:lang w:val="uk-UA"/>
        </w:rPr>
        <w:t>метою якого, зокрема, була оптимізація структури</w:t>
      </w:r>
      <w:r w:rsidR="003568A7" w:rsidRPr="00304FCF">
        <w:rPr>
          <w:rFonts w:eastAsia="Times New Roman"/>
          <w:sz w:val="24"/>
          <w:szCs w:val="24"/>
          <w:lang w:val="uk-UA"/>
        </w:rPr>
        <w:t xml:space="preserve"> </w:t>
      </w:r>
      <w:r w:rsidRPr="00304FCF">
        <w:rPr>
          <w:rFonts w:eastAsia="Times New Roman"/>
          <w:sz w:val="24"/>
          <w:szCs w:val="24"/>
          <w:lang w:val="uk-UA"/>
        </w:rPr>
        <w:t>тюремної адміністрації</w:t>
      </w:r>
      <w:r w:rsidR="003568A7" w:rsidRPr="00304FCF">
        <w:rPr>
          <w:rFonts w:eastAsia="Times New Roman"/>
          <w:sz w:val="24"/>
          <w:szCs w:val="24"/>
          <w:lang w:val="uk-UA"/>
        </w:rPr>
        <w:t xml:space="preserve">, </w:t>
      </w:r>
      <w:r w:rsidRPr="00304FCF">
        <w:rPr>
          <w:rFonts w:eastAsia="Times New Roman"/>
          <w:sz w:val="24"/>
          <w:szCs w:val="24"/>
          <w:lang w:val="uk-UA"/>
        </w:rPr>
        <w:t>посилення соціального добробуту персоналу</w:t>
      </w:r>
      <w:r w:rsidR="003568A7" w:rsidRPr="00304FCF">
        <w:rPr>
          <w:rFonts w:eastAsia="Times New Roman"/>
          <w:sz w:val="24"/>
          <w:szCs w:val="24"/>
          <w:lang w:val="uk-UA"/>
        </w:rPr>
        <w:t xml:space="preserve">, </w:t>
      </w:r>
      <w:r w:rsidRPr="00304FCF">
        <w:rPr>
          <w:rFonts w:eastAsia="Times New Roman"/>
          <w:sz w:val="24"/>
          <w:szCs w:val="24"/>
          <w:lang w:val="uk-UA"/>
        </w:rPr>
        <w:t>поліпшення матеріальних умов тримання у в’язницях</w:t>
      </w:r>
      <w:r w:rsidR="003568A7" w:rsidRPr="00304FCF">
        <w:rPr>
          <w:rFonts w:eastAsia="Times New Roman"/>
          <w:sz w:val="24"/>
          <w:szCs w:val="24"/>
          <w:lang w:val="uk-UA"/>
        </w:rPr>
        <w:t xml:space="preserve">, </w:t>
      </w:r>
      <w:r w:rsidRPr="00304FCF">
        <w:rPr>
          <w:rFonts w:eastAsia="Times New Roman"/>
          <w:sz w:val="24"/>
          <w:szCs w:val="24"/>
          <w:lang w:val="uk-UA"/>
        </w:rPr>
        <w:t>надання ув’язненим якісних медичних послуг</w:t>
      </w:r>
      <w:r w:rsidR="003568A7" w:rsidRPr="00304FCF">
        <w:rPr>
          <w:rFonts w:eastAsia="Times New Roman"/>
          <w:sz w:val="24"/>
          <w:szCs w:val="24"/>
          <w:lang w:val="uk-UA"/>
        </w:rPr>
        <w:t xml:space="preserve">, </w:t>
      </w:r>
      <w:r w:rsidRPr="00304FCF">
        <w:rPr>
          <w:rFonts w:eastAsia="Times New Roman"/>
          <w:sz w:val="24"/>
          <w:szCs w:val="24"/>
          <w:lang w:val="uk-UA"/>
        </w:rPr>
        <w:t>регулювання застосування персоналом фізичної сили та</w:t>
      </w:r>
      <w:r w:rsidR="003568A7" w:rsidRPr="00304FCF">
        <w:rPr>
          <w:rFonts w:eastAsia="Times New Roman"/>
          <w:sz w:val="24"/>
          <w:szCs w:val="24"/>
          <w:lang w:val="uk-UA"/>
        </w:rPr>
        <w:t xml:space="preserve"> </w:t>
      </w:r>
      <w:r w:rsidRPr="00304FCF">
        <w:rPr>
          <w:rFonts w:eastAsia="Times New Roman"/>
          <w:sz w:val="24"/>
          <w:szCs w:val="24"/>
          <w:lang w:val="uk-UA"/>
        </w:rPr>
        <w:t>«спеціальних засобів»</w:t>
      </w:r>
      <w:r w:rsidR="003568A7" w:rsidRPr="00304FCF">
        <w:rPr>
          <w:rFonts w:eastAsia="Times New Roman"/>
          <w:sz w:val="24"/>
          <w:szCs w:val="24"/>
          <w:lang w:val="uk-UA"/>
        </w:rPr>
        <w:t xml:space="preserve">, </w:t>
      </w:r>
      <w:r w:rsidRPr="00304FCF">
        <w:rPr>
          <w:rFonts w:eastAsia="Times New Roman"/>
          <w:sz w:val="24"/>
          <w:szCs w:val="24"/>
          <w:lang w:val="uk-UA"/>
        </w:rPr>
        <w:t>а також поліпшення доступу ув’язнених до механізмів зовнішніх скарг</w:t>
      </w:r>
      <w:r w:rsidR="003568A7" w:rsidRPr="00304FCF">
        <w:rPr>
          <w:rFonts w:eastAsia="Times New Roman"/>
          <w:sz w:val="24"/>
          <w:szCs w:val="24"/>
          <w:lang w:val="uk-UA"/>
        </w:rPr>
        <w:t xml:space="preserve">. </w:t>
      </w:r>
      <w:r w:rsidRPr="00304FCF">
        <w:rPr>
          <w:rFonts w:eastAsia="Times New Roman"/>
          <w:sz w:val="24"/>
          <w:szCs w:val="24"/>
          <w:lang w:val="uk-UA"/>
        </w:rPr>
        <w:t>Інший законопроект, який підготувало Міністерство юстиції,</w:t>
      </w:r>
      <w:r w:rsidR="003568A7" w:rsidRPr="00304FCF">
        <w:rPr>
          <w:rFonts w:eastAsia="Times New Roman"/>
          <w:sz w:val="24"/>
          <w:szCs w:val="24"/>
          <w:lang w:val="uk-UA"/>
        </w:rPr>
        <w:t xml:space="preserve"> </w:t>
      </w:r>
      <w:r w:rsidRPr="00304FCF">
        <w:rPr>
          <w:rFonts w:eastAsia="Times New Roman"/>
          <w:sz w:val="24"/>
          <w:szCs w:val="24"/>
          <w:lang w:val="uk-UA"/>
        </w:rPr>
        <w:t>пропонує внести зміни до відповідного законодавства</w:t>
      </w:r>
      <w:r w:rsidR="003568A7" w:rsidRPr="00304FCF">
        <w:rPr>
          <w:rFonts w:eastAsia="Times New Roman"/>
          <w:sz w:val="24"/>
          <w:szCs w:val="24"/>
          <w:lang w:val="uk-UA"/>
        </w:rPr>
        <w:t xml:space="preserve"> </w:t>
      </w:r>
      <w:r w:rsidRPr="00304FCF">
        <w:rPr>
          <w:rFonts w:eastAsia="Times New Roman"/>
          <w:sz w:val="24"/>
          <w:szCs w:val="24"/>
          <w:lang w:val="uk-UA"/>
        </w:rPr>
        <w:t>для частішого використання альтернатив ув’язненню</w:t>
      </w:r>
      <w:r w:rsidR="003568A7" w:rsidRPr="00304FCF">
        <w:rPr>
          <w:rFonts w:eastAsia="Times New Roman"/>
          <w:sz w:val="24"/>
          <w:szCs w:val="24"/>
          <w:lang w:val="uk-UA"/>
        </w:rPr>
        <w:t xml:space="preserve">, </w:t>
      </w:r>
      <w:r w:rsidRPr="00304FCF">
        <w:rPr>
          <w:rFonts w:eastAsia="Times New Roman"/>
          <w:sz w:val="24"/>
          <w:szCs w:val="24"/>
          <w:lang w:val="uk-UA"/>
        </w:rPr>
        <w:t>подальшого розвитку системи пробації</w:t>
      </w:r>
      <w:r w:rsidR="003568A7" w:rsidRPr="00304FCF">
        <w:rPr>
          <w:rFonts w:eastAsia="Times New Roman"/>
          <w:sz w:val="24"/>
          <w:szCs w:val="24"/>
          <w:lang w:val="uk-UA"/>
        </w:rPr>
        <w:t xml:space="preserve"> </w:t>
      </w:r>
      <w:r w:rsidRPr="00304FCF">
        <w:rPr>
          <w:rFonts w:eastAsia="Times New Roman"/>
          <w:sz w:val="24"/>
          <w:szCs w:val="24"/>
          <w:lang w:val="uk-UA"/>
        </w:rPr>
        <w:t xml:space="preserve">та впровадження нового </w:t>
      </w:r>
      <w:r w:rsidR="00F94CF1">
        <w:rPr>
          <w:rFonts w:eastAsia="Times New Roman"/>
          <w:sz w:val="24"/>
          <w:szCs w:val="24"/>
          <w:lang w:val="uk-UA"/>
        </w:rPr>
        <w:t>ви</w:t>
      </w:r>
      <w:r w:rsidR="00F94CF1">
        <w:rPr>
          <w:rFonts w:eastAsia="Times New Roman"/>
          <w:sz w:val="24"/>
          <w:szCs w:val="24"/>
          <w:lang w:val="uk-UA"/>
        </w:rPr>
        <w:t>ду</w:t>
      </w:r>
      <w:r w:rsidR="00F94CF1" w:rsidRPr="00304FCF">
        <w:rPr>
          <w:rFonts w:eastAsia="Times New Roman"/>
          <w:sz w:val="24"/>
          <w:szCs w:val="24"/>
          <w:lang w:val="uk-UA"/>
        </w:rPr>
        <w:t xml:space="preserve"> </w:t>
      </w:r>
      <w:r w:rsidR="00F94CF1">
        <w:rPr>
          <w:rFonts w:eastAsia="Times New Roman"/>
          <w:sz w:val="24"/>
          <w:szCs w:val="24"/>
          <w:lang w:val="uk-UA"/>
        </w:rPr>
        <w:t>покарання</w:t>
      </w:r>
      <w:r w:rsidRPr="00304FCF">
        <w:rPr>
          <w:rFonts w:eastAsia="Times New Roman"/>
          <w:sz w:val="24"/>
          <w:szCs w:val="24"/>
          <w:lang w:val="uk-UA"/>
        </w:rPr>
        <w:t xml:space="preserve"> під назвою «пробаційний нагляд»</w:t>
      </w:r>
      <w:r w:rsidR="003568A7" w:rsidRPr="00304FCF">
        <w:rPr>
          <w:rFonts w:eastAsia="Times New Roman"/>
          <w:sz w:val="24"/>
          <w:szCs w:val="24"/>
          <w:lang w:val="uk-UA"/>
        </w:rPr>
        <w:t>.</w:t>
      </w:r>
      <w:r w:rsidRPr="00304FCF">
        <w:rPr>
          <w:rStyle w:val="FootnoteReference"/>
          <w:sz w:val="24"/>
          <w:szCs w:val="24"/>
          <w:lang w:val="uk-UA"/>
        </w:rPr>
        <w:footnoteReference w:id="6"/>
      </w:r>
    </w:p>
    <w:p w14:paraId="22704197" w14:textId="77777777" w:rsidR="000E526A" w:rsidRPr="00304FCF" w:rsidRDefault="000E526A">
      <w:pPr>
        <w:spacing w:line="194" w:lineRule="exact"/>
        <w:rPr>
          <w:sz w:val="24"/>
          <w:szCs w:val="24"/>
          <w:lang w:val="uk-UA"/>
        </w:rPr>
      </w:pPr>
    </w:p>
    <w:p w14:paraId="4790FFDE" w14:textId="04A42561" w:rsidR="000E526A" w:rsidRPr="00304FCF" w:rsidRDefault="00F25802">
      <w:pPr>
        <w:spacing w:line="250" w:lineRule="auto"/>
        <w:ind w:left="7" w:firstLine="720"/>
        <w:jc w:val="both"/>
        <w:rPr>
          <w:sz w:val="24"/>
          <w:szCs w:val="24"/>
          <w:lang w:val="uk-UA"/>
        </w:rPr>
      </w:pPr>
      <w:r w:rsidRPr="00304FCF">
        <w:rPr>
          <w:rFonts w:eastAsia="Times New Roman"/>
          <w:sz w:val="24"/>
          <w:szCs w:val="24"/>
          <w:lang w:val="uk-UA"/>
        </w:rPr>
        <w:t>Особливе посилання було зроблено на проект закону</w:t>
      </w:r>
      <w:r w:rsidR="003568A7" w:rsidRPr="00304FCF">
        <w:rPr>
          <w:rFonts w:eastAsia="Times New Roman"/>
          <w:sz w:val="24"/>
          <w:szCs w:val="24"/>
          <w:lang w:val="uk-UA"/>
        </w:rPr>
        <w:t xml:space="preserve"> </w:t>
      </w:r>
      <w:r w:rsidRPr="00304FCF">
        <w:rPr>
          <w:rFonts w:eastAsia="Times New Roman"/>
          <w:sz w:val="24"/>
          <w:szCs w:val="24"/>
          <w:lang w:val="uk-UA"/>
        </w:rPr>
        <w:t>«Про зміни до закону про попереднє ув’язнення»,</w:t>
      </w:r>
      <w:r w:rsidR="003568A7" w:rsidRPr="00304FCF">
        <w:rPr>
          <w:rFonts w:eastAsia="Times New Roman"/>
          <w:sz w:val="24"/>
          <w:szCs w:val="24"/>
          <w:lang w:val="uk-UA"/>
        </w:rPr>
        <w:t xml:space="preserve"> </w:t>
      </w:r>
      <w:r w:rsidRPr="00304FCF">
        <w:rPr>
          <w:rFonts w:eastAsia="Times New Roman"/>
          <w:sz w:val="24"/>
          <w:szCs w:val="24"/>
          <w:lang w:val="uk-UA"/>
        </w:rPr>
        <w:t>який знаходився на розгляді у Верховній Раді</w:t>
      </w:r>
      <w:r w:rsidR="003568A7" w:rsidRPr="00304FCF">
        <w:rPr>
          <w:rFonts w:eastAsia="Times New Roman"/>
          <w:sz w:val="24"/>
          <w:szCs w:val="24"/>
          <w:lang w:val="uk-UA"/>
        </w:rPr>
        <w:t xml:space="preserve">. </w:t>
      </w:r>
      <w:r w:rsidRPr="00304FCF">
        <w:rPr>
          <w:rFonts w:eastAsia="Times New Roman"/>
          <w:sz w:val="24"/>
          <w:szCs w:val="24"/>
          <w:lang w:val="uk-UA"/>
        </w:rPr>
        <w:t xml:space="preserve">Зокрема, законопроект передбачає </w:t>
      </w:r>
      <w:r w:rsidR="00124AFC">
        <w:rPr>
          <w:rFonts w:eastAsia="Times New Roman"/>
          <w:sz w:val="24"/>
          <w:szCs w:val="24"/>
          <w:lang w:val="uk-UA"/>
        </w:rPr>
        <w:t>збільшення</w:t>
      </w:r>
      <w:r w:rsidR="00124AFC" w:rsidRPr="00304FCF">
        <w:rPr>
          <w:rFonts w:eastAsia="Times New Roman"/>
          <w:sz w:val="24"/>
          <w:szCs w:val="24"/>
          <w:lang w:val="uk-UA"/>
        </w:rPr>
        <w:t xml:space="preserve"> </w:t>
      </w:r>
      <w:r w:rsidRPr="00304FCF">
        <w:rPr>
          <w:rFonts w:eastAsia="Times New Roman"/>
          <w:sz w:val="24"/>
          <w:szCs w:val="24"/>
          <w:lang w:val="uk-UA"/>
        </w:rPr>
        <w:t>офіційної норми</w:t>
      </w:r>
      <w:r w:rsidR="003568A7" w:rsidRPr="00304FCF">
        <w:rPr>
          <w:rFonts w:eastAsia="Times New Roman"/>
          <w:sz w:val="24"/>
          <w:szCs w:val="24"/>
          <w:lang w:val="uk-UA"/>
        </w:rPr>
        <w:t xml:space="preserve"> </w:t>
      </w:r>
      <w:r w:rsidRPr="00304FCF">
        <w:rPr>
          <w:rFonts w:eastAsia="Times New Roman"/>
          <w:sz w:val="24"/>
          <w:szCs w:val="24"/>
          <w:lang w:val="uk-UA"/>
        </w:rPr>
        <w:t>житлового простору на одного ув’язненого</w:t>
      </w:r>
      <w:r w:rsidR="003568A7" w:rsidRPr="00304FCF">
        <w:rPr>
          <w:rFonts w:eastAsia="Times New Roman"/>
          <w:sz w:val="24"/>
          <w:szCs w:val="24"/>
          <w:lang w:val="uk-UA"/>
        </w:rPr>
        <w:t xml:space="preserve"> </w:t>
      </w:r>
      <w:r w:rsidRPr="00304FCF">
        <w:rPr>
          <w:rFonts w:eastAsia="Times New Roman"/>
          <w:sz w:val="24"/>
          <w:szCs w:val="24"/>
          <w:lang w:val="uk-UA"/>
        </w:rPr>
        <w:t>у слідчих ізоляторах з</w:t>
      </w:r>
      <w:r w:rsidR="003568A7" w:rsidRPr="00304FCF">
        <w:rPr>
          <w:rFonts w:eastAsia="Times New Roman"/>
          <w:sz w:val="24"/>
          <w:szCs w:val="24"/>
          <w:lang w:val="uk-UA"/>
        </w:rPr>
        <w:t xml:space="preserve"> 2.5 </w:t>
      </w:r>
      <w:r w:rsidRPr="00304FCF">
        <w:rPr>
          <w:rFonts w:eastAsia="Times New Roman"/>
          <w:sz w:val="24"/>
          <w:szCs w:val="24"/>
          <w:lang w:val="uk-UA"/>
        </w:rPr>
        <w:t>кв.</w:t>
      </w:r>
      <w:r w:rsidR="00DF07B0" w:rsidRPr="00304FCF">
        <w:rPr>
          <w:rFonts w:eastAsia="Times New Roman"/>
          <w:sz w:val="24"/>
          <w:szCs w:val="24"/>
          <w:lang w:val="uk-UA"/>
        </w:rPr>
        <w:t xml:space="preserve"> </w:t>
      </w:r>
      <w:r w:rsidRPr="00304FCF">
        <w:rPr>
          <w:rFonts w:eastAsia="Times New Roman"/>
          <w:sz w:val="24"/>
          <w:szCs w:val="24"/>
          <w:lang w:val="uk-UA"/>
        </w:rPr>
        <w:t>м.</w:t>
      </w:r>
      <w:r w:rsidR="003568A7" w:rsidRPr="00304FCF">
        <w:rPr>
          <w:rFonts w:eastAsia="Times New Roman"/>
          <w:sz w:val="24"/>
          <w:szCs w:val="24"/>
          <w:lang w:val="uk-UA"/>
        </w:rPr>
        <w:t xml:space="preserve"> </w:t>
      </w:r>
      <w:r w:rsidRPr="00304FCF">
        <w:rPr>
          <w:rFonts w:eastAsia="Times New Roman"/>
          <w:sz w:val="24"/>
          <w:szCs w:val="24"/>
          <w:lang w:val="uk-UA"/>
        </w:rPr>
        <w:t>до 4 кв.</w:t>
      </w:r>
      <w:r w:rsidR="00DF07B0" w:rsidRPr="00304FCF">
        <w:rPr>
          <w:rFonts w:eastAsia="Times New Roman"/>
          <w:sz w:val="24"/>
          <w:szCs w:val="24"/>
          <w:lang w:val="uk-UA"/>
        </w:rPr>
        <w:t xml:space="preserve"> </w:t>
      </w:r>
      <w:r w:rsidRPr="00304FCF">
        <w:rPr>
          <w:rFonts w:eastAsia="Times New Roman"/>
          <w:sz w:val="24"/>
          <w:szCs w:val="24"/>
          <w:lang w:val="uk-UA"/>
        </w:rPr>
        <w:t>м.</w:t>
      </w:r>
      <w:r w:rsidR="003568A7" w:rsidRPr="00304FCF">
        <w:rPr>
          <w:rFonts w:eastAsia="Times New Roman"/>
          <w:sz w:val="24"/>
          <w:szCs w:val="24"/>
          <w:lang w:val="uk-UA"/>
        </w:rPr>
        <w:t xml:space="preserve"> (</w:t>
      </w:r>
      <w:r w:rsidRPr="00304FCF">
        <w:rPr>
          <w:rFonts w:eastAsia="Times New Roman"/>
          <w:sz w:val="24"/>
          <w:szCs w:val="24"/>
          <w:lang w:val="uk-UA"/>
        </w:rPr>
        <w:t>у камерах, розрахованих на декількох осіб</w:t>
      </w:r>
      <w:r w:rsidR="003568A7" w:rsidRPr="00304FCF">
        <w:rPr>
          <w:rFonts w:eastAsia="Times New Roman"/>
          <w:sz w:val="24"/>
          <w:szCs w:val="24"/>
          <w:lang w:val="uk-UA"/>
        </w:rPr>
        <w:t xml:space="preserve">), </w:t>
      </w:r>
      <w:r w:rsidR="00A77208" w:rsidRPr="00304FCF">
        <w:rPr>
          <w:rFonts w:eastAsia="Times New Roman"/>
          <w:sz w:val="24"/>
          <w:szCs w:val="24"/>
          <w:lang w:val="uk-UA"/>
        </w:rPr>
        <w:t>без урахування</w:t>
      </w:r>
      <w:r w:rsidRPr="00304FCF">
        <w:rPr>
          <w:rFonts w:eastAsia="Times New Roman"/>
          <w:sz w:val="24"/>
          <w:szCs w:val="24"/>
          <w:lang w:val="uk-UA"/>
        </w:rPr>
        <w:t xml:space="preserve"> санітарного вуз</w:t>
      </w:r>
      <w:r w:rsidR="00124AFC">
        <w:rPr>
          <w:rFonts w:eastAsia="Times New Roman"/>
          <w:sz w:val="24"/>
          <w:szCs w:val="24"/>
          <w:lang w:val="uk-UA"/>
        </w:rPr>
        <w:t>ла</w:t>
      </w:r>
      <w:r w:rsidR="003568A7" w:rsidRPr="00304FCF">
        <w:rPr>
          <w:rFonts w:eastAsia="Times New Roman"/>
          <w:sz w:val="24"/>
          <w:szCs w:val="24"/>
          <w:lang w:val="uk-UA"/>
        </w:rPr>
        <w:t>.</w:t>
      </w:r>
      <w:r w:rsidRPr="00304FCF">
        <w:rPr>
          <w:rStyle w:val="FootnoteReference"/>
          <w:sz w:val="24"/>
          <w:szCs w:val="24"/>
          <w:lang w:val="uk-UA"/>
        </w:rPr>
        <w:footnoteReference w:id="7"/>
      </w:r>
    </w:p>
    <w:p w14:paraId="20B4C277" w14:textId="77777777" w:rsidR="000E526A" w:rsidRPr="00304FCF" w:rsidRDefault="000E526A">
      <w:pPr>
        <w:spacing w:line="182" w:lineRule="exact"/>
        <w:rPr>
          <w:sz w:val="24"/>
          <w:szCs w:val="24"/>
          <w:lang w:val="uk-UA"/>
        </w:rPr>
      </w:pPr>
    </w:p>
    <w:p w14:paraId="51950866" w14:textId="62224962" w:rsidR="000E526A" w:rsidRPr="00304FCF" w:rsidRDefault="00DF07B0">
      <w:pPr>
        <w:spacing w:line="237" w:lineRule="auto"/>
        <w:ind w:left="7" w:firstLine="720"/>
        <w:jc w:val="both"/>
        <w:rPr>
          <w:sz w:val="24"/>
          <w:szCs w:val="24"/>
          <w:lang w:val="uk-UA"/>
        </w:rPr>
      </w:pPr>
      <w:r w:rsidRPr="00304FCF">
        <w:rPr>
          <w:rFonts w:eastAsia="Times New Roman"/>
          <w:sz w:val="24"/>
          <w:szCs w:val="24"/>
          <w:lang w:val="uk-UA"/>
        </w:rPr>
        <w:t>Влада також посилалася на нещодавно прийняті положення</w:t>
      </w:r>
      <w:r w:rsidR="003568A7" w:rsidRPr="00304FCF">
        <w:rPr>
          <w:rFonts w:eastAsia="Times New Roman"/>
          <w:sz w:val="24"/>
          <w:szCs w:val="24"/>
          <w:lang w:val="uk-UA"/>
        </w:rPr>
        <w:t xml:space="preserve">, </w:t>
      </w:r>
      <w:r w:rsidRPr="00304FCF">
        <w:rPr>
          <w:rFonts w:eastAsia="Times New Roman"/>
          <w:sz w:val="24"/>
          <w:szCs w:val="24"/>
          <w:lang w:val="uk-UA"/>
        </w:rPr>
        <w:t xml:space="preserve">у тому числі </w:t>
      </w:r>
      <w:r w:rsidR="00236043" w:rsidRPr="00304FCF">
        <w:rPr>
          <w:rFonts w:eastAsia="Times New Roman"/>
          <w:sz w:val="24"/>
          <w:szCs w:val="24"/>
          <w:lang w:val="uk-UA"/>
        </w:rPr>
        <w:t>П</w:t>
      </w:r>
      <w:r w:rsidRPr="00304FCF">
        <w:rPr>
          <w:rFonts w:eastAsia="Times New Roman"/>
          <w:sz w:val="24"/>
          <w:szCs w:val="24"/>
          <w:lang w:val="uk-UA"/>
        </w:rPr>
        <w:t>равила внутрішнього розпорядку пенітенціарних установ</w:t>
      </w:r>
      <w:r w:rsidR="003568A7" w:rsidRPr="00304FCF">
        <w:rPr>
          <w:rFonts w:eastAsia="Times New Roman"/>
          <w:sz w:val="24"/>
          <w:szCs w:val="24"/>
          <w:lang w:val="uk-UA"/>
        </w:rPr>
        <w:t xml:space="preserve"> </w:t>
      </w:r>
      <w:r w:rsidRPr="00304FCF">
        <w:rPr>
          <w:rFonts w:eastAsia="Times New Roman"/>
          <w:sz w:val="24"/>
          <w:szCs w:val="24"/>
          <w:lang w:val="uk-UA"/>
        </w:rPr>
        <w:t>та слідчих ізоляторів</w:t>
      </w:r>
      <w:r w:rsidR="003568A7" w:rsidRPr="00304FCF">
        <w:rPr>
          <w:rFonts w:eastAsia="Times New Roman"/>
          <w:sz w:val="24"/>
          <w:szCs w:val="24"/>
          <w:lang w:val="uk-UA"/>
        </w:rPr>
        <w:t xml:space="preserve">, </w:t>
      </w:r>
      <w:r w:rsidRPr="00304FCF">
        <w:rPr>
          <w:rFonts w:eastAsia="Times New Roman"/>
          <w:sz w:val="24"/>
          <w:szCs w:val="24"/>
          <w:lang w:val="uk-UA"/>
        </w:rPr>
        <w:t>а також нещодавній міністерський наказ,</w:t>
      </w:r>
      <w:r w:rsidR="003568A7" w:rsidRPr="00304FCF">
        <w:rPr>
          <w:rFonts w:eastAsia="Times New Roman"/>
          <w:sz w:val="24"/>
          <w:szCs w:val="24"/>
          <w:lang w:val="uk-UA"/>
        </w:rPr>
        <w:t xml:space="preserve"> </w:t>
      </w:r>
      <w:r w:rsidRPr="00304FCF">
        <w:rPr>
          <w:rFonts w:eastAsia="Times New Roman"/>
          <w:sz w:val="24"/>
          <w:szCs w:val="24"/>
          <w:lang w:val="uk-UA"/>
        </w:rPr>
        <w:t>який встановив порядок медичного обстеження ув’язнених</w:t>
      </w:r>
      <w:r w:rsidR="003568A7" w:rsidRPr="00304FCF">
        <w:rPr>
          <w:rFonts w:eastAsia="Times New Roman"/>
          <w:sz w:val="24"/>
          <w:szCs w:val="24"/>
          <w:lang w:val="uk-UA"/>
        </w:rPr>
        <w:t xml:space="preserve"> </w:t>
      </w:r>
      <w:r w:rsidRPr="00304FCF">
        <w:rPr>
          <w:rFonts w:eastAsia="Times New Roman"/>
          <w:sz w:val="24"/>
          <w:szCs w:val="24"/>
          <w:lang w:val="uk-UA"/>
        </w:rPr>
        <w:t>та документації тілесних ушкоджень</w:t>
      </w:r>
      <w:r w:rsidR="003568A7" w:rsidRPr="00304FCF">
        <w:rPr>
          <w:rFonts w:eastAsia="Times New Roman"/>
          <w:sz w:val="24"/>
          <w:szCs w:val="24"/>
          <w:lang w:val="uk-UA"/>
        </w:rPr>
        <w:t xml:space="preserve"> (</w:t>
      </w:r>
      <w:r w:rsidRPr="00304FCF">
        <w:rPr>
          <w:rFonts w:eastAsia="Times New Roman"/>
          <w:sz w:val="24"/>
          <w:szCs w:val="24"/>
          <w:lang w:val="uk-UA"/>
        </w:rPr>
        <w:t>див. пункт</w:t>
      </w:r>
      <w:r w:rsidR="003568A7" w:rsidRPr="00304FCF">
        <w:rPr>
          <w:rFonts w:eastAsia="Times New Roman"/>
          <w:sz w:val="24"/>
          <w:szCs w:val="24"/>
          <w:lang w:val="uk-UA"/>
        </w:rPr>
        <w:t xml:space="preserve"> 57). </w:t>
      </w:r>
      <w:r w:rsidRPr="00304FCF">
        <w:rPr>
          <w:rFonts w:eastAsia="Times New Roman"/>
          <w:sz w:val="24"/>
          <w:szCs w:val="24"/>
          <w:lang w:val="uk-UA"/>
        </w:rPr>
        <w:t>Крім того, стратегія охорони здоров’я у в’язницях була у процесі розробки в консультації з Міністерством охорони здоров’я</w:t>
      </w:r>
      <w:r w:rsidR="003568A7" w:rsidRPr="00304FCF">
        <w:rPr>
          <w:rFonts w:eastAsia="Times New Roman"/>
          <w:sz w:val="24"/>
          <w:szCs w:val="24"/>
          <w:lang w:val="uk-UA"/>
        </w:rPr>
        <w:t xml:space="preserve"> (</w:t>
      </w:r>
      <w:r w:rsidRPr="00304FCF">
        <w:rPr>
          <w:rFonts w:eastAsia="Times New Roman"/>
          <w:sz w:val="24"/>
          <w:szCs w:val="24"/>
          <w:lang w:val="uk-UA"/>
        </w:rPr>
        <w:t xml:space="preserve">див. </w:t>
      </w:r>
      <w:r w:rsidR="00236043" w:rsidRPr="00304FCF">
        <w:rPr>
          <w:rFonts w:eastAsia="Times New Roman"/>
          <w:sz w:val="24"/>
          <w:szCs w:val="24"/>
          <w:lang w:val="uk-UA"/>
        </w:rPr>
        <w:t xml:space="preserve">стосовно </w:t>
      </w:r>
      <w:r w:rsidRPr="00304FCF">
        <w:rPr>
          <w:rFonts w:eastAsia="Times New Roman"/>
          <w:sz w:val="24"/>
          <w:szCs w:val="24"/>
          <w:lang w:val="uk-UA"/>
        </w:rPr>
        <w:t>цьо</w:t>
      </w:r>
      <w:r w:rsidR="00236043" w:rsidRPr="00304FCF">
        <w:rPr>
          <w:rFonts w:eastAsia="Times New Roman"/>
          <w:sz w:val="24"/>
          <w:szCs w:val="24"/>
          <w:lang w:val="uk-UA"/>
        </w:rPr>
        <w:t>го</w:t>
      </w:r>
      <w:r w:rsidRPr="00304FCF">
        <w:rPr>
          <w:rFonts w:eastAsia="Times New Roman"/>
          <w:sz w:val="24"/>
          <w:szCs w:val="24"/>
          <w:lang w:val="uk-UA"/>
        </w:rPr>
        <w:t xml:space="preserve"> пункт</w:t>
      </w:r>
      <w:r w:rsidR="003568A7" w:rsidRPr="00304FCF">
        <w:rPr>
          <w:rFonts w:eastAsia="Times New Roman"/>
          <w:sz w:val="24"/>
          <w:szCs w:val="24"/>
          <w:lang w:val="uk-UA"/>
        </w:rPr>
        <w:t xml:space="preserve"> 55).</w:t>
      </w:r>
    </w:p>
    <w:p w14:paraId="5D702198" w14:textId="77777777" w:rsidR="000E526A" w:rsidRPr="00304FCF" w:rsidRDefault="000E526A">
      <w:pPr>
        <w:spacing w:line="299" w:lineRule="exact"/>
        <w:rPr>
          <w:sz w:val="24"/>
          <w:szCs w:val="24"/>
          <w:lang w:val="uk-UA"/>
        </w:rPr>
      </w:pPr>
    </w:p>
    <w:p w14:paraId="31C5BDAE" w14:textId="71BEFEB3" w:rsidR="000E526A" w:rsidRPr="00304FCF" w:rsidRDefault="00DF07B0">
      <w:pPr>
        <w:spacing w:line="237" w:lineRule="auto"/>
        <w:ind w:left="7" w:firstLine="720"/>
        <w:jc w:val="both"/>
        <w:rPr>
          <w:sz w:val="24"/>
          <w:szCs w:val="24"/>
          <w:lang w:val="uk-UA"/>
        </w:rPr>
      </w:pPr>
      <w:r w:rsidRPr="00304FCF">
        <w:rPr>
          <w:rFonts w:eastAsia="Times New Roman"/>
          <w:b/>
          <w:bCs/>
          <w:sz w:val="24"/>
          <w:szCs w:val="24"/>
          <w:lang w:val="uk-UA"/>
        </w:rPr>
        <w:t xml:space="preserve">Комітет заохочує органи влади України </w:t>
      </w:r>
      <w:r w:rsidR="00124AFC">
        <w:rPr>
          <w:rFonts w:eastAsia="Times New Roman"/>
          <w:b/>
          <w:bCs/>
          <w:sz w:val="24"/>
          <w:szCs w:val="24"/>
          <w:lang w:val="uk-UA"/>
        </w:rPr>
        <w:t>слідувати</w:t>
      </w:r>
      <w:r w:rsidR="00124AFC" w:rsidRPr="00304FCF">
        <w:rPr>
          <w:rFonts w:eastAsia="Times New Roman"/>
          <w:b/>
          <w:bCs/>
          <w:sz w:val="24"/>
          <w:szCs w:val="24"/>
          <w:lang w:val="uk-UA"/>
        </w:rPr>
        <w:t xml:space="preserve"> </w:t>
      </w:r>
      <w:r w:rsidRPr="00304FCF">
        <w:rPr>
          <w:rFonts w:eastAsia="Times New Roman"/>
          <w:b/>
          <w:bCs/>
          <w:sz w:val="24"/>
          <w:szCs w:val="24"/>
          <w:lang w:val="uk-UA"/>
        </w:rPr>
        <w:t>порядк</w:t>
      </w:r>
      <w:r w:rsidR="00124AFC">
        <w:rPr>
          <w:rFonts w:eastAsia="Times New Roman"/>
          <w:b/>
          <w:bCs/>
          <w:sz w:val="24"/>
          <w:szCs w:val="24"/>
          <w:lang w:val="uk-UA"/>
        </w:rPr>
        <w:t>у</w:t>
      </w:r>
      <w:r w:rsidRPr="00304FCF">
        <w:rPr>
          <w:rFonts w:eastAsia="Times New Roman"/>
          <w:b/>
          <w:bCs/>
          <w:sz w:val="24"/>
          <w:szCs w:val="24"/>
          <w:lang w:val="uk-UA"/>
        </w:rPr>
        <w:t xml:space="preserve"> денн</w:t>
      </w:r>
      <w:r w:rsidR="00124AFC">
        <w:rPr>
          <w:rFonts w:eastAsia="Times New Roman"/>
          <w:b/>
          <w:bCs/>
          <w:sz w:val="24"/>
          <w:szCs w:val="24"/>
          <w:lang w:val="uk-UA"/>
        </w:rPr>
        <w:t>ому</w:t>
      </w:r>
      <w:r w:rsidRPr="00304FCF">
        <w:rPr>
          <w:rFonts w:eastAsia="Times New Roman"/>
          <w:b/>
          <w:bCs/>
          <w:sz w:val="24"/>
          <w:szCs w:val="24"/>
          <w:lang w:val="uk-UA"/>
        </w:rPr>
        <w:t xml:space="preserve"> тюремної реформи та бажає бути проінформованим про прогрес,</w:t>
      </w:r>
      <w:r w:rsidR="003568A7" w:rsidRPr="00304FCF">
        <w:rPr>
          <w:rFonts w:eastAsia="Times New Roman"/>
          <w:b/>
          <w:bCs/>
          <w:sz w:val="24"/>
          <w:szCs w:val="24"/>
          <w:lang w:val="uk-UA"/>
        </w:rPr>
        <w:t xml:space="preserve"> </w:t>
      </w:r>
      <w:r w:rsidRPr="00304FCF">
        <w:rPr>
          <w:rFonts w:eastAsia="Times New Roman"/>
          <w:b/>
          <w:bCs/>
          <w:sz w:val="24"/>
          <w:szCs w:val="24"/>
          <w:lang w:val="uk-UA"/>
        </w:rPr>
        <w:t>досягнутий у цій галузі</w:t>
      </w:r>
      <w:r w:rsidR="003568A7" w:rsidRPr="00304FCF">
        <w:rPr>
          <w:rFonts w:eastAsia="Times New Roman"/>
          <w:b/>
          <w:bCs/>
          <w:sz w:val="24"/>
          <w:szCs w:val="24"/>
          <w:lang w:val="uk-UA"/>
        </w:rPr>
        <w:t xml:space="preserve">. </w:t>
      </w:r>
      <w:r w:rsidRPr="00304FCF">
        <w:rPr>
          <w:rFonts w:eastAsia="Times New Roman"/>
          <w:b/>
          <w:bCs/>
          <w:sz w:val="24"/>
          <w:szCs w:val="24"/>
          <w:lang w:val="uk-UA"/>
        </w:rPr>
        <w:t>У цьому контексті Комітет бажав би також отримати інформацію</w:t>
      </w:r>
      <w:r w:rsidR="003568A7" w:rsidRPr="00304FCF">
        <w:rPr>
          <w:rFonts w:eastAsia="Times New Roman"/>
          <w:b/>
          <w:bCs/>
          <w:sz w:val="24"/>
          <w:szCs w:val="24"/>
          <w:lang w:val="uk-UA"/>
        </w:rPr>
        <w:t xml:space="preserve"> </w:t>
      </w:r>
      <w:r w:rsidRPr="00304FCF">
        <w:rPr>
          <w:rFonts w:eastAsia="Times New Roman"/>
          <w:b/>
          <w:bCs/>
          <w:sz w:val="24"/>
          <w:szCs w:val="24"/>
          <w:lang w:val="uk-UA"/>
        </w:rPr>
        <w:t>про вжиті або передбачені заходи щодо модернізації в’язн</w:t>
      </w:r>
      <w:r w:rsidR="00124AFC">
        <w:rPr>
          <w:rFonts w:eastAsia="Times New Roman"/>
          <w:b/>
          <w:bCs/>
          <w:sz w:val="24"/>
          <w:szCs w:val="24"/>
          <w:lang w:val="uk-UA"/>
        </w:rPr>
        <w:t>ичної нерухомості</w:t>
      </w:r>
      <w:r w:rsidR="003568A7" w:rsidRPr="00304FCF">
        <w:rPr>
          <w:rFonts w:eastAsia="Times New Roman"/>
          <w:b/>
          <w:bCs/>
          <w:sz w:val="24"/>
          <w:szCs w:val="24"/>
          <w:lang w:val="uk-UA"/>
        </w:rPr>
        <w:t>.</w:t>
      </w:r>
    </w:p>
    <w:p w14:paraId="0A0A808D" w14:textId="77777777" w:rsidR="000E526A" w:rsidRPr="00304FCF" w:rsidRDefault="000E526A">
      <w:pPr>
        <w:spacing w:line="290" w:lineRule="exact"/>
        <w:rPr>
          <w:sz w:val="24"/>
          <w:szCs w:val="24"/>
          <w:lang w:val="uk-UA"/>
        </w:rPr>
      </w:pPr>
    </w:p>
    <w:p w14:paraId="4FF24783" w14:textId="473E0A18" w:rsidR="000E526A" w:rsidRPr="00304FCF" w:rsidRDefault="00CA5FE7">
      <w:pPr>
        <w:spacing w:line="236" w:lineRule="auto"/>
        <w:ind w:left="7" w:firstLine="720"/>
        <w:jc w:val="both"/>
        <w:rPr>
          <w:sz w:val="24"/>
          <w:szCs w:val="24"/>
          <w:lang w:val="uk-UA"/>
        </w:rPr>
      </w:pPr>
      <w:r w:rsidRPr="00304FCF">
        <w:rPr>
          <w:rFonts w:eastAsia="Times New Roman"/>
          <w:b/>
          <w:bCs/>
          <w:sz w:val="24"/>
          <w:szCs w:val="24"/>
          <w:lang w:val="uk-UA"/>
        </w:rPr>
        <w:t>Крім того, Комітет рекомендує органам влади України</w:t>
      </w:r>
      <w:r w:rsidR="003568A7" w:rsidRPr="00304FCF">
        <w:rPr>
          <w:rFonts w:eastAsia="Times New Roman"/>
          <w:b/>
          <w:bCs/>
          <w:sz w:val="24"/>
          <w:szCs w:val="24"/>
          <w:lang w:val="uk-UA"/>
        </w:rPr>
        <w:t xml:space="preserve"> </w:t>
      </w:r>
      <w:r w:rsidRPr="00304FCF">
        <w:rPr>
          <w:rFonts w:eastAsia="Times New Roman"/>
          <w:b/>
          <w:bCs/>
          <w:sz w:val="24"/>
          <w:szCs w:val="24"/>
          <w:lang w:val="uk-UA"/>
        </w:rPr>
        <w:t>надати високий пріоритет прийняттю наведених вище поправок</w:t>
      </w:r>
      <w:r w:rsidR="003568A7" w:rsidRPr="00304FCF">
        <w:rPr>
          <w:rFonts w:eastAsia="Times New Roman"/>
          <w:b/>
          <w:bCs/>
          <w:sz w:val="24"/>
          <w:szCs w:val="24"/>
          <w:lang w:val="uk-UA"/>
        </w:rPr>
        <w:t xml:space="preserve"> </w:t>
      </w:r>
      <w:r w:rsidRPr="00304FCF">
        <w:rPr>
          <w:rFonts w:eastAsia="Times New Roman"/>
          <w:b/>
          <w:bCs/>
          <w:sz w:val="24"/>
          <w:szCs w:val="24"/>
          <w:lang w:val="uk-UA"/>
        </w:rPr>
        <w:t>до Закону про попереднє ув’язнення</w:t>
      </w:r>
      <w:r w:rsidR="003568A7" w:rsidRPr="00304FCF">
        <w:rPr>
          <w:rFonts w:eastAsia="Times New Roman"/>
          <w:b/>
          <w:bCs/>
          <w:sz w:val="24"/>
          <w:szCs w:val="24"/>
          <w:lang w:val="uk-UA"/>
        </w:rPr>
        <w:t xml:space="preserve">, </w:t>
      </w:r>
      <w:r w:rsidRPr="00304FCF">
        <w:rPr>
          <w:rFonts w:eastAsia="Times New Roman"/>
          <w:b/>
          <w:bCs/>
          <w:sz w:val="24"/>
          <w:szCs w:val="24"/>
          <w:lang w:val="uk-UA"/>
        </w:rPr>
        <w:t xml:space="preserve">це питання вже давно </w:t>
      </w:r>
      <w:r w:rsidR="003C1387">
        <w:rPr>
          <w:rFonts w:eastAsia="Times New Roman"/>
          <w:b/>
          <w:bCs/>
          <w:sz w:val="24"/>
          <w:szCs w:val="24"/>
          <w:lang w:val="uk-UA"/>
        </w:rPr>
        <w:t>пере</w:t>
      </w:r>
      <w:r w:rsidRPr="00304FCF">
        <w:rPr>
          <w:rFonts w:eastAsia="Times New Roman"/>
          <w:b/>
          <w:bCs/>
          <w:sz w:val="24"/>
          <w:szCs w:val="24"/>
          <w:lang w:val="uk-UA"/>
        </w:rPr>
        <w:t>зріло</w:t>
      </w:r>
      <w:r w:rsidR="003568A7" w:rsidRPr="00304FCF">
        <w:rPr>
          <w:rFonts w:eastAsia="Times New Roman"/>
          <w:b/>
          <w:bCs/>
          <w:sz w:val="24"/>
          <w:szCs w:val="24"/>
          <w:lang w:val="uk-UA"/>
        </w:rPr>
        <w:t>.</w:t>
      </w:r>
    </w:p>
    <w:p w14:paraId="1CAE3F77" w14:textId="77777777" w:rsidR="000E526A" w:rsidRPr="00AB337C" w:rsidRDefault="000E526A">
      <w:pPr>
        <w:spacing w:line="20" w:lineRule="exact"/>
        <w:rPr>
          <w:sz w:val="20"/>
          <w:szCs w:val="20"/>
          <w:lang w:val="uk-UA"/>
        </w:rPr>
      </w:pPr>
    </w:p>
    <w:p w14:paraId="63C567A9" w14:textId="77777777" w:rsidR="000E526A" w:rsidRPr="00AB337C" w:rsidRDefault="000E526A">
      <w:pPr>
        <w:spacing w:line="200" w:lineRule="exact"/>
        <w:rPr>
          <w:sz w:val="20"/>
          <w:szCs w:val="20"/>
          <w:lang w:val="uk-UA"/>
        </w:rPr>
      </w:pPr>
    </w:p>
    <w:p w14:paraId="27269769" w14:textId="77777777" w:rsidR="000E526A" w:rsidRPr="00AB337C" w:rsidRDefault="000E526A">
      <w:pPr>
        <w:spacing w:line="200" w:lineRule="exact"/>
        <w:rPr>
          <w:sz w:val="20"/>
          <w:szCs w:val="20"/>
          <w:lang w:val="uk-UA"/>
        </w:rPr>
      </w:pPr>
    </w:p>
    <w:p w14:paraId="0E8B68E5" w14:textId="77777777" w:rsidR="000E526A" w:rsidRPr="00AB337C" w:rsidRDefault="000E526A" w:rsidP="00F25802">
      <w:pPr>
        <w:tabs>
          <w:tab w:val="left" w:pos="727"/>
        </w:tabs>
        <w:spacing w:line="216" w:lineRule="auto"/>
        <w:ind w:right="20"/>
        <w:rPr>
          <w:rFonts w:eastAsia="Times New Roman"/>
          <w:sz w:val="26"/>
          <w:szCs w:val="26"/>
          <w:vertAlign w:val="superscript"/>
          <w:lang w:val="uk-UA"/>
        </w:rPr>
      </w:pPr>
    </w:p>
    <w:p w14:paraId="1543D330" w14:textId="77777777" w:rsidR="000E526A" w:rsidRPr="00AB337C" w:rsidRDefault="000E526A">
      <w:pPr>
        <w:rPr>
          <w:lang w:val="uk-UA"/>
        </w:rPr>
        <w:sectPr w:rsidR="000E526A" w:rsidRPr="00AB337C">
          <w:pgSz w:w="11900" w:h="16838"/>
          <w:pgMar w:top="1122" w:right="1126" w:bottom="496" w:left="1133" w:header="0" w:footer="0" w:gutter="0"/>
          <w:cols w:space="720" w:equalWidth="0">
            <w:col w:w="9647"/>
          </w:cols>
        </w:sectPr>
      </w:pPr>
    </w:p>
    <w:p w14:paraId="6609A28A" w14:textId="77777777" w:rsidR="000E526A" w:rsidRPr="00AB337C" w:rsidRDefault="003568A7">
      <w:pPr>
        <w:ind w:right="13"/>
        <w:jc w:val="center"/>
        <w:rPr>
          <w:sz w:val="20"/>
          <w:szCs w:val="20"/>
          <w:lang w:val="uk-UA"/>
        </w:rPr>
      </w:pPr>
      <w:bookmarkStart w:id="10" w:name="page11"/>
      <w:bookmarkEnd w:id="10"/>
      <w:r w:rsidRPr="00AB337C">
        <w:rPr>
          <w:rFonts w:eastAsia="Times New Roman"/>
          <w:sz w:val="24"/>
          <w:szCs w:val="24"/>
          <w:lang w:val="uk-UA"/>
        </w:rPr>
        <w:lastRenderedPageBreak/>
        <w:t>-11-</w:t>
      </w:r>
    </w:p>
    <w:p w14:paraId="1AAD7AA0" w14:textId="77777777" w:rsidR="000E526A" w:rsidRPr="00AB337C" w:rsidRDefault="000E526A">
      <w:pPr>
        <w:spacing w:line="289" w:lineRule="exact"/>
        <w:rPr>
          <w:sz w:val="20"/>
          <w:szCs w:val="20"/>
          <w:lang w:val="uk-UA"/>
        </w:rPr>
      </w:pPr>
    </w:p>
    <w:p w14:paraId="0C461496" w14:textId="14AF3D28" w:rsidR="000E526A" w:rsidRPr="00AB337C" w:rsidRDefault="00990096">
      <w:pPr>
        <w:numPr>
          <w:ilvl w:val="0"/>
          <w:numId w:val="15"/>
        </w:numPr>
        <w:tabs>
          <w:tab w:val="left" w:pos="728"/>
        </w:tabs>
        <w:spacing w:line="225" w:lineRule="auto"/>
        <w:ind w:left="7" w:hanging="7"/>
        <w:jc w:val="both"/>
        <w:rPr>
          <w:rFonts w:eastAsia="Times New Roman"/>
          <w:sz w:val="24"/>
          <w:szCs w:val="24"/>
          <w:lang w:val="uk-UA"/>
        </w:rPr>
      </w:pPr>
      <w:r w:rsidRPr="00AB337C">
        <w:rPr>
          <w:rFonts w:eastAsia="Times New Roman"/>
          <w:sz w:val="24"/>
          <w:szCs w:val="24"/>
          <w:lang w:val="uk-UA"/>
        </w:rPr>
        <w:t>На момент візиту загальна кількість ув’язнених в Україні дорівнювала приблизно</w:t>
      </w:r>
      <w:r w:rsidR="003568A7" w:rsidRPr="00AB337C">
        <w:rPr>
          <w:rFonts w:eastAsia="Times New Roman"/>
          <w:sz w:val="24"/>
          <w:szCs w:val="24"/>
          <w:lang w:val="uk-UA"/>
        </w:rPr>
        <w:t xml:space="preserve"> 51,000 </w:t>
      </w:r>
      <w:r w:rsidRPr="00AB337C">
        <w:rPr>
          <w:rStyle w:val="FootnoteReference"/>
          <w:rFonts w:eastAsia="Times New Roman"/>
          <w:sz w:val="24"/>
          <w:szCs w:val="24"/>
          <w:lang w:val="uk-UA"/>
        </w:rPr>
        <w:footnoteReference w:id="8"/>
      </w:r>
      <w:r w:rsidR="006F53CB" w:rsidRPr="00AB337C">
        <w:rPr>
          <w:rFonts w:eastAsia="Times New Roman"/>
          <w:sz w:val="24"/>
          <w:szCs w:val="24"/>
          <w:lang w:val="uk-UA"/>
        </w:rPr>
        <w:t xml:space="preserve"> </w:t>
      </w:r>
      <w:r w:rsidR="003568A7" w:rsidRPr="00AB337C">
        <w:rPr>
          <w:rFonts w:eastAsia="Times New Roman"/>
          <w:sz w:val="24"/>
          <w:szCs w:val="24"/>
          <w:lang w:val="uk-UA"/>
        </w:rPr>
        <w:t>(</w:t>
      </w:r>
      <w:r w:rsidRPr="00AB337C">
        <w:rPr>
          <w:rFonts w:eastAsia="Times New Roman"/>
          <w:sz w:val="24"/>
          <w:szCs w:val="24"/>
          <w:lang w:val="uk-UA"/>
        </w:rPr>
        <w:t>тобто коефіцієнт ув’язнених був приблизно</w:t>
      </w:r>
      <w:r w:rsidR="003568A7" w:rsidRPr="00AB337C">
        <w:rPr>
          <w:rFonts w:eastAsia="Times New Roman"/>
          <w:sz w:val="24"/>
          <w:szCs w:val="24"/>
          <w:lang w:val="uk-UA"/>
        </w:rPr>
        <w:t xml:space="preserve"> 143 </w:t>
      </w:r>
      <w:r w:rsidRPr="00AB337C">
        <w:rPr>
          <w:rFonts w:eastAsia="Times New Roman"/>
          <w:sz w:val="24"/>
          <w:szCs w:val="24"/>
          <w:lang w:val="uk-UA"/>
        </w:rPr>
        <w:t>на</w:t>
      </w:r>
      <w:r w:rsidR="003568A7" w:rsidRPr="00AB337C">
        <w:rPr>
          <w:rFonts w:eastAsia="Times New Roman"/>
          <w:sz w:val="24"/>
          <w:szCs w:val="24"/>
          <w:lang w:val="uk-UA"/>
        </w:rPr>
        <w:t xml:space="preserve"> 100,000 </w:t>
      </w:r>
      <w:r w:rsidR="00CE1646" w:rsidRPr="00AB337C">
        <w:rPr>
          <w:rFonts w:eastAsia="Times New Roman"/>
          <w:sz w:val="24"/>
          <w:szCs w:val="24"/>
          <w:lang w:val="uk-UA"/>
        </w:rPr>
        <w:t>населення</w:t>
      </w:r>
      <w:r w:rsidR="003568A7" w:rsidRPr="00AB337C">
        <w:rPr>
          <w:rFonts w:eastAsia="Times New Roman"/>
          <w:sz w:val="24"/>
          <w:szCs w:val="24"/>
          <w:lang w:val="uk-UA"/>
        </w:rPr>
        <w:t xml:space="preserve">), </w:t>
      </w:r>
      <w:r w:rsidRPr="00AB337C">
        <w:rPr>
          <w:rFonts w:eastAsia="Times New Roman"/>
          <w:sz w:val="24"/>
          <w:szCs w:val="24"/>
          <w:lang w:val="uk-UA"/>
        </w:rPr>
        <w:t>у порівнянні з бл</w:t>
      </w:r>
      <w:r w:rsidR="00236043">
        <w:rPr>
          <w:rFonts w:eastAsia="Times New Roman"/>
          <w:sz w:val="24"/>
          <w:szCs w:val="24"/>
          <w:lang w:val="uk-UA"/>
        </w:rPr>
        <w:t>изько</w:t>
      </w:r>
      <w:r w:rsidR="003568A7" w:rsidRPr="00AB337C">
        <w:rPr>
          <w:rFonts w:eastAsia="Times New Roman"/>
          <w:sz w:val="24"/>
          <w:szCs w:val="24"/>
          <w:lang w:val="uk-UA"/>
        </w:rPr>
        <w:t xml:space="preserve"> 57,000 </w:t>
      </w:r>
      <w:r w:rsidRPr="00AB337C">
        <w:rPr>
          <w:rFonts w:eastAsia="Times New Roman"/>
          <w:sz w:val="24"/>
          <w:szCs w:val="24"/>
          <w:lang w:val="uk-UA"/>
        </w:rPr>
        <w:t xml:space="preserve">під час </w:t>
      </w:r>
      <w:r w:rsidR="00533B89" w:rsidRPr="00AB337C">
        <w:rPr>
          <w:rFonts w:eastAsia="Times New Roman"/>
          <w:sz w:val="24"/>
          <w:szCs w:val="24"/>
          <w:lang w:val="uk-UA"/>
        </w:rPr>
        <w:t>планового</w:t>
      </w:r>
      <w:r w:rsidRPr="00AB337C">
        <w:rPr>
          <w:rFonts w:eastAsia="Times New Roman"/>
          <w:sz w:val="24"/>
          <w:szCs w:val="24"/>
          <w:lang w:val="uk-UA"/>
        </w:rPr>
        <w:t xml:space="preserve"> візиту Комітету у</w:t>
      </w:r>
      <w:r w:rsidR="003568A7" w:rsidRPr="00AB337C">
        <w:rPr>
          <w:rFonts w:eastAsia="Times New Roman"/>
          <w:sz w:val="24"/>
          <w:szCs w:val="24"/>
          <w:lang w:val="uk-UA"/>
        </w:rPr>
        <w:t xml:space="preserve"> 2017</w:t>
      </w:r>
      <w:r w:rsidRPr="00AB337C">
        <w:rPr>
          <w:rFonts w:eastAsia="Times New Roman"/>
          <w:sz w:val="24"/>
          <w:szCs w:val="24"/>
          <w:lang w:val="uk-UA"/>
        </w:rPr>
        <w:t xml:space="preserve"> році</w:t>
      </w:r>
      <w:r w:rsidR="003568A7" w:rsidRPr="00AB337C">
        <w:rPr>
          <w:rFonts w:eastAsia="Times New Roman"/>
          <w:sz w:val="24"/>
          <w:szCs w:val="24"/>
          <w:lang w:val="uk-UA"/>
        </w:rPr>
        <w:t xml:space="preserve">. </w:t>
      </w:r>
      <w:r w:rsidRPr="00AB337C">
        <w:rPr>
          <w:rFonts w:eastAsia="Times New Roman"/>
          <w:sz w:val="24"/>
          <w:szCs w:val="24"/>
          <w:lang w:val="uk-UA"/>
        </w:rPr>
        <w:t>Таким чином, позитивна тенденція до зменшення тюремного населення продовжилася</w:t>
      </w:r>
      <w:r w:rsidR="003568A7" w:rsidRPr="00AB337C">
        <w:rPr>
          <w:rFonts w:eastAsia="Times New Roman"/>
          <w:sz w:val="24"/>
          <w:szCs w:val="24"/>
          <w:lang w:val="uk-UA"/>
        </w:rPr>
        <w:t xml:space="preserve">, </w:t>
      </w:r>
      <w:r w:rsidRPr="00AB337C">
        <w:rPr>
          <w:rFonts w:eastAsia="Times New Roman"/>
          <w:sz w:val="24"/>
          <w:szCs w:val="24"/>
          <w:lang w:val="uk-UA"/>
        </w:rPr>
        <w:t>і Комітет це вітає</w:t>
      </w:r>
      <w:r w:rsidR="003568A7" w:rsidRPr="00AB337C">
        <w:rPr>
          <w:rFonts w:eastAsia="Times New Roman"/>
          <w:sz w:val="24"/>
          <w:szCs w:val="24"/>
          <w:lang w:val="uk-UA"/>
        </w:rPr>
        <w:t xml:space="preserve">. </w:t>
      </w:r>
      <w:r w:rsidRPr="00AB337C">
        <w:rPr>
          <w:rFonts w:eastAsia="Times New Roman"/>
          <w:sz w:val="24"/>
          <w:szCs w:val="24"/>
          <w:lang w:val="uk-UA"/>
        </w:rPr>
        <w:t>Однак, Комітет також помітив, що пропорція осіб, які знаходяться під вартою,</w:t>
      </w:r>
      <w:r w:rsidR="003568A7" w:rsidRPr="00AB337C">
        <w:rPr>
          <w:rFonts w:eastAsia="Times New Roman"/>
          <w:sz w:val="24"/>
          <w:szCs w:val="24"/>
          <w:lang w:val="uk-UA"/>
        </w:rPr>
        <w:t xml:space="preserve"> </w:t>
      </w:r>
      <w:r w:rsidRPr="00AB337C">
        <w:rPr>
          <w:rFonts w:eastAsia="Times New Roman"/>
          <w:sz w:val="24"/>
          <w:szCs w:val="24"/>
          <w:lang w:val="uk-UA"/>
        </w:rPr>
        <w:t>залишається високою в останні роки</w:t>
      </w:r>
      <w:r w:rsidR="003568A7" w:rsidRPr="00AB337C">
        <w:rPr>
          <w:rFonts w:eastAsia="Times New Roman"/>
          <w:sz w:val="24"/>
          <w:szCs w:val="24"/>
          <w:lang w:val="uk-UA"/>
        </w:rPr>
        <w:t xml:space="preserve"> (</w:t>
      </w:r>
      <w:r w:rsidRPr="00AB337C">
        <w:rPr>
          <w:rFonts w:eastAsia="Times New Roman"/>
          <w:sz w:val="24"/>
          <w:szCs w:val="24"/>
          <w:lang w:val="uk-UA"/>
        </w:rPr>
        <w:t>наприклад, приблизно</w:t>
      </w:r>
      <w:r w:rsidR="003568A7" w:rsidRPr="00AB337C">
        <w:rPr>
          <w:rFonts w:eastAsia="Times New Roman"/>
          <w:sz w:val="24"/>
          <w:szCs w:val="24"/>
          <w:lang w:val="uk-UA"/>
        </w:rPr>
        <w:t xml:space="preserve"> 37% </w:t>
      </w:r>
      <w:r w:rsidRPr="00AB337C">
        <w:rPr>
          <w:rFonts w:eastAsia="Times New Roman"/>
          <w:sz w:val="24"/>
          <w:szCs w:val="24"/>
          <w:lang w:val="uk-UA"/>
        </w:rPr>
        <w:t>на момент візиту</w:t>
      </w:r>
      <w:r w:rsidR="003568A7" w:rsidRPr="00AB337C">
        <w:rPr>
          <w:rFonts w:eastAsia="Times New Roman"/>
          <w:sz w:val="24"/>
          <w:szCs w:val="24"/>
          <w:lang w:val="uk-UA"/>
        </w:rPr>
        <w:t xml:space="preserve">), </w:t>
      </w:r>
      <w:r w:rsidRPr="00AB337C">
        <w:rPr>
          <w:rFonts w:eastAsia="Times New Roman"/>
          <w:sz w:val="24"/>
          <w:szCs w:val="24"/>
          <w:lang w:val="uk-UA"/>
        </w:rPr>
        <w:t xml:space="preserve">що вказує на можливе надмірне застосування </w:t>
      </w:r>
      <w:r w:rsidR="003C1387">
        <w:rPr>
          <w:rFonts w:eastAsia="Times New Roman"/>
          <w:sz w:val="24"/>
          <w:szCs w:val="24"/>
          <w:lang w:val="uk-UA"/>
        </w:rPr>
        <w:t>попереднього</w:t>
      </w:r>
      <w:r w:rsidR="003C1387" w:rsidRPr="00AB337C">
        <w:rPr>
          <w:rFonts w:eastAsia="Times New Roman"/>
          <w:sz w:val="24"/>
          <w:szCs w:val="24"/>
          <w:lang w:val="uk-UA"/>
        </w:rPr>
        <w:t xml:space="preserve"> </w:t>
      </w:r>
      <w:r w:rsidRPr="00AB337C">
        <w:rPr>
          <w:rFonts w:eastAsia="Times New Roman"/>
          <w:sz w:val="24"/>
          <w:szCs w:val="24"/>
          <w:lang w:val="uk-UA"/>
        </w:rPr>
        <w:t>ув’язнення в Україні</w:t>
      </w:r>
      <w:r w:rsidR="003568A7" w:rsidRPr="00AB337C">
        <w:rPr>
          <w:rFonts w:eastAsia="Times New Roman"/>
          <w:sz w:val="24"/>
          <w:szCs w:val="24"/>
          <w:lang w:val="uk-UA"/>
        </w:rPr>
        <w:t>.</w:t>
      </w:r>
    </w:p>
    <w:p w14:paraId="77906467" w14:textId="77777777" w:rsidR="000E526A" w:rsidRPr="00AB337C" w:rsidRDefault="000E526A">
      <w:pPr>
        <w:spacing w:line="298" w:lineRule="exact"/>
        <w:rPr>
          <w:sz w:val="20"/>
          <w:szCs w:val="20"/>
          <w:lang w:val="uk-UA"/>
        </w:rPr>
      </w:pPr>
    </w:p>
    <w:p w14:paraId="7968C02C" w14:textId="7324D8CB" w:rsidR="000E526A" w:rsidRPr="00AB337C" w:rsidRDefault="00990096">
      <w:pPr>
        <w:spacing w:line="227" w:lineRule="auto"/>
        <w:ind w:left="7" w:firstLine="720"/>
        <w:jc w:val="both"/>
        <w:rPr>
          <w:sz w:val="20"/>
          <w:szCs w:val="20"/>
          <w:lang w:val="uk-UA"/>
        </w:rPr>
      </w:pPr>
      <w:r w:rsidRPr="00AB337C">
        <w:rPr>
          <w:rFonts w:eastAsia="Times New Roman"/>
          <w:b/>
          <w:bCs/>
          <w:sz w:val="24"/>
          <w:szCs w:val="24"/>
          <w:lang w:val="uk-UA"/>
        </w:rPr>
        <w:t>Комітет вірить, що органи влади України продовжать прикладати зусилля</w:t>
      </w:r>
      <w:r w:rsidR="003568A7" w:rsidRPr="00AB337C">
        <w:rPr>
          <w:rFonts w:eastAsia="Times New Roman"/>
          <w:b/>
          <w:bCs/>
          <w:sz w:val="24"/>
          <w:szCs w:val="24"/>
          <w:lang w:val="uk-UA"/>
        </w:rPr>
        <w:t xml:space="preserve"> </w:t>
      </w:r>
      <w:r w:rsidRPr="00AB337C">
        <w:rPr>
          <w:rFonts w:eastAsia="Times New Roman"/>
          <w:b/>
          <w:bCs/>
          <w:sz w:val="24"/>
          <w:szCs w:val="24"/>
          <w:lang w:val="uk-UA"/>
        </w:rPr>
        <w:t>для зменшення тюремного населення</w:t>
      </w:r>
      <w:r w:rsidR="003568A7" w:rsidRPr="00AB337C">
        <w:rPr>
          <w:rFonts w:eastAsia="Times New Roman"/>
          <w:b/>
          <w:bCs/>
          <w:sz w:val="24"/>
          <w:szCs w:val="24"/>
          <w:lang w:val="uk-UA"/>
        </w:rPr>
        <w:t xml:space="preserve">. </w:t>
      </w:r>
      <w:r w:rsidRPr="00236043">
        <w:rPr>
          <w:rFonts w:eastAsia="Times New Roman"/>
          <w:b/>
          <w:bCs/>
          <w:sz w:val="24"/>
          <w:szCs w:val="24"/>
          <w:lang w:val="uk-UA"/>
        </w:rPr>
        <w:t xml:space="preserve">Що стосується конкретно </w:t>
      </w:r>
      <w:r w:rsidR="003C1387">
        <w:rPr>
          <w:rFonts w:eastAsia="Times New Roman"/>
          <w:b/>
          <w:bCs/>
          <w:sz w:val="24"/>
          <w:szCs w:val="24"/>
          <w:lang w:val="uk-UA"/>
        </w:rPr>
        <w:t>попереднього</w:t>
      </w:r>
      <w:r w:rsidR="003C1387" w:rsidRPr="00236043">
        <w:rPr>
          <w:rFonts w:eastAsia="Times New Roman"/>
          <w:b/>
          <w:bCs/>
          <w:sz w:val="24"/>
          <w:szCs w:val="24"/>
          <w:lang w:val="uk-UA"/>
        </w:rPr>
        <w:t xml:space="preserve"> </w:t>
      </w:r>
      <w:r w:rsidRPr="00236043">
        <w:rPr>
          <w:rFonts w:eastAsia="Times New Roman"/>
          <w:b/>
          <w:bCs/>
          <w:sz w:val="24"/>
          <w:szCs w:val="24"/>
          <w:lang w:val="uk-UA"/>
        </w:rPr>
        <w:t>ув’язнення</w:t>
      </w:r>
      <w:r w:rsidR="003568A7" w:rsidRPr="00236043">
        <w:rPr>
          <w:rFonts w:eastAsia="Times New Roman"/>
          <w:b/>
          <w:bCs/>
          <w:sz w:val="24"/>
          <w:szCs w:val="24"/>
          <w:lang w:val="uk-UA"/>
        </w:rPr>
        <w:t>,</w:t>
      </w:r>
      <w:r w:rsidR="003568A7" w:rsidRPr="00AB337C">
        <w:rPr>
          <w:rFonts w:eastAsia="Times New Roman"/>
          <w:b/>
          <w:bCs/>
          <w:sz w:val="24"/>
          <w:szCs w:val="24"/>
          <w:lang w:val="uk-UA"/>
        </w:rPr>
        <w:t xml:space="preserve"> </w:t>
      </w:r>
      <w:r w:rsidRPr="00AB337C">
        <w:rPr>
          <w:rFonts w:eastAsia="Times New Roman"/>
          <w:b/>
          <w:bCs/>
          <w:sz w:val="24"/>
          <w:szCs w:val="24"/>
          <w:lang w:val="uk-UA"/>
        </w:rPr>
        <w:t>необхідно зробити кроки для забезпечення більш обмеженого підходу</w:t>
      </w:r>
      <w:r w:rsidR="003568A7" w:rsidRPr="00AB337C">
        <w:rPr>
          <w:rFonts w:eastAsia="Times New Roman"/>
          <w:b/>
          <w:bCs/>
          <w:sz w:val="24"/>
          <w:szCs w:val="24"/>
          <w:lang w:val="uk-UA"/>
        </w:rPr>
        <w:t xml:space="preserve"> </w:t>
      </w:r>
      <w:r w:rsidRPr="00AB337C">
        <w:rPr>
          <w:rFonts w:eastAsia="Times New Roman"/>
          <w:b/>
          <w:bCs/>
          <w:sz w:val="24"/>
          <w:szCs w:val="24"/>
          <w:lang w:val="uk-UA"/>
        </w:rPr>
        <w:t>до застосування тримання під вартою</w:t>
      </w:r>
      <w:r w:rsidR="003568A7" w:rsidRPr="00AB337C">
        <w:rPr>
          <w:rFonts w:eastAsia="Times New Roman"/>
          <w:b/>
          <w:bCs/>
          <w:sz w:val="24"/>
          <w:szCs w:val="24"/>
          <w:lang w:val="uk-UA"/>
        </w:rPr>
        <w:t xml:space="preserve"> </w:t>
      </w:r>
      <w:r w:rsidRPr="00AB337C">
        <w:rPr>
          <w:rFonts w:eastAsia="Times New Roman"/>
          <w:b/>
          <w:bCs/>
          <w:sz w:val="24"/>
          <w:szCs w:val="24"/>
          <w:lang w:val="uk-UA"/>
        </w:rPr>
        <w:t>шляхом встановлення суворих обмежень на його використання</w:t>
      </w:r>
      <w:r w:rsidR="003568A7" w:rsidRPr="00AB337C">
        <w:rPr>
          <w:rFonts w:eastAsia="Times New Roman"/>
          <w:b/>
          <w:bCs/>
          <w:sz w:val="24"/>
          <w:szCs w:val="24"/>
          <w:lang w:val="uk-UA"/>
        </w:rPr>
        <w:t xml:space="preserve"> </w:t>
      </w:r>
      <w:r w:rsidRPr="00AB337C">
        <w:rPr>
          <w:rFonts w:eastAsia="Times New Roman"/>
          <w:b/>
          <w:bCs/>
          <w:sz w:val="24"/>
          <w:szCs w:val="24"/>
          <w:lang w:val="uk-UA"/>
        </w:rPr>
        <w:t>та заохочення більш широкого застосування альтернативних запобіжних заходів, не пов’язаних з триманням під вартою</w:t>
      </w:r>
      <w:r w:rsidRPr="00AB337C">
        <w:rPr>
          <w:rStyle w:val="FootnoteReference"/>
          <w:rFonts w:eastAsia="Times New Roman"/>
          <w:b/>
          <w:bCs/>
          <w:sz w:val="24"/>
          <w:szCs w:val="24"/>
          <w:lang w:val="uk-UA"/>
        </w:rPr>
        <w:footnoteReference w:id="9"/>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У цьому контексті необхідно реалізувати належні </w:t>
      </w:r>
      <w:r w:rsidR="006C1D76">
        <w:rPr>
          <w:rFonts w:eastAsia="Times New Roman"/>
          <w:b/>
          <w:bCs/>
          <w:sz w:val="24"/>
          <w:szCs w:val="24"/>
          <w:lang w:val="uk-UA"/>
        </w:rPr>
        <w:t>заходи</w:t>
      </w:r>
      <w:r w:rsidR="006C1D76" w:rsidRPr="00AB337C">
        <w:rPr>
          <w:rFonts w:eastAsia="Times New Roman"/>
          <w:b/>
          <w:bCs/>
          <w:sz w:val="24"/>
          <w:szCs w:val="24"/>
          <w:lang w:val="uk-UA"/>
        </w:rPr>
        <w:t xml:space="preserve"> </w:t>
      </w:r>
      <w:r w:rsidR="006C1D76">
        <w:rPr>
          <w:rFonts w:eastAsia="Times New Roman"/>
          <w:b/>
          <w:bCs/>
          <w:sz w:val="24"/>
          <w:szCs w:val="24"/>
          <w:lang w:val="uk-UA"/>
        </w:rPr>
        <w:t>що</w:t>
      </w:r>
      <w:r w:rsidRPr="00AB337C">
        <w:rPr>
          <w:rFonts w:eastAsia="Times New Roman"/>
          <w:b/>
          <w:bCs/>
          <w:sz w:val="24"/>
          <w:szCs w:val="24"/>
          <w:lang w:val="uk-UA"/>
        </w:rPr>
        <w:t>до</w:t>
      </w:r>
      <w:r w:rsidR="003568A7" w:rsidRPr="00AB337C">
        <w:rPr>
          <w:rFonts w:eastAsia="Times New Roman"/>
          <w:b/>
          <w:bCs/>
          <w:sz w:val="24"/>
          <w:szCs w:val="24"/>
          <w:lang w:val="uk-UA"/>
        </w:rPr>
        <w:t xml:space="preserve"> </w:t>
      </w:r>
      <w:r w:rsidRPr="00AB337C">
        <w:rPr>
          <w:rFonts w:eastAsia="Times New Roman"/>
          <w:b/>
          <w:bCs/>
          <w:sz w:val="24"/>
          <w:szCs w:val="24"/>
          <w:lang w:val="uk-UA"/>
        </w:rPr>
        <w:t>органів прокуратури та суду</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у тому числі за допомогою </w:t>
      </w:r>
      <w:r w:rsidR="006C1D76">
        <w:rPr>
          <w:rFonts w:eastAsia="Times New Roman"/>
          <w:b/>
          <w:bCs/>
          <w:sz w:val="24"/>
          <w:szCs w:val="24"/>
          <w:lang w:val="uk-UA"/>
        </w:rPr>
        <w:t>навчання</w:t>
      </w:r>
      <w:r w:rsidR="003568A7" w:rsidRPr="00AB337C">
        <w:rPr>
          <w:rFonts w:eastAsia="Times New Roman"/>
          <w:b/>
          <w:bCs/>
          <w:sz w:val="24"/>
          <w:szCs w:val="24"/>
          <w:lang w:val="uk-UA"/>
        </w:rPr>
        <w:t xml:space="preserve">, </w:t>
      </w:r>
      <w:r w:rsidRPr="00AB337C">
        <w:rPr>
          <w:rFonts w:eastAsia="Times New Roman"/>
          <w:b/>
          <w:bCs/>
          <w:sz w:val="24"/>
          <w:szCs w:val="24"/>
          <w:lang w:val="uk-UA"/>
        </w:rPr>
        <w:t>для забезпечення їх повного розуміння та підтримки</w:t>
      </w:r>
      <w:r w:rsidR="003568A7" w:rsidRPr="00AB337C">
        <w:rPr>
          <w:rFonts w:eastAsia="Times New Roman"/>
          <w:b/>
          <w:bCs/>
          <w:sz w:val="24"/>
          <w:szCs w:val="24"/>
          <w:lang w:val="uk-UA"/>
        </w:rPr>
        <w:t xml:space="preserve"> </w:t>
      </w:r>
      <w:r w:rsidR="006C1D76">
        <w:rPr>
          <w:rFonts w:eastAsia="Times New Roman"/>
          <w:b/>
          <w:bCs/>
          <w:sz w:val="24"/>
          <w:szCs w:val="24"/>
          <w:lang w:val="uk-UA"/>
        </w:rPr>
        <w:t>відповідної</w:t>
      </w:r>
      <w:r w:rsidR="006C1D76" w:rsidRPr="00AB337C">
        <w:rPr>
          <w:rFonts w:eastAsia="Times New Roman"/>
          <w:b/>
          <w:bCs/>
          <w:sz w:val="24"/>
          <w:szCs w:val="24"/>
          <w:lang w:val="uk-UA"/>
        </w:rPr>
        <w:t xml:space="preserve"> </w:t>
      </w:r>
      <w:r w:rsidRPr="00AB337C">
        <w:rPr>
          <w:rFonts w:eastAsia="Times New Roman"/>
          <w:b/>
          <w:bCs/>
          <w:sz w:val="24"/>
          <w:szCs w:val="24"/>
          <w:lang w:val="uk-UA"/>
        </w:rPr>
        <w:t>політики</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і таким чином уникнення </w:t>
      </w:r>
      <w:r w:rsidR="006C1D76">
        <w:rPr>
          <w:rFonts w:eastAsia="Times New Roman"/>
          <w:b/>
          <w:bCs/>
          <w:sz w:val="24"/>
          <w:szCs w:val="24"/>
          <w:lang w:val="uk-UA"/>
        </w:rPr>
        <w:t xml:space="preserve">зайвого </w:t>
      </w:r>
      <w:r w:rsidRPr="00AB337C">
        <w:rPr>
          <w:rFonts w:eastAsia="Times New Roman"/>
          <w:b/>
          <w:bCs/>
          <w:sz w:val="24"/>
          <w:szCs w:val="24"/>
          <w:lang w:val="uk-UA"/>
        </w:rPr>
        <w:t>тримання</w:t>
      </w:r>
      <w:r w:rsidR="006C1D76">
        <w:rPr>
          <w:rFonts w:eastAsia="Times New Roman"/>
          <w:b/>
          <w:bCs/>
          <w:sz w:val="24"/>
          <w:szCs w:val="24"/>
          <w:lang w:val="uk-UA"/>
        </w:rPr>
        <w:t xml:space="preserve"> під вартою</w:t>
      </w:r>
      <w:r w:rsidR="003568A7" w:rsidRPr="00AB337C">
        <w:rPr>
          <w:rFonts w:eastAsia="Times New Roman"/>
          <w:b/>
          <w:bCs/>
          <w:sz w:val="24"/>
          <w:szCs w:val="24"/>
          <w:lang w:val="uk-UA"/>
        </w:rPr>
        <w:t>.</w:t>
      </w:r>
    </w:p>
    <w:p w14:paraId="42A14275" w14:textId="77777777" w:rsidR="000E526A" w:rsidRPr="00AB337C" w:rsidRDefault="000E526A">
      <w:pPr>
        <w:spacing w:line="200" w:lineRule="exact"/>
        <w:rPr>
          <w:sz w:val="20"/>
          <w:szCs w:val="20"/>
          <w:lang w:val="uk-UA"/>
        </w:rPr>
      </w:pPr>
    </w:p>
    <w:p w14:paraId="3F7F60B0" w14:textId="77777777" w:rsidR="000E526A" w:rsidRPr="00AB337C" w:rsidRDefault="000E526A">
      <w:pPr>
        <w:spacing w:line="346" w:lineRule="exact"/>
        <w:rPr>
          <w:sz w:val="20"/>
          <w:szCs w:val="20"/>
          <w:lang w:val="uk-UA"/>
        </w:rPr>
      </w:pPr>
    </w:p>
    <w:p w14:paraId="14AD2625" w14:textId="77777777" w:rsidR="000E526A" w:rsidRPr="00AB337C" w:rsidRDefault="00990096">
      <w:pPr>
        <w:numPr>
          <w:ilvl w:val="0"/>
          <w:numId w:val="16"/>
        </w:numPr>
        <w:tabs>
          <w:tab w:val="left" w:pos="728"/>
        </w:tabs>
        <w:spacing w:line="198" w:lineRule="auto"/>
        <w:ind w:left="7" w:hanging="7"/>
        <w:jc w:val="both"/>
        <w:rPr>
          <w:rFonts w:eastAsia="Times New Roman"/>
          <w:sz w:val="24"/>
          <w:szCs w:val="24"/>
          <w:lang w:val="uk-UA"/>
        </w:rPr>
      </w:pPr>
      <w:r w:rsidRPr="00AB337C">
        <w:rPr>
          <w:rFonts w:eastAsia="Times New Roman"/>
          <w:sz w:val="24"/>
          <w:szCs w:val="24"/>
          <w:u w:val="single"/>
          <w:lang w:val="uk-UA"/>
        </w:rPr>
        <w:t xml:space="preserve">Виправна колонія № 25 </w:t>
      </w:r>
      <w:r w:rsidRPr="00AB337C">
        <w:rPr>
          <w:rFonts w:eastAsia="Times New Roman"/>
          <w:sz w:val="24"/>
          <w:szCs w:val="24"/>
          <w:lang w:val="uk-UA"/>
        </w:rPr>
        <w:t>у Харкові</w:t>
      </w:r>
      <w:r w:rsidRPr="00AB337C">
        <w:rPr>
          <w:rStyle w:val="FootnoteReference"/>
          <w:rFonts w:eastAsia="Times New Roman"/>
          <w:sz w:val="24"/>
          <w:szCs w:val="24"/>
          <w:lang w:val="uk-UA"/>
        </w:rPr>
        <w:footnoteReference w:id="10"/>
      </w:r>
      <w:r w:rsidR="003568A7" w:rsidRPr="00AB337C">
        <w:rPr>
          <w:rFonts w:eastAsia="Times New Roman"/>
          <w:sz w:val="24"/>
          <w:szCs w:val="24"/>
          <w:lang w:val="uk-UA"/>
        </w:rPr>
        <w:t xml:space="preserve">, </w:t>
      </w:r>
      <w:r w:rsidRPr="00AB337C">
        <w:rPr>
          <w:rFonts w:eastAsia="Times New Roman"/>
          <w:sz w:val="24"/>
          <w:szCs w:val="24"/>
          <w:lang w:val="uk-UA"/>
        </w:rPr>
        <w:t>установа середнього рівня безпеки для засуджених повнолітніх чоловіків</w:t>
      </w:r>
      <w:r w:rsidR="003568A7" w:rsidRPr="00AB337C">
        <w:rPr>
          <w:rFonts w:eastAsia="Times New Roman"/>
          <w:sz w:val="24"/>
          <w:szCs w:val="24"/>
          <w:lang w:val="uk-UA"/>
        </w:rPr>
        <w:t xml:space="preserve">, </w:t>
      </w:r>
      <w:r w:rsidRPr="00AB337C">
        <w:rPr>
          <w:rFonts w:eastAsia="Times New Roman"/>
          <w:sz w:val="24"/>
          <w:szCs w:val="24"/>
          <w:lang w:val="uk-UA"/>
        </w:rPr>
        <w:t>мала офіційну місткість у 1,112 місць</w:t>
      </w:r>
      <w:r w:rsidR="003568A7" w:rsidRPr="00AB337C">
        <w:rPr>
          <w:rFonts w:eastAsia="Times New Roman"/>
          <w:sz w:val="24"/>
          <w:szCs w:val="24"/>
          <w:lang w:val="uk-UA"/>
        </w:rPr>
        <w:t xml:space="preserve"> (</w:t>
      </w:r>
      <w:r w:rsidRPr="00AB337C">
        <w:rPr>
          <w:rFonts w:eastAsia="Times New Roman"/>
          <w:sz w:val="24"/>
          <w:szCs w:val="24"/>
          <w:lang w:val="uk-UA"/>
        </w:rPr>
        <w:t>відповідно до норми у 4 кв. м. житлового простору</w:t>
      </w:r>
      <w:r w:rsidR="003568A7" w:rsidRPr="00AB337C">
        <w:rPr>
          <w:rFonts w:eastAsia="Times New Roman"/>
          <w:sz w:val="24"/>
          <w:szCs w:val="24"/>
          <w:lang w:val="uk-UA"/>
        </w:rPr>
        <w:t xml:space="preserve"> </w:t>
      </w:r>
      <w:r w:rsidRPr="00AB337C">
        <w:rPr>
          <w:rFonts w:eastAsia="Times New Roman"/>
          <w:sz w:val="24"/>
          <w:szCs w:val="24"/>
          <w:lang w:val="uk-UA"/>
        </w:rPr>
        <w:t>для одного ув’язненого</w:t>
      </w:r>
      <w:r w:rsidR="003568A7" w:rsidRPr="00AB337C">
        <w:rPr>
          <w:rFonts w:eastAsia="Times New Roman"/>
          <w:sz w:val="24"/>
          <w:szCs w:val="24"/>
          <w:lang w:val="uk-UA"/>
        </w:rPr>
        <w:t xml:space="preserve">) </w:t>
      </w:r>
      <w:r w:rsidRPr="00AB337C">
        <w:rPr>
          <w:rFonts w:eastAsia="Times New Roman"/>
          <w:sz w:val="24"/>
          <w:szCs w:val="24"/>
          <w:lang w:val="uk-UA"/>
        </w:rPr>
        <w:t>і вміщувала</w:t>
      </w:r>
      <w:r w:rsidR="003568A7" w:rsidRPr="00AB337C">
        <w:rPr>
          <w:rFonts w:eastAsia="Times New Roman"/>
          <w:sz w:val="24"/>
          <w:szCs w:val="24"/>
          <w:lang w:val="uk-UA"/>
        </w:rPr>
        <w:t xml:space="preserve"> 796 </w:t>
      </w:r>
      <w:r w:rsidRPr="00AB337C">
        <w:rPr>
          <w:rFonts w:eastAsia="Times New Roman"/>
          <w:sz w:val="24"/>
          <w:szCs w:val="24"/>
          <w:lang w:val="uk-UA"/>
        </w:rPr>
        <w:t>ув’язнених на момент візиту</w:t>
      </w:r>
      <w:r w:rsidR="003568A7" w:rsidRPr="00AB337C">
        <w:rPr>
          <w:rFonts w:eastAsia="Times New Roman"/>
          <w:sz w:val="24"/>
          <w:szCs w:val="24"/>
          <w:lang w:val="uk-UA"/>
        </w:rPr>
        <w:t>.</w:t>
      </w:r>
    </w:p>
    <w:p w14:paraId="519D03A0" w14:textId="77777777" w:rsidR="000E526A" w:rsidRPr="00AB337C" w:rsidRDefault="000E526A">
      <w:pPr>
        <w:spacing w:line="269" w:lineRule="exact"/>
        <w:rPr>
          <w:sz w:val="20"/>
          <w:szCs w:val="20"/>
          <w:lang w:val="uk-UA"/>
        </w:rPr>
      </w:pPr>
    </w:p>
    <w:p w14:paraId="0FA0F515" w14:textId="49F0469C" w:rsidR="000E526A" w:rsidRPr="00236043" w:rsidRDefault="00C41D27">
      <w:pPr>
        <w:spacing w:line="226" w:lineRule="auto"/>
        <w:ind w:left="7" w:firstLine="720"/>
        <w:jc w:val="both"/>
        <w:rPr>
          <w:sz w:val="24"/>
          <w:szCs w:val="24"/>
          <w:lang w:val="uk-UA"/>
        </w:rPr>
      </w:pPr>
      <w:r w:rsidRPr="00236043">
        <w:rPr>
          <w:rFonts w:eastAsia="Times New Roman"/>
          <w:sz w:val="24"/>
          <w:szCs w:val="24"/>
          <w:u w:val="single"/>
          <w:lang w:val="uk-UA"/>
        </w:rPr>
        <w:t>Виправна колонія №</w:t>
      </w:r>
      <w:r w:rsidR="003568A7" w:rsidRPr="00236043">
        <w:rPr>
          <w:rFonts w:eastAsia="Times New Roman"/>
          <w:sz w:val="24"/>
          <w:szCs w:val="24"/>
          <w:u w:val="single"/>
          <w:lang w:val="uk-UA"/>
        </w:rPr>
        <w:t xml:space="preserve"> 100</w:t>
      </w:r>
      <w:r w:rsidR="003568A7" w:rsidRPr="00236043">
        <w:rPr>
          <w:rFonts w:eastAsia="Times New Roman"/>
          <w:sz w:val="24"/>
          <w:szCs w:val="24"/>
          <w:lang w:val="uk-UA"/>
        </w:rPr>
        <w:t xml:space="preserve"> </w:t>
      </w:r>
      <w:r w:rsidRPr="00236043">
        <w:rPr>
          <w:rFonts w:eastAsia="Times New Roman"/>
          <w:sz w:val="24"/>
          <w:szCs w:val="24"/>
          <w:lang w:val="uk-UA"/>
        </w:rPr>
        <w:t>у Темнівці</w:t>
      </w:r>
      <w:r w:rsidRPr="00236043">
        <w:rPr>
          <w:rStyle w:val="FootnoteReference"/>
          <w:rFonts w:eastAsia="Times New Roman"/>
          <w:sz w:val="24"/>
          <w:szCs w:val="24"/>
          <w:lang w:val="uk-UA"/>
        </w:rPr>
        <w:footnoteReference w:id="11"/>
      </w:r>
      <w:r w:rsidR="003568A7" w:rsidRPr="00236043">
        <w:rPr>
          <w:rFonts w:eastAsia="Times New Roman"/>
          <w:sz w:val="24"/>
          <w:szCs w:val="24"/>
          <w:lang w:val="uk-UA"/>
        </w:rPr>
        <w:t xml:space="preserve">, </w:t>
      </w:r>
      <w:r w:rsidRPr="00236043">
        <w:rPr>
          <w:rFonts w:eastAsia="Times New Roman"/>
          <w:sz w:val="24"/>
          <w:szCs w:val="24"/>
          <w:lang w:val="uk-UA"/>
        </w:rPr>
        <w:t xml:space="preserve">установа середнього рівня безпеки для повнолітніх чоловіків, яким </w:t>
      </w:r>
      <w:r w:rsidR="00236043">
        <w:rPr>
          <w:rFonts w:eastAsia="Times New Roman"/>
          <w:sz w:val="24"/>
          <w:szCs w:val="24"/>
          <w:lang w:val="uk-UA"/>
        </w:rPr>
        <w:t xml:space="preserve">раніше </w:t>
      </w:r>
      <w:r w:rsidRPr="00236043">
        <w:rPr>
          <w:rFonts w:eastAsia="Times New Roman"/>
          <w:sz w:val="24"/>
          <w:szCs w:val="24"/>
          <w:lang w:val="uk-UA"/>
        </w:rPr>
        <w:t>оголосили вирок</w:t>
      </w:r>
      <w:r w:rsidR="003568A7" w:rsidRPr="00236043">
        <w:rPr>
          <w:rFonts w:eastAsia="Times New Roman"/>
          <w:sz w:val="24"/>
          <w:szCs w:val="24"/>
          <w:lang w:val="uk-UA"/>
        </w:rPr>
        <w:t xml:space="preserve">, </w:t>
      </w:r>
      <w:r w:rsidRPr="00236043">
        <w:rPr>
          <w:rFonts w:eastAsia="Times New Roman"/>
          <w:sz w:val="24"/>
          <w:szCs w:val="24"/>
          <w:lang w:val="uk-UA"/>
        </w:rPr>
        <w:t>мала офіційну місткість у</w:t>
      </w:r>
      <w:r w:rsidR="003568A7" w:rsidRPr="00236043">
        <w:rPr>
          <w:rFonts w:eastAsia="Times New Roman"/>
          <w:sz w:val="24"/>
          <w:szCs w:val="24"/>
          <w:lang w:val="uk-UA"/>
        </w:rPr>
        <w:t xml:space="preserve"> 1,124 </w:t>
      </w:r>
      <w:r w:rsidRPr="00236043">
        <w:rPr>
          <w:rFonts w:eastAsia="Times New Roman"/>
          <w:sz w:val="24"/>
          <w:szCs w:val="24"/>
          <w:lang w:val="uk-UA"/>
        </w:rPr>
        <w:t>місць та вміщала</w:t>
      </w:r>
      <w:r w:rsidR="003568A7" w:rsidRPr="00236043">
        <w:rPr>
          <w:rFonts w:eastAsia="Times New Roman"/>
          <w:sz w:val="24"/>
          <w:szCs w:val="24"/>
          <w:lang w:val="uk-UA"/>
        </w:rPr>
        <w:t xml:space="preserve"> 890 </w:t>
      </w:r>
      <w:r w:rsidRPr="00236043">
        <w:rPr>
          <w:rFonts w:eastAsia="Times New Roman"/>
          <w:sz w:val="24"/>
          <w:szCs w:val="24"/>
          <w:lang w:val="uk-UA"/>
        </w:rPr>
        <w:t>ув’язнених</w:t>
      </w:r>
      <w:r w:rsidR="003568A7" w:rsidRPr="00236043">
        <w:rPr>
          <w:rFonts w:eastAsia="Times New Roman"/>
          <w:sz w:val="24"/>
          <w:szCs w:val="24"/>
          <w:lang w:val="uk-UA"/>
        </w:rPr>
        <w:t xml:space="preserve"> </w:t>
      </w:r>
      <w:r w:rsidRPr="00236043">
        <w:rPr>
          <w:rFonts w:eastAsia="Times New Roman"/>
          <w:sz w:val="24"/>
          <w:szCs w:val="24"/>
          <w:lang w:val="uk-UA"/>
        </w:rPr>
        <w:t>на момент візиту</w:t>
      </w:r>
      <w:r w:rsidR="003568A7" w:rsidRPr="00236043">
        <w:rPr>
          <w:rFonts w:eastAsia="Times New Roman"/>
          <w:sz w:val="24"/>
          <w:szCs w:val="24"/>
          <w:lang w:val="uk-UA"/>
        </w:rPr>
        <w:t xml:space="preserve"> (</w:t>
      </w:r>
      <w:r w:rsidRPr="00236043">
        <w:rPr>
          <w:rFonts w:eastAsia="Times New Roman"/>
          <w:sz w:val="24"/>
          <w:szCs w:val="24"/>
          <w:lang w:val="uk-UA"/>
        </w:rPr>
        <w:t>у тому числі 55 довічно ув’язнених осіб,</w:t>
      </w:r>
      <w:r w:rsidR="003568A7" w:rsidRPr="00236043">
        <w:rPr>
          <w:rFonts w:eastAsia="Times New Roman"/>
          <w:sz w:val="24"/>
          <w:szCs w:val="24"/>
          <w:lang w:val="uk-UA"/>
        </w:rPr>
        <w:t xml:space="preserve"> </w:t>
      </w:r>
      <w:r w:rsidRPr="00236043">
        <w:rPr>
          <w:rFonts w:eastAsia="Times New Roman"/>
          <w:sz w:val="24"/>
          <w:szCs w:val="24"/>
          <w:lang w:val="uk-UA"/>
        </w:rPr>
        <w:t xml:space="preserve">розміщених у двох окремих </w:t>
      </w:r>
      <w:r w:rsidR="001F0A2E" w:rsidRPr="00236043">
        <w:rPr>
          <w:rFonts w:eastAsia="Times New Roman"/>
          <w:sz w:val="24"/>
          <w:szCs w:val="24"/>
          <w:lang w:val="uk-UA"/>
        </w:rPr>
        <w:t>блоках</w:t>
      </w:r>
      <w:r w:rsidRPr="00236043">
        <w:rPr>
          <w:rFonts w:eastAsia="Times New Roman"/>
          <w:sz w:val="24"/>
          <w:szCs w:val="24"/>
          <w:lang w:val="uk-UA"/>
        </w:rPr>
        <w:t xml:space="preserve"> максимального рівня безпеки</w:t>
      </w:r>
      <w:r w:rsidR="003568A7" w:rsidRPr="00236043">
        <w:rPr>
          <w:rFonts w:eastAsia="Times New Roman"/>
          <w:sz w:val="24"/>
          <w:szCs w:val="24"/>
          <w:lang w:val="uk-UA"/>
        </w:rPr>
        <w:t>).</w:t>
      </w:r>
    </w:p>
    <w:p w14:paraId="2CE6E5F2" w14:textId="77777777" w:rsidR="000E526A" w:rsidRPr="00AB337C" w:rsidRDefault="000E526A">
      <w:pPr>
        <w:spacing w:line="290" w:lineRule="exact"/>
        <w:rPr>
          <w:sz w:val="20"/>
          <w:szCs w:val="20"/>
          <w:lang w:val="uk-UA"/>
        </w:rPr>
      </w:pPr>
    </w:p>
    <w:p w14:paraId="31103B0C" w14:textId="491C7298" w:rsidR="000E526A" w:rsidRPr="00AB337C" w:rsidRDefault="007E3E5E" w:rsidP="00110529">
      <w:pPr>
        <w:spacing w:line="238" w:lineRule="auto"/>
        <w:ind w:left="7" w:firstLine="720"/>
        <w:jc w:val="both"/>
        <w:rPr>
          <w:sz w:val="20"/>
          <w:szCs w:val="20"/>
          <w:lang w:val="uk-UA"/>
        </w:rPr>
      </w:pPr>
      <w:r w:rsidRPr="00AB337C">
        <w:rPr>
          <w:rFonts w:eastAsia="Times New Roman"/>
          <w:sz w:val="24"/>
          <w:szCs w:val="24"/>
          <w:u w:val="single"/>
          <w:lang w:val="uk-UA"/>
        </w:rPr>
        <w:t>Виправна колонія №</w:t>
      </w:r>
      <w:r w:rsidR="003568A7" w:rsidRPr="00AB337C">
        <w:rPr>
          <w:rFonts w:eastAsia="Times New Roman"/>
          <w:sz w:val="24"/>
          <w:szCs w:val="24"/>
          <w:u w:val="single"/>
          <w:lang w:val="uk-UA"/>
        </w:rPr>
        <w:t xml:space="preserve"> 77</w:t>
      </w:r>
      <w:r w:rsidR="003568A7" w:rsidRPr="00AB337C">
        <w:rPr>
          <w:rFonts w:eastAsia="Times New Roman"/>
          <w:sz w:val="24"/>
          <w:szCs w:val="24"/>
          <w:lang w:val="uk-UA"/>
        </w:rPr>
        <w:t xml:space="preserve"> </w:t>
      </w:r>
      <w:r w:rsidR="00110529" w:rsidRPr="00AB337C">
        <w:rPr>
          <w:rFonts w:eastAsia="Times New Roman"/>
          <w:sz w:val="24"/>
          <w:szCs w:val="24"/>
          <w:lang w:val="uk-UA"/>
        </w:rPr>
        <w:t xml:space="preserve">розташована </w:t>
      </w:r>
      <w:r w:rsidR="006C1D76">
        <w:rPr>
          <w:rFonts w:eastAsia="Times New Roman"/>
          <w:sz w:val="24"/>
          <w:szCs w:val="24"/>
          <w:lang w:val="uk-UA"/>
        </w:rPr>
        <w:t>у передмісті</w:t>
      </w:r>
      <w:r w:rsidR="00110529" w:rsidRPr="00AB337C">
        <w:rPr>
          <w:rFonts w:eastAsia="Times New Roman"/>
          <w:sz w:val="24"/>
          <w:szCs w:val="24"/>
          <w:lang w:val="uk-UA"/>
        </w:rPr>
        <w:t xml:space="preserve"> Бердянськ</w:t>
      </w:r>
      <w:r w:rsidR="006C1D76">
        <w:rPr>
          <w:rFonts w:eastAsia="Times New Roman"/>
          <w:sz w:val="24"/>
          <w:szCs w:val="24"/>
          <w:lang w:val="uk-UA"/>
        </w:rPr>
        <w:t>а,</w:t>
      </w:r>
      <w:r w:rsidR="003568A7" w:rsidRPr="00AB337C">
        <w:rPr>
          <w:rFonts w:eastAsia="Times New Roman"/>
          <w:sz w:val="24"/>
          <w:szCs w:val="24"/>
          <w:lang w:val="uk-UA"/>
        </w:rPr>
        <w:t xml:space="preserve"> </w:t>
      </w:r>
      <w:r w:rsidR="00110529" w:rsidRPr="00AB337C">
        <w:rPr>
          <w:rFonts w:eastAsia="Times New Roman"/>
          <w:sz w:val="24"/>
          <w:szCs w:val="24"/>
          <w:lang w:val="uk-UA"/>
        </w:rPr>
        <w:t xml:space="preserve">на південному сході </w:t>
      </w:r>
      <w:r w:rsidR="00236043">
        <w:rPr>
          <w:rFonts w:eastAsia="Times New Roman"/>
          <w:sz w:val="24"/>
          <w:szCs w:val="24"/>
          <w:lang w:val="uk-UA"/>
        </w:rPr>
        <w:t>к</w:t>
      </w:r>
      <w:r w:rsidR="00110529" w:rsidRPr="00AB337C">
        <w:rPr>
          <w:rFonts w:eastAsia="Times New Roman"/>
          <w:sz w:val="24"/>
          <w:szCs w:val="24"/>
          <w:lang w:val="uk-UA"/>
        </w:rPr>
        <w:t>раїни</w:t>
      </w:r>
      <w:r w:rsidR="003568A7" w:rsidRPr="00AB337C">
        <w:rPr>
          <w:rFonts w:eastAsia="Times New Roman"/>
          <w:sz w:val="24"/>
          <w:szCs w:val="24"/>
          <w:lang w:val="uk-UA"/>
        </w:rPr>
        <w:t xml:space="preserve">. </w:t>
      </w:r>
      <w:r w:rsidR="00110529" w:rsidRPr="00AB337C">
        <w:rPr>
          <w:rFonts w:eastAsia="Times New Roman"/>
          <w:sz w:val="24"/>
          <w:szCs w:val="24"/>
          <w:lang w:val="uk-UA"/>
        </w:rPr>
        <w:t xml:space="preserve">Вона була відкрита у 1960 році та діє </w:t>
      </w:r>
      <w:r w:rsidR="006C1D76">
        <w:rPr>
          <w:rFonts w:eastAsia="Times New Roman"/>
          <w:sz w:val="24"/>
          <w:szCs w:val="24"/>
          <w:lang w:val="uk-UA"/>
        </w:rPr>
        <w:t xml:space="preserve">як </w:t>
      </w:r>
      <w:r w:rsidR="00110529" w:rsidRPr="00AB337C">
        <w:rPr>
          <w:rFonts w:eastAsia="Times New Roman"/>
          <w:sz w:val="24"/>
          <w:szCs w:val="24"/>
          <w:lang w:val="uk-UA"/>
        </w:rPr>
        <w:t>колоні</w:t>
      </w:r>
      <w:r w:rsidR="006C1D76">
        <w:rPr>
          <w:rFonts w:eastAsia="Times New Roman"/>
          <w:sz w:val="24"/>
          <w:szCs w:val="24"/>
          <w:lang w:val="uk-UA"/>
        </w:rPr>
        <w:t>я</w:t>
      </w:r>
      <w:r w:rsidR="00110529" w:rsidRPr="00AB337C">
        <w:rPr>
          <w:rFonts w:eastAsia="Times New Roman"/>
          <w:sz w:val="24"/>
          <w:szCs w:val="24"/>
          <w:lang w:val="uk-UA"/>
        </w:rPr>
        <w:t xml:space="preserve"> мінімального рівня безпеки</w:t>
      </w:r>
      <w:r w:rsidR="003568A7" w:rsidRPr="00AB337C">
        <w:rPr>
          <w:rFonts w:eastAsia="Times New Roman"/>
          <w:sz w:val="24"/>
          <w:szCs w:val="24"/>
          <w:lang w:val="uk-UA"/>
        </w:rPr>
        <w:t xml:space="preserve"> </w:t>
      </w:r>
      <w:r w:rsidR="00110529" w:rsidRPr="00AB337C">
        <w:rPr>
          <w:rFonts w:eastAsia="Times New Roman"/>
          <w:sz w:val="24"/>
          <w:szCs w:val="24"/>
          <w:lang w:val="uk-UA"/>
        </w:rPr>
        <w:t>для повнолітніх чоловіків, ув’язнених уперше</w:t>
      </w:r>
      <w:r w:rsidR="003568A7" w:rsidRPr="00AB337C">
        <w:rPr>
          <w:rFonts w:eastAsia="Times New Roman"/>
          <w:sz w:val="24"/>
          <w:szCs w:val="24"/>
          <w:lang w:val="uk-UA"/>
        </w:rPr>
        <w:t xml:space="preserve">. </w:t>
      </w:r>
      <w:r w:rsidR="00110529" w:rsidRPr="00AB337C">
        <w:rPr>
          <w:rFonts w:eastAsia="Times New Roman"/>
          <w:sz w:val="24"/>
          <w:szCs w:val="24"/>
          <w:lang w:val="uk-UA"/>
        </w:rPr>
        <w:t>Ув’язнені розміщуються у трьох двоповерхових будівлях</w:t>
      </w:r>
      <w:r w:rsidR="003568A7" w:rsidRPr="00AB337C">
        <w:rPr>
          <w:rFonts w:eastAsia="Times New Roman"/>
          <w:sz w:val="24"/>
          <w:szCs w:val="24"/>
          <w:lang w:val="uk-UA"/>
        </w:rPr>
        <w:t xml:space="preserve">, </w:t>
      </w:r>
      <w:r w:rsidR="00110529" w:rsidRPr="00AB337C">
        <w:rPr>
          <w:rFonts w:eastAsia="Times New Roman"/>
          <w:sz w:val="24"/>
          <w:szCs w:val="24"/>
          <w:lang w:val="uk-UA"/>
        </w:rPr>
        <w:t xml:space="preserve">розділених на чотири </w:t>
      </w:r>
      <w:r w:rsidR="001F0A2E" w:rsidRPr="00AB337C">
        <w:rPr>
          <w:rFonts w:eastAsia="Times New Roman"/>
          <w:sz w:val="24"/>
          <w:szCs w:val="24"/>
          <w:lang w:val="uk-UA"/>
        </w:rPr>
        <w:t>блоки</w:t>
      </w:r>
      <w:r w:rsidR="003568A7" w:rsidRPr="00AB337C">
        <w:rPr>
          <w:rFonts w:eastAsia="Times New Roman"/>
          <w:sz w:val="24"/>
          <w:szCs w:val="24"/>
          <w:lang w:val="uk-UA"/>
        </w:rPr>
        <w:t xml:space="preserve">, </w:t>
      </w:r>
      <w:r w:rsidR="00110529" w:rsidRPr="00AB337C">
        <w:rPr>
          <w:rFonts w:eastAsia="Times New Roman"/>
          <w:sz w:val="24"/>
          <w:szCs w:val="24"/>
          <w:lang w:val="uk-UA"/>
        </w:rPr>
        <w:t>кожн</w:t>
      </w:r>
      <w:r w:rsidR="001F0A2E" w:rsidRPr="00AB337C">
        <w:rPr>
          <w:rFonts w:eastAsia="Times New Roman"/>
          <w:sz w:val="24"/>
          <w:szCs w:val="24"/>
          <w:lang w:val="uk-UA"/>
        </w:rPr>
        <w:t>ий</w:t>
      </w:r>
      <w:r w:rsidR="00110529" w:rsidRPr="00AB337C">
        <w:rPr>
          <w:rFonts w:eastAsia="Times New Roman"/>
          <w:sz w:val="24"/>
          <w:szCs w:val="24"/>
          <w:lang w:val="uk-UA"/>
        </w:rPr>
        <w:t xml:space="preserve"> з яких вміщає від 50 до 75 ув’язнених</w:t>
      </w:r>
      <w:r w:rsidR="003568A7" w:rsidRPr="00AB337C">
        <w:rPr>
          <w:rFonts w:eastAsia="Times New Roman"/>
          <w:sz w:val="24"/>
          <w:szCs w:val="24"/>
          <w:lang w:val="uk-UA"/>
        </w:rPr>
        <w:t xml:space="preserve">. </w:t>
      </w:r>
      <w:r w:rsidR="00110529" w:rsidRPr="00AB337C">
        <w:rPr>
          <w:rFonts w:eastAsia="Times New Roman"/>
          <w:sz w:val="24"/>
          <w:szCs w:val="24"/>
          <w:lang w:val="uk-UA"/>
        </w:rPr>
        <w:t>Установа, яка офіційно мала 716 місць</w:t>
      </w:r>
      <w:r w:rsidR="003568A7" w:rsidRPr="00AB337C">
        <w:rPr>
          <w:rFonts w:eastAsia="Times New Roman"/>
          <w:sz w:val="24"/>
          <w:szCs w:val="24"/>
          <w:lang w:val="uk-UA"/>
        </w:rPr>
        <w:t xml:space="preserve">, </w:t>
      </w:r>
      <w:r w:rsidR="00110529" w:rsidRPr="00AB337C">
        <w:rPr>
          <w:rFonts w:eastAsia="Times New Roman"/>
          <w:sz w:val="24"/>
          <w:szCs w:val="24"/>
          <w:lang w:val="uk-UA"/>
        </w:rPr>
        <w:t>вміщувала 268 ув’язнених на момент візиту</w:t>
      </w:r>
      <w:r w:rsidR="006F53CB" w:rsidRPr="00AB337C">
        <w:rPr>
          <w:rStyle w:val="FootnoteReference"/>
          <w:sz w:val="20"/>
          <w:szCs w:val="20"/>
          <w:lang w:val="uk-UA"/>
        </w:rPr>
        <w:footnoteReference w:id="12"/>
      </w:r>
      <w:r w:rsidR="00236043">
        <w:rPr>
          <w:rFonts w:eastAsia="Times New Roman"/>
          <w:sz w:val="24"/>
          <w:szCs w:val="24"/>
          <w:lang w:val="uk-UA"/>
        </w:rPr>
        <w:t>.</w:t>
      </w:r>
    </w:p>
    <w:p w14:paraId="56B615CC" w14:textId="77777777" w:rsidR="000E526A" w:rsidRPr="00AB337C" w:rsidRDefault="003568A7">
      <w:pPr>
        <w:spacing w:line="20" w:lineRule="exact"/>
        <w:rPr>
          <w:sz w:val="20"/>
          <w:szCs w:val="20"/>
          <w:lang w:val="uk-UA"/>
        </w:rPr>
      </w:pPr>
      <w:r w:rsidRPr="00AB337C">
        <w:rPr>
          <w:sz w:val="20"/>
          <w:szCs w:val="20"/>
          <w:lang w:val="uk-UA"/>
        </w:rPr>
        <w:br w:type="column"/>
      </w:r>
    </w:p>
    <w:p w14:paraId="3FB6FF38" w14:textId="77777777" w:rsidR="000E526A" w:rsidRPr="00AB337C" w:rsidRDefault="003568A7">
      <w:pPr>
        <w:ind w:right="13"/>
        <w:jc w:val="center"/>
        <w:rPr>
          <w:sz w:val="20"/>
          <w:szCs w:val="20"/>
          <w:lang w:val="uk-UA"/>
        </w:rPr>
      </w:pPr>
      <w:bookmarkStart w:id="11" w:name="page12"/>
      <w:bookmarkEnd w:id="11"/>
      <w:r w:rsidRPr="00AB337C">
        <w:rPr>
          <w:rFonts w:eastAsia="Times New Roman"/>
          <w:sz w:val="24"/>
          <w:szCs w:val="24"/>
          <w:lang w:val="uk-UA"/>
        </w:rPr>
        <w:t>-12-</w:t>
      </w:r>
    </w:p>
    <w:p w14:paraId="6A69DD49" w14:textId="77777777" w:rsidR="000E526A" w:rsidRPr="00AB337C" w:rsidRDefault="000E526A">
      <w:pPr>
        <w:spacing w:line="281" w:lineRule="exact"/>
        <w:rPr>
          <w:sz w:val="20"/>
          <w:szCs w:val="20"/>
          <w:lang w:val="uk-UA"/>
        </w:rPr>
      </w:pPr>
    </w:p>
    <w:p w14:paraId="7A5B2078" w14:textId="5C8616F8" w:rsidR="000E526A" w:rsidRPr="00AB337C" w:rsidRDefault="00236043">
      <w:pPr>
        <w:numPr>
          <w:ilvl w:val="0"/>
          <w:numId w:val="17"/>
        </w:numPr>
        <w:tabs>
          <w:tab w:val="left" w:pos="727"/>
        </w:tabs>
        <w:ind w:left="727" w:hanging="727"/>
        <w:rPr>
          <w:rFonts w:eastAsia="Times New Roman"/>
          <w:b/>
          <w:bCs/>
          <w:sz w:val="24"/>
          <w:szCs w:val="24"/>
          <w:lang w:val="uk-UA"/>
        </w:rPr>
      </w:pPr>
      <w:r>
        <w:rPr>
          <w:rFonts w:eastAsia="Times New Roman"/>
          <w:b/>
          <w:bCs/>
          <w:sz w:val="24"/>
          <w:szCs w:val="24"/>
          <w:u w:val="single"/>
          <w:lang w:val="uk-UA"/>
        </w:rPr>
        <w:t>Ка</w:t>
      </w:r>
      <w:r w:rsidR="00110529" w:rsidRPr="00AB337C">
        <w:rPr>
          <w:rFonts w:eastAsia="Times New Roman"/>
          <w:b/>
          <w:bCs/>
          <w:sz w:val="24"/>
          <w:szCs w:val="24"/>
          <w:u w:val="single"/>
          <w:lang w:val="uk-UA"/>
        </w:rPr>
        <w:t>ту</w:t>
      </w:r>
      <w:r>
        <w:rPr>
          <w:rFonts w:eastAsia="Times New Roman"/>
          <w:b/>
          <w:bCs/>
          <w:sz w:val="24"/>
          <w:szCs w:val="24"/>
          <w:u w:val="single"/>
          <w:lang w:val="uk-UA"/>
        </w:rPr>
        <w:t>вання</w:t>
      </w:r>
      <w:r w:rsidR="00110529" w:rsidRPr="00AB337C">
        <w:rPr>
          <w:rFonts w:eastAsia="Times New Roman"/>
          <w:b/>
          <w:bCs/>
          <w:sz w:val="24"/>
          <w:szCs w:val="24"/>
          <w:u w:val="single"/>
          <w:lang w:val="uk-UA"/>
        </w:rPr>
        <w:t xml:space="preserve"> та інші форми жорстокого поводження</w:t>
      </w:r>
    </w:p>
    <w:p w14:paraId="14F98B77" w14:textId="77777777" w:rsidR="000E526A" w:rsidRPr="00AB337C" w:rsidRDefault="000E526A">
      <w:pPr>
        <w:spacing w:line="200" w:lineRule="exact"/>
        <w:rPr>
          <w:rFonts w:eastAsia="Times New Roman"/>
          <w:b/>
          <w:bCs/>
          <w:sz w:val="24"/>
          <w:szCs w:val="24"/>
          <w:lang w:val="uk-UA"/>
        </w:rPr>
      </w:pPr>
    </w:p>
    <w:p w14:paraId="44680F0D" w14:textId="77777777" w:rsidR="000E526A" w:rsidRPr="00AB337C" w:rsidRDefault="000E526A">
      <w:pPr>
        <w:spacing w:line="347" w:lineRule="exact"/>
        <w:rPr>
          <w:rFonts w:eastAsia="Times New Roman"/>
          <w:b/>
          <w:bCs/>
          <w:sz w:val="24"/>
          <w:szCs w:val="24"/>
          <w:lang w:val="uk-UA"/>
        </w:rPr>
      </w:pPr>
    </w:p>
    <w:p w14:paraId="67162FC0" w14:textId="0C4BCC10" w:rsidR="000E526A" w:rsidRPr="003705F8" w:rsidRDefault="003568A7">
      <w:pPr>
        <w:ind w:left="987"/>
        <w:rPr>
          <w:rFonts w:eastAsia="Times New Roman"/>
          <w:b/>
          <w:bCs/>
          <w:sz w:val="24"/>
          <w:szCs w:val="24"/>
          <w:lang w:val="uk-UA"/>
        </w:rPr>
      </w:pPr>
      <w:r w:rsidRPr="003705F8">
        <w:rPr>
          <w:rFonts w:eastAsia="Times New Roman"/>
          <w:sz w:val="24"/>
          <w:szCs w:val="24"/>
          <w:lang w:val="uk-UA"/>
        </w:rPr>
        <w:t>a.</w:t>
      </w:r>
      <w:r w:rsidR="00236043" w:rsidRPr="003705F8">
        <w:rPr>
          <w:rFonts w:eastAsia="Times New Roman"/>
          <w:sz w:val="24"/>
          <w:szCs w:val="24"/>
          <w:lang w:val="uk-UA"/>
        </w:rPr>
        <w:t xml:space="preserve"> </w:t>
      </w:r>
      <w:r w:rsidR="00110529" w:rsidRPr="003705F8">
        <w:rPr>
          <w:rFonts w:eastAsia="Times New Roman"/>
          <w:sz w:val="24"/>
          <w:szCs w:val="24"/>
          <w:lang w:val="uk-UA"/>
        </w:rPr>
        <w:t>Виправна колонія №</w:t>
      </w:r>
      <w:r w:rsidRPr="003705F8">
        <w:rPr>
          <w:rFonts w:eastAsia="Times New Roman"/>
          <w:sz w:val="24"/>
          <w:szCs w:val="24"/>
          <w:lang w:val="uk-UA"/>
        </w:rPr>
        <w:t xml:space="preserve"> 25 </w:t>
      </w:r>
      <w:r w:rsidR="00110529" w:rsidRPr="003705F8">
        <w:rPr>
          <w:rFonts w:eastAsia="Times New Roman"/>
          <w:sz w:val="24"/>
          <w:szCs w:val="24"/>
          <w:lang w:val="uk-UA"/>
        </w:rPr>
        <w:t>у Харкові</w:t>
      </w:r>
    </w:p>
    <w:p w14:paraId="5932C445" w14:textId="77777777" w:rsidR="000E526A" w:rsidRPr="00AB337C" w:rsidRDefault="000E526A">
      <w:pPr>
        <w:spacing w:line="200" w:lineRule="exact"/>
        <w:rPr>
          <w:sz w:val="20"/>
          <w:szCs w:val="20"/>
          <w:lang w:val="uk-UA"/>
        </w:rPr>
      </w:pPr>
    </w:p>
    <w:p w14:paraId="0BA07E03" w14:textId="77777777" w:rsidR="000E526A" w:rsidRPr="00AB337C" w:rsidRDefault="000E526A">
      <w:pPr>
        <w:spacing w:line="364" w:lineRule="exact"/>
        <w:rPr>
          <w:sz w:val="20"/>
          <w:szCs w:val="20"/>
          <w:lang w:val="uk-UA"/>
        </w:rPr>
      </w:pPr>
    </w:p>
    <w:p w14:paraId="270EDEA1" w14:textId="61246D84" w:rsidR="000E526A" w:rsidRPr="00AB337C" w:rsidRDefault="009754DD">
      <w:pPr>
        <w:numPr>
          <w:ilvl w:val="0"/>
          <w:numId w:val="18"/>
        </w:numPr>
        <w:tabs>
          <w:tab w:val="left" w:pos="728"/>
        </w:tabs>
        <w:spacing w:line="225" w:lineRule="auto"/>
        <w:ind w:left="7" w:hanging="7"/>
        <w:jc w:val="both"/>
        <w:rPr>
          <w:rFonts w:eastAsia="Times New Roman"/>
          <w:sz w:val="24"/>
          <w:szCs w:val="24"/>
          <w:lang w:val="uk-UA"/>
        </w:rPr>
      </w:pPr>
      <w:r w:rsidRPr="00AB337C">
        <w:rPr>
          <w:rFonts w:eastAsia="Times New Roman"/>
          <w:sz w:val="24"/>
          <w:szCs w:val="24"/>
          <w:lang w:val="uk-UA"/>
        </w:rPr>
        <w:t xml:space="preserve">У колонії № 25 делегація отримала ряд достовірних тверджень про фізичне жорстоке поводження з боку працівників в’язниці у 2019 році, яке полягало в ударах руками, ногами та гумовими кийками, переважно </w:t>
      </w:r>
      <w:r w:rsidR="00236043">
        <w:rPr>
          <w:rFonts w:eastAsia="Times New Roman"/>
          <w:sz w:val="24"/>
          <w:szCs w:val="24"/>
          <w:lang w:val="uk-UA"/>
        </w:rPr>
        <w:t>стосовно</w:t>
      </w:r>
      <w:r w:rsidRPr="00AB337C">
        <w:rPr>
          <w:rFonts w:eastAsia="Times New Roman"/>
          <w:sz w:val="24"/>
          <w:szCs w:val="24"/>
          <w:lang w:val="uk-UA"/>
        </w:rPr>
        <w:t xml:space="preserve"> ув’язнених, які відмовлялися прибирати приміщення (або виконувати інші завдання адміністрації) або після непокірної поведінки. Стверджуване жорстоке поводження переважно мало місце в кабінетах оперативних </w:t>
      </w:r>
      <w:r w:rsidR="00B2648C">
        <w:rPr>
          <w:rFonts w:eastAsia="Times New Roman"/>
          <w:sz w:val="24"/>
          <w:szCs w:val="24"/>
          <w:lang w:val="uk-UA"/>
        </w:rPr>
        <w:t>співробітників</w:t>
      </w:r>
      <w:r w:rsidR="00B2648C" w:rsidRPr="00AB337C">
        <w:rPr>
          <w:rFonts w:eastAsia="Times New Roman"/>
          <w:sz w:val="24"/>
          <w:szCs w:val="24"/>
          <w:lang w:val="uk-UA"/>
        </w:rPr>
        <w:t xml:space="preserve"> </w:t>
      </w:r>
      <w:r w:rsidR="003568A7" w:rsidRPr="00AB337C">
        <w:rPr>
          <w:rFonts w:eastAsia="Times New Roman"/>
          <w:sz w:val="24"/>
          <w:szCs w:val="24"/>
          <w:lang w:val="uk-UA"/>
        </w:rPr>
        <w:t>(</w:t>
      </w:r>
      <w:r w:rsidRPr="00AB337C">
        <w:rPr>
          <w:rFonts w:eastAsia="Times New Roman"/>
          <w:sz w:val="24"/>
          <w:szCs w:val="24"/>
          <w:lang w:val="uk-UA"/>
        </w:rPr>
        <w:t>розташованих в адміністративній будівлі</w:t>
      </w:r>
      <w:r w:rsidR="003568A7" w:rsidRPr="00AB337C">
        <w:rPr>
          <w:rFonts w:eastAsia="Times New Roman"/>
          <w:sz w:val="24"/>
          <w:szCs w:val="24"/>
          <w:lang w:val="uk-UA"/>
        </w:rPr>
        <w:t xml:space="preserve">), </w:t>
      </w:r>
      <w:r w:rsidRPr="00AB337C">
        <w:rPr>
          <w:rFonts w:eastAsia="Times New Roman"/>
          <w:sz w:val="24"/>
          <w:szCs w:val="24"/>
          <w:lang w:val="uk-UA"/>
        </w:rPr>
        <w:t>іноді – за допомогою ув’язнених, які були призначені допомагати персоналу</w:t>
      </w:r>
      <w:r w:rsidR="003568A7" w:rsidRPr="00AB337C">
        <w:rPr>
          <w:rFonts w:eastAsia="Times New Roman"/>
          <w:sz w:val="24"/>
          <w:szCs w:val="24"/>
          <w:lang w:val="uk-UA"/>
        </w:rPr>
        <w:t xml:space="preserve"> (</w:t>
      </w:r>
      <w:r w:rsidRPr="00AB337C">
        <w:rPr>
          <w:rFonts w:eastAsia="Times New Roman"/>
          <w:sz w:val="24"/>
          <w:szCs w:val="24"/>
          <w:lang w:val="uk-UA"/>
        </w:rPr>
        <w:t>так звані «чергові ув’язнені</w:t>
      </w:r>
      <w:r w:rsidRPr="00AB337C">
        <w:rPr>
          <w:rStyle w:val="FootnoteReference"/>
          <w:rFonts w:eastAsia="Times New Roman"/>
          <w:sz w:val="24"/>
          <w:szCs w:val="24"/>
          <w:lang w:val="uk-UA"/>
        </w:rPr>
        <w:footnoteReference w:id="13"/>
      </w:r>
      <w:r w:rsidRPr="00AB337C">
        <w:rPr>
          <w:rFonts w:eastAsia="Times New Roman"/>
          <w:sz w:val="24"/>
          <w:szCs w:val="24"/>
          <w:lang w:val="uk-UA"/>
        </w:rPr>
        <w:t>», див. пункт</w:t>
      </w:r>
      <w:r w:rsidR="003568A7" w:rsidRPr="00AB337C">
        <w:rPr>
          <w:rFonts w:eastAsia="Times New Roman"/>
          <w:sz w:val="24"/>
          <w:szCs w:val="24"/>
          <w:lang w:val="uk-UA"/>
        </w:rPr>
        <w:t xml:space="preserve"> 27). </w:t>
      </w:r>
      <w:r w:rsidRPr="00AB337C">
        <w:rPr>
          <w:sz w:val="24"/>
          <w:lang w:val="uk-UA"/>
        </w:rPr>
        <w:t xml:space="preserve">У деяких випадках стверджуване жорстоке поводження було настільки тяжким, що могло вважатися катуванням (наприклад, сильне побиття, нанесення опіків на сідниці, придушення поліетиленовим </w:t>
      </w:r>
      <w:r w:rsidR="00B2648C">
        <w:rPr>
          <w:sz w:val="24"/>
          <w:lang w:val="uk-UA"/>
        </w:rPr>
        <w:t>пакетом</w:t>
      </w:r>
      <w:r w:rsidR="00B2648C" w:rsidRPr="00AB337C">
        <w:rPr>
          <w:rFonts w:eastAsia="Times New Roman"/>
          <w:sz w:val="24"/>
          <w:szCs w:val="24"/>
          <w:lang w:val="uk-UA"/>
        </w:rPr>
        <w:t xml:space="preserve"> </w:t>
      </w:r>
      <w:r w:rsidRPr="00AB337C">
        <w:rPr>
          <w:rFonts w:eastAsia="Times New Roman"/>
          <w:sz w:val="24"/>
          <w:szCs w:val="24"/>
          <w:lang w:val="uk-UA"/>
        </w:rPr>
        <w:t>і «водний спорт</w:t>
      </w:r>
      <w:r w:rsidRPr="00AB337C">
        <w:rPr>
          <w:rStyle w:val="FootnoteReference"/>
          <w:rFonts w:eastAsia="Times New Roman"/>
          <w:sz w:val="24"/>
          <w:szCs w:val="24"/>
          <w:lang w:val="uk-UA"/>
        </w:rPr>
        <w:footnoteReference w:id="14"/>
      </w:r>
      <w:r w:rsidRPr="00AB337C">
        <w:rPr>
          <w:rFonts w:eastAsia="Times New Roman"/>
          <w:sz w:val="24"/>
          <w:szCs w:val="24"/>
          <w:lang w:val="uk-UA"/>
        </w:rPr>
        <w:t>»</w:t>
      </w:r>
      <w:r w:rsidR="003568A7" w:rsidRPr="00AB337C">
        <w:rPr>
          <w:rFonts w:eastAsia="Times New Roman"/>
          <w:sz w:val="24"/>
          <w:szCs w:val="24"/>
          <w:lang w:val="uk-UA"/>
        </w:rPr>
        <w:t xml:space="preserve">). </w:t>
      </w:r>
      <w:r w:rsidRPr="00AB337C">
        <w:rPr>
          <w:sz w:val="24"/>
          <w:lang w:val="uk-UA"/>
        </w:rPr>
        <w:t xml:space="preserve">Крім того, делегація отримала твердження про </w:t>
      </w:r>
      <w:r w:rsidR="00B2648C">
        <w:rPr>
          <w:sz w:val="24"/>
          <w:lang w:val="uk-UA"/>
        </w:rPr>
        <w:t>по</w:t>
      </w:r>
      <w:r w:rsidRPr="00AB337C">
        <w:rPr>
          <w:sz w:val="24"/>
          <w:lang w:val="uk-UA"/>
        </w:rPr>
        <w:t>грози фізичним насильством</w:t>
      </w:r>
      <w:r w:rsidR="00B2648C">
        <w:rPr>
          <w:sz w:val="24"/>
          <w:lang w:val="uk-UA"/>
        </w:rPr>
        <w:t xml:space="preserve"> з боку працівників установи</w:t>
      </w:r>
      <w:r w:rsidRPr="00AB337C">
        <w:rPr>
          <w:sz w:val="24"/>
          <w:lang w:val="uk-UA"/>
        </w:rPr>
        <w:t xml:space="preserve"> (у тому числі </w:t>
      </w:r>
      <w:r w:rsidR="00B2648C">
        <w:rPr>
          <w:sz w:val="24"/>
          <w:lang w:val="uk-UA"/>
        </w:rPr>
        <w:t>по</w:t>
      </w:r>
      <w:r w:rsidRPr="00AB337C">
        <w:rPr>
          <w:sz w:val="24"/>
          <w:lang w:val="uk-UA"/>
        </w:rPr>
        <w:t>грози зґвалтування кийком)</w:t>
      </w:r>
      <w:r w:rsidR="003568A7" w:rsidRPr="00AB337C">
        <w:rPr>
          <w:rFonts w:eastAsia="Times New Roman"/>
          <w:sz w:val="24"/>
          <w:szCs w:val="24"/>
          <w:lang w:val="uk-UA"/>
        </w:rPr>
        <w:t>.</w:t>
      </w:r>
    </w:p>
    <w:p w14:paraId="007FA068" w14:textId="77777777" w:rsidR="000E526A" w:rsidRPr="00AB337C" w:rsidRDefault="000E526A">
      <w:pPr>
        <w:spacing w:line="200" w:lineRule="exact"/>
        <w:rPr>
          <w:rFonts w:eastAsia="Times New Roman"/>
          <w:sz w:val="24"/>
          <w:szCs w:val="24"/>
          <w:lang w:val="uk-UA"/>
        </w:rPr>
      </w:pPr>
    </w:p>
    <w:p w14:paraId="3B39680F" w14:textId="77777777" w:rsidR="000E526A" w:rsidRPr="00AB337C" w:rsidRDefault="000E526A">
      <w:pPr>
        <w:spacing w:line="370" w:lineRule="exact"/>
        <w:rPr>
          <w:rFonts w:eastAsia="Times New Roman"/>
          <w:sz w:val="24"/>
          <w:szCs w:val="24"/>
          <w:lang w:val="uk-UA"/>
        </w:rPr>
      </w:pPr>
    </w:p>
    <w:p w14:paraId="2459DCB9" w14:textId="77777777" w:rsidR="000E526A" w:rsidRPr="00AB337C" w:rsidRDefault="00F80A5E">
      <w:pPr>
        <w:numPr>
          <w:ilvl w:val="0"/>
          <w:numId w:val="18"/>
        </w:numPr>
        <w:tabs>
          <w:tab w:val="left" w:pos="728"/>
        </w:tabs>
        <w:spacing w:line="234" w:lineRule="auto"/>
        <w:ind w:left="7" w:hanging="7"/>
        <w:rPr>
          <w:rFonts w:eastAsia="Times New Roman"/>
          <w:sz w:val="24"/>
          <w:szCs w:val="24"/>
          <w:lang w:val="uk-UA"/>
        </w:rPr>
      </w:pPr>
      <w:r w:rsidRPr="00AB337C">
        <w:rPr>
          <w:rFonts w:eastAsia="Times New Roman"/>
          <w:sz w:val="24"/>
          <w:szCs w:val="24"/>
          <w:lang w:val="uk-UA"/>
        </w:rPr>
        <w:t>Деякі з опитаних ув’язнених дали детальні</w:t>
      </w:r>
      <w:r w:rsidR="003568A7" w:rsidRPr="00AB337C">
        <w:rPr>
          <w:rFonts w:eastAsia="Times New Roman"/>
          <w:sz w:val="24"/>
          <w:szCs w:val="24"/>
          <w:lang w:val="uk-UA"/>
        </w:rPr>
        <w:t xml:space="preserve"> </w:t>
      </w:r>
      <w:r w:rsidRPr="00AB337C">
        <w:rPr>
          <w:rFonts w:eastAsia="Times New Roman"/>
          <w:sz w:val="24"/>
          <w:szCs w:val="24"/>
          <w:lang w:val="uk-UA"/>
        </w:rPr>
        <w:t>та послідовні описи</w:t>
      </w:r>
      <w:r w:rsidR="003568A7" w:rsidRPr="00AB337C">
        <w:rPr>
          <w:rFonts w:eastAsia="Times New Roman"/>
          <w:sz w:val="24"/>
          <w:szCs w:val="24"/>
          <w:lang w:val="uk-UA"/>
        </w:rPr>
        <w:t xml:space="preserve"> </w:t>
      </w:r>
      <w:r w:rsidRPr="00AB337C">
        <w:rPr>
          <w:rFonts w:eastAsia="Times New Roman"/>
          <w:sz w:val="24"/>
          <w:szCs w:val="24"/>
          <w:lang w:val="uk-UA"/>
        </w:rPr>
        <w:t>тяжкого фізичного жорстокого поводження, якого вони, за власними словами, зазнали</w:t>
      </w:r>
      <w:r w:rsidR="003568A7" w:rsidRPr="00AB337C">
        <w:rPr>
          <w:rFonts w:eastAsia="Times New Roman"/>
          <w:sz w:val="24"/>
          <w:szCs w:val="24"/>
          <w:lang w:val="uk-UA"/>
        </w:rPr>
        <w:t xml:space="preserve"> </w:t>
      </w:r>
      <w:r w:rsidRPr="00AB337C">
        <w:rPr>
          <w:rFonts w:eastAsia="Times New Roman"/>
          <w:sz w:val="24"/>
          <w:szCs w:val="24"/>
          <w:lang w:val="uk-UA"/>
        </w:rPr>
        <w:t>наприкінці</w:t>
      </w:r>
      <w:r w:rsidR="003568A7" w:rsidRPr="00AB337C">
        <w:rPr>
          <w:rFonts w:eastAsia="Times New Roman"/>
          <w:sz w:val="24"/>
          <w:szCs w:val="24"/>
          <w:lang w:val="uk-UA"/>
        </w:rPr>
        <w:t xml:space="preserve"> 2019</w:t>
      </w:r>
      <w:r w:rsidRPr="00AB337C">
        <w:rPr>
          <w:rFonts w:eastAsia="Times New Roman"/>
          <w:sz w:val="24"/>
          <w:szCs w:val="24"/>
          <w:lang w:val="uk-UA"/>
        </w:rPr>
        <w:t xml:space="preserve"> року</w:t>
      </w:r>
      <w:r w:rsidR="003568A7" w:rsidRPr="00AB337C">
        <w:rPr>
          <w:rFonts w:eastAsia="Times New Roman"/>
          <w:sz w:val="24"/>
          <w:szCs w:val="24"/>
          <w:lang w:val="uk-UA"/>
        </w:rPr>
        <w:t>.</w:t>
      </w:r>
    </w:p>
    <w:p w14:paraId="267558E9" w14:textId="77777777" w:rsidR="000E526A" w:rsidRPr="00AB337C" w:rsidRDefault="000E526A">
      <w:pPr>
        <w:spacing w:line="290" w:lineRule="exact"/>
        <w:rPr>
          <w:sz w:val="20"/>
          <w:szCs w:val="20"/>
          <w:lang w:val="uk-UA"/>
        </w:rPr>
      </w:pPr>
    </w:p>
    <w:p w14:paraId="7EE0A2DB" w14:textId="4D8A5850" w:rsidR="000E526A" w:rsidRPr="00AB337C" w:rsidRDefault="00DB6821">
      <w:pPr>
        <w:spacing w:line="239" w:lineRule="auto"/>
        <w:ind w:left="7" w:firstLine="720"/>
        <w:jc w:val="both"/>
        <w:rPr>
          <w:sz w:val="20"/>
          <w:szCs w:val="20"/>
          <w:lang w:val="uk-UA"/>
        </w:rPr>
      </w:pPr>
      <w:r w:rsidRPr="00AB337C">
        <w:rPr>
          <w:rFonts w:eastAsia="Times New Roman"/>
          <w:sz w:val="24"/>
          <w:szCs w:val="24"/>
          <w:lang w:val="uk-UA"/>
        </w:rPr>
        <w:t>Наприклад, один ув’язнений стверджував, що наприкінці листопаду</w:t>
      </w:r>
      <w:r w:rsidR="003568A7" w:rsidRPr="00AB337C">
        <w:rPr>
          <w:rFonts w:eastAsia="Times New Roman"/>
          <w:sz w:val="24"/>
          <w:szCs w:val="24"/>
          <w:lang w:val="uk-UA"/>
        </w:rPr>
        <w:t xml:space="preserve"> 2019 </w:t>
      </w:r>
      <w:r w:rsidRPr="00AB337C">
        <w:rPr>
          <w:rFonts w:eastAsia="Times New Roman"/>
          <w:sz w:val="24"/>
          <w:szCs w:val="24"/>
          <w:lang w:val="uk-UA"/>
        </w:rPr>
        <w:t>року його вивели з камери дисциплінарного покарання</w:t>
      </w:r>
      <w:r w:rsidR="003568A7" w:rsidRPr="00AB337C">
        <w:rPr>
          <w:rFonts w:eastAsia="Times New Roman"/>
          <w:sz w:val="24"/>
          <w:szCs w:val="24"/>
          <w:lang w:val="uk-UA"/>
        </w:rPr>
        <w:t xml:space="preserve"> (</w:t>
      </w:r>
      <w:r w:rsidRPr="00AB337C">
        <w:rPr>
          <w:rFonts w:eastAsia="Times New Roman"/>
          <w:sz w:val="24"/>
          <w:szCs w:val="24"/>
          <w:lang w:val="uk-UA"/>
        </w:rPr>
        <w:t>куди він був поміщений через відмову виконати накази персоналу</w:t>
      </w:r>
      <w:r w:rsidR="003568A7" w:rsidRPr="00AB337C">
        <w:rPr>
          <w:rFonts w:eastAsia="Times New Roman"/>
          <w:sz w:val="24"/>
          <w:szCs w:val="24"/>
          <w:lang w:val="uk-UA"/>
        </w:rPr>
        <w:t xml:space="preserve">) </w:t>
      </w:r>
      <w:r w:rsidRPr="00AB337C">
        <w:rPr>
          <w:rFonts w:eastAsia="Times New Roman"/>
          <w:sz w:val="24"/>
          <w:szCs w:val="24"/>
          <w:lang w:val="uk-UA"/>
        </w:rPr>
        <w:t>та відвели до адміністративної будівлі</w:t>
      </w:r>
      <w:r w:rsidR="003568A7" w:rsidRPr="00AB337C">
        <w:rPr>
          <w:rFonts w:eastAsia="Times New Roman"/>
          <w:sz w:val="24"/>
          <w:szCs w:val="24"/>
          <w:lang w:val="uk-UA"/>
        </w:rPr>
        <w:t xml:space="preserve">, </w:t>
      </w:r>
      <w:r w:rsidRPr="00AB337C">
        <w:rPr>
          <w:rFonts w:eastAsia="Times New Roman"/>
          <w:sz w:val="24"/>
          <w:szCs w:val="24"/>
          <w:lang w:val="uk-UA"/>
        </w:rPr>
        <w:t>де він зазнав тяжкого жорстокого поводження</w:t>
      </w:r>
      <w:r w:rsidR="003568A7" w:rsidRPr="00AB337C">
        <w:rPr>
          <w:rFonts w:eastAsia="Times New Roman"/>
          <w:sz w:val="24"/>
          <w:szCs w:val="24"/>
          <w:lang w:val="uk-UA"/>
        </w:rPr>
        <w:t xml:space="preserve"> (</w:t>
      </w:r>
      <w:r w:rsidRPr="00AB337C">
        <w:rPr>
          <w:rFonts w:eastAsia="Times New Roman"/>
          <w:sz w:val="24"/>
          <w:szCs w:val="24"/>
          <w:lang w:val="uk-UA"/>
        </w:rPr>
        <w:t xml:space="preserve">ударів ногами, ударів кийком по підошвах </w:t>
      </w:r>
      <w:r w:rsidR="00B2648C">
        <w:rPr>
          <w:rFonts w:eastAsia="Times New Roman"/>
          <w:sz w:val="24"/>
          <w:szCs w:val="24"/>
          <w:lang w:val="uk-UA"/>
        </w:rPr>
        <w:t>стоп</w:t>
      </w:r>
      <w:r w:rsidR="003568A7" w:rsidRPr="00AB337C">
        <w:rPr>
          <w:rFonts w:eastAsia="Times New Roman"/>
          <w:sz w:val="24"/>
          <w:szCs w:val="24"/>
          <w:lang w:val="uk-UA"/>
        </w:rPr>
        <w:t xml:space="preserve">, </w:t>
      </w:r>
      <w:r w:rsidRPr="00AB337C">
        <w:rPr>
          <w:rFonts w:eastAsia="Times New Roman"/>
          <w:sz w:val="24"/>
          <w:szCs w:val="24"/>
          <w:lang w:val="uk-UA"/>
        </w:rPr>
        <w:t>придушення поліетиленовим пакетом та «водний спорт»</w:t>
      </w:r>
      <w:r w:rsidR="003568A7" w:rsidRPr="00AB337C">
        <w:rPr>
          <w:rFonts w:eastAsia="Times New Roman"/>
          <w:sz w:val="24"/>
          <w:szCs w:val="24"/>
          <w:lang w:val="uk-UA"/>
        </w:rPr>
        <w:t xml:space="preserve">) </w:t>
      </w:r>
      <w:r w:rsidRPr="00AB337C">
        <w:rPr>
          <w:rFonts w:eastAsia="Times New Roman"/>
          <w:sz w:val="24"/>
          <w:szCs w:val="24"/>
          <w:lang w:val="uk-UA"/>
        </w:rPr>
        <w:t>від декількох працівників</w:t>
      </w:r>
      <w:r w:rsidR="003568A7" w:rsidRPr="00AB337C">
        <w:rPr>
          <w:rFonts w:eastAsia="Times New Roman"/>
          <w:sz w:val="24"/>
          <w:szCs w:val="24"/>
          <w:lang w:val="uk-UA"/>
        </w:rPr>
        <w:t xml:space="preserve">. </w:t>
      </w:r>
      <w:r w:rsidRPr="00AB337C">
        <w:rPr>
          <w:rFonts w:eastAsia="Times New Roman"/>
          <w:sz w:val="24"/>
          <w:szCs w:val="24"/>
          <w:lang w:val="uk-UA"/>
        </w:rPr>
        <w:t>У подальшому, за його словами, його роздягли</w:t>
      </w:r>
      <w:r w:rsidR="003568A7" w:rsidRPr="00AB337C">
        <w:rPr>
          <w:rFonts w:eastAsia="Times New Roman"/>
          <w:sz w:val="24"/>
          <w:szCs w:val="24"/>
          <w:lang w:val="uk-UA"/>
        </w:rPr>
        <w:t xml:space="preserve">, </w:t>
      </w:r>
      <w:r w:rsidRPr="00AB337C">
        <w:rPr>
          <w:rFonts w:eastAsia="Times New Roman"/>
          <w:sz w:val="24"/>
          <w:szCs w:val="24"/>
          <w:lang w:val="uk-UA"/>
        </w:rPr>
        <w:t>йому зав’язали очі і його прив’язали, догори обличчям</w:t>
      </w:r>
      <w:r w:rsidR="003568A7" w:rsidRPr="00AB337C">
        <w:rPr>
          <w:rFonts w:eastAsia="Times New Roman"/>
          <w:sz w:val="24"/>
          <w:szCs w:val="24"/>
          <w:lang w:val="uk-UA"/>
        </w:rPr>
        <w:t xml:space="preserve">, </w:t>
      </w:r>
      <w:r w:rsidRPr="00AB337C">
        <w:rPr>
          <w:rFonts w:eastAsia="Times New Roman"/>
          <w:sz w:val="24"/>
          <w:szCs w:val="24"/>
          <w:lang w:val="uk-UA"/>
        </w:rPr>
        <w:t>до металевого ліжка в одній з кімнат тієї ж будівлі, обв’язавши мотузкою по усьому тілі</w:t>
      </w:r>
      <w:r w:rsidR="003568A7" w:rsidRPr="00AB337C">
        <w:rPr>
          <w:rFonts w:eastAsia="Times New Roman"/>
          <w:sz w:val="24"/>
          <w:szCs w:val="24"/>
          <w:lang w:val="uk-UA"/>
        </w:rPr>
        <w:t xml:space="preserve">. </w:t>
      </w:r>
      <w:r w:rsidRPr="00AB337C">
        <w:rPr>
          <w:rFonts w:eastAsia="Times New Roman"/>
          <w:sz w:val="24"/>
          <w:szCs w:val="24"/>
          <w:lang w:val="uk-UA"/>
        </w:rPr>
        <w:t>Ув’язнений стверджував, що залишався у такій позі упродовж шести діб</w:t>
      </w:r>
      <w:r w:rsidR="003568A7" w:rsidRPr="00AB337C">
        <w:rPr>
          <w:rFonts w:eastAsia="Times New Roman"/>
          <w:sz w:val="24"/>
          <w:szCs w:val="24"/>
          <w:lang w:val="uk-UA"/>
        </w:rPr>
        <w:t xml:space="preserve">, </w:t>
      </w:r>
      <w:r w:rsidRPr="00AB337C">
        <w:rPr>
          <w:rFonts w:eastAsia="Times New Roman"/>
          <w:sz w:val="24"/>
          <w:szCs w:val="24"/>
          <w:lang w:val="uk-UA"/>
        </w:rPr>
        <w:t>протягом яких був змушений мочитися та випорожнюватися на матрац</w:t>
      </w:r>
      <w:r w:rsidRPr="00AB337C">
        <w:rPr>
          <w:rStyle w:val="FootnoteReference"/>
          <w:rFonts w:eastAsia="Times New Roman"/>
          <w:sz w:val="24"/>
          <w:szCs w:val="24"/>
          <w:lang w:val="uk-UA"/>
        </w:rPr>
        <w:footnoteReference w:id="15"/>
      </w:r>
      <w:r w:rsidR="003568A7" w:rsidRPr="00AB337C">
        <w:rPr>
          <w:rFonts w:eastAsia="Times New Roman"/>
          <w:sz w:val="24"/>
          <w:szCs w:val="24"/>
          <w:lang w:val="uk-UA"/>
        </w:rPr>
        <w:t>.</w:t>
      </w:r>
    </w:p>
    <w:p w14:paraId="0AD49EF4" w14:textId="77777777" w:rsidR="000E526A" w:rsidRPr="00AB337C" w:rsidRDefault="000E526A">
      <w:pPr>
        <w:spacing w:line="194" w:lineRule="exact"/>
        <w:rPr>
          <w:sz w:val="20"/>
          <w:szCs w:val="20"/>
          <w:lang w:val="uk-UA"/>
        </w:rPr>
      </w:pPr>
    </w:p>
    <w:p w14:paraId="19E29FA1" w14:textId="77777777" w:rsidR="000E526A" w:rsidRPr="00AB337C" w:rsidRDefault="00DB6821">
      <w:pPr>
        <w:spacing w:line="237" w:lineRule="auto"/>
        <w:ind w:left="7" w:firstLine="720"/>
        <w:jc w:val="both"/>
        <w:rPr>
          <w:sz w:val="20"/>
          <w:szCs w:val="20"/>
          <w:lang w:val="uk-UA"/>
        </w:rPr>
      </w:pPr>
      <w:r w:rsidRPr="00AB337C">
        <w:rPr>
          <w:rFonts w:eastAsia="Times New Roman"/>
          <w:sz w:val="24"/>
          <w:szCs w:val="24"/>
          <w:lang w:val="uk-UA"/>
        </w:rPr>
        <w:t>При обстеженні з боку лікаря-криміналіста, який був учасником делегації</w:t>
      </w:r>
      <w:r w:rsidR="003568A7" w:rsidRPr="00AB337C">
        <w:rPr>
          <w:rFonts w:eastAsia="Times New Roman"/>
          <w:sz w:val="24"/>
          <w:szCs w:val="24"/>
          <w:lang w:val="uk-UA"/>
        </w:rPr>
        <w:t xml:space="preserve">, </w:t>
      </w:r>
      <w:r w:rsidRPr="00AB337C">
        <w:rPr>
          <w:rFonts w:eastAsia="Times New Roman"/>
          <w:sz w:val="24"/>
          <w:szCs w:val="24"/>
          <w:lang w:val="uk-UA"/>
        </w:rPr>
        <w:t>цей ув’язнений продемонстрував великі ділянки червонуватої та червоно-коричневої пігментації шкіри</w:t>
      </w:r>
      <w:r w:rsidR="003568A7" w:rsidRPr="00AB337C">
        <w:rPr>
          <w:rFonts w:eastAsia="Times New Roman"/>
          <w:sz w:val="24"/>
          <w:szCs w:val="24"/>
          <w:lang w:val="uk-UA"/>
        </w:rPr>
        <w:t xml:space="preserve"> </w:t>
      </w:r>
      <w:r w:rsidRPr="00AB337C">
        <w:rPr>
          <w:rFonts w:eastAsia="Times New Roman"/>
          <w:sz w:val="24"/>
          <w:szCs w:val="24"/>
          <w:lang w:val="uk-UA"/>
        </w:rPr>
        <w:t>на обох сідницях</w:t>
      </w:r>
      <w:r w:rsidR="003568A7" w:rsidRPr="00AB337C">
        <w:rPr>
          <w:rFonts w:eastAsia="Times New Roman"/>
          <w:sz w:val="24"/>
          <w:szCs w:val="24"/>
          <w:lang w:val="uk-UA"/>
        </w:rPr>
        <w:t xml:space="preserve"> </w:t>
      </w:r>
      <w:r w:rsidRPr="00AB337C">
        <w:rPr>
          <w:rFonts w:eastAsia="Times New Roman"/>
          <w:sz w:val="24"/>
          <w:szCs w:val="24"/>
          <w:lang w:val="uk-UA"/>
        </w:rPr>
        <w:t>і задніх областях обох стегон</w:t>
      </w:r>
      <w:r w:rsidR="003568A7" w:rsidRPr="00AB337C">
        <w:rPr>
          <w:rFonts w:eastAsia="Times New Roman"/>
          <w:sz w:val="24"/>
          <w:szCs w:val="24"/>
          <w:lang w:val="uk-UA"/>
        </w:rPr>
        <w:t xml:space="preserve">; </w:t>
      </w:r>
      <w:r w:rsidRPr="00AB337C">
        <w:rPr>
          <w:rFonts w:eastAsia="Times New Roman"/>
          <w:sz w:val="24"/>
          <w:szCs w:val="24"/>
          <w:lang w:val="uk-UA"/>
        </w:rPr>
        <w:t>і шрами на задній області</w:t>
      </w:r>
      <w:r w:rsidR="003568A7" w:rsidRPr="00AB337C">
        <w:rPr>
          <w:rFonts w:eastAsia="Times New Roman"/>
          <w:sz w:val="24"/>
          <w:szCs w:val="24"/>
          <w:lang w:val="uk-UA"/>
        </w:rPr>
        <w:t xml:space="preserve"> </w:t>
      </w:r>
      <w:r w:rsidRPr="00AB337C">
        <w:rPr>
          <w:rFonts w:eastAsia="Times New Roman"/>
          <w:sz w:val="24"/>
          <w:szCs w:val="24"/>
          <w:lang w:val="uk-UA"/>
        </w:rPr>
        <w:t>верхньої частини лівої ноги</w:t>
      </w:r>
      <w:r w:rsidR="003568A7" w:rsidRPr="00AB337C">
        <w:rPr>
          <w:rFonts w:eastAsia="Times New Roman"/>
          <w:sz w:val="24"/>
          <w:szCs w:val="24"/>
          <w:lang w:val="uk-UA"/>
        </w:rPr>
        <w:t xml:space="preserve"> </w:t>
      </w:r>
      <w:r w:rsidRPr="00AB337C">
        <w:rPr>
          <w:rFonts w:eastAsia="Times New Roman"/>
          <w:sz w:val="24"/>
          <w:szCs w:val="24"/>
          <w:lang w:val="uk-UA"/>
        </w:rPr>
        <w:t>та на задній області верхньої та нижньої частини</w:t>
      </w:r>
      <w:r w:rsidR="003568A7" w:rsidRPr="00AB337C">
        <w:rPr>
          <w:rFonts w:eastAsia="Times New Roman"/>
          <w:sz w:val="24"/>
          <w:szCs w:val="24"/>
          <w:lang w:val="uk-UA"/>
        </w:rPr>
        <w:t xml:space="preserve"> </w:t>
      </w:r>
      <w:r w:rsidRPr="00AB337C">
        <w:rPr>
          <w:rFonts w:eastAsia="Times New Roman"/>
          <w:sz w:val="24"/>
          <w:szCs w:val="24"/>
          <w:lang w:val="uk-UA"/>
        </w:rPr>
        <w:t>правої ноги</w:t>
      </w:r>
      <w:r w:rsidR="003568A7" w:rsidRPr="00AB337C">
        <w:rPr>
          <w:rFonts w:eastAsia="Times New Roman"/>
          <w:sz w:val="24"/>
          <w:szCs w:val="24"/>
          <w:lang w:val="uk-UA"/>
        </w:rPr>
        <w:t xml:space="preserve">, </w:t>
      </w:r>
      <w:r w:rsidRPr="00AB337C">
        <w:rPr>
          <w:rFonts w:eastAsia="Times New Roman"/>
          <w:sz w:val="24"/>
          <w:szCs w:val="24"/>
          <w:lang w:val="uk-UA"/>
        </w:rPr>
        <w:t>а також на внутрішніх областях нижніх частин обох ніг</w:t>
      </w:r>
      <w:r w:rsidR="003568A7" w:rsidRPr="00AB337C">
        <w:rPr>
          <w:rFonts w:eastAsia="Times New Roman"/>
          <w:sz w:val="24"/>
          <w:szCs w:val="24"/>
          <w:lang w:val="uk-UA"/>
        </w:rPr>
        <w:t>.</w:t>
      </w:r>
    </w:p>
    <w:p w14:paraId="2612A4AE" w14:textId="77777777" w:rsidR="000E526A" w:rsidRPr="00AB337C" w:rsidRDefault="000E526A">
      <w:pPr>
        <w:spacing w:line="293" w:lineRule="exact"/>
        <w:rPr>
          <w:sz w:val="20"/>
          <w:szCs w:val="20"/>
          <w:lang w:val="uk-UA"/>
        </w:rPr>
      </w:pPr>
    </w:p>
    <w:p w14:paraId="45EFBB41" w14:textId="51988E2E" w:rsidR="00304FCF" w:rsidRDefault="00DB6821" w:rsidP="00304FCF">
      <w:pPr>
        <w:spacing w:line="237" w:lineRule="auto"/>
        <w:ind w:left="7" w:firstLine="720"/>
        <w:jc w:val="both"/>
        <w:rPr>
          <w:rFonts w:eastAsia="Times New Roman"/>
          <w:sz w:val="24"/>
          <w:szCs w:val="24"/>
          <w:lang w:val="uk-UA"/>
        </w:rPr>
      </w:pPr>
      <w:r w:rsidRPr="00AB337C">
        <w:rPr>
          <w:rFonts w:eastAsia="Times New Roman"/>
          <w:sz w:val="24"/>
          <w:szCs w:val="24"/>
          <w:lang w:val="uk-UA"/>
        </w:rPr>
        <w:t>Помічені ділянки пігментації шкіри</w:t>
      </w:r>
      <w:r w:rsidR="003568A7" w:rsidRPr="00AB337C">
        <w:rPr>
          <w:rFonts w:eastAsia="Times New Roman"/>
          <w:sz w:val="24"/>
          <w:szCs w:val="24"/>
          <w:lang w:val="uk-UA"/>
        </w:rPr>
        <w:t xml:space="preserve"> </w:t>
      </w:r>
      <w:r w:rsidRPr="00AB337C">
        <w:rPr>
          <w:rFonts w:eastAsia="Times New Roman"/>
          <w:sz w:val="24"/>
          <w:szCs w:val="24"/>
          <w:lang w:val="uk-UA"/>
        </w:rPr>
        <w:t>на сідницях та стегнах ув’язненого</w:t>
      </w:r>
      <w:r w:rsidR="003568A7" w:rsidRPr="00AB337C">
        <w:rPr>
          <w:rFonts w:eastAsia="Times New Roman"/>
          <w:sz w:val="24"/>
          <w:szCs w:val="24"/>
          <w:lang w:val="uk-UA"/>
        </w:rPr>
        <w:t xml:space="preserve"> (</w:t>
      </w:r>
      <w:r w:rsidRPr="00AB337C">
        <w:rPr>
          <w:rFonts w:eastAsia="Times New Roman"/>
          <w:sz w:val="24"/>
          <w:szCs w:val="24"/>
          <w:lang w:val="uk-UA"/>
        </w:rPr>
        <w:t>які можна було класифікувати як пізні наслідки</w:t>
      </w:r>
      <w:r w:rsidR="003568A7" w:rsidRPr="00AB337C">
        <w:rPr>
          <w:rFonts w:eastAsia="Times New Roman"/>
          <w:sz w:val="24"/>
          <w:szCs w:val="24"/>
          <w:lang w:val="uk-UA"/>
        </w:rPr>
        <w:t xml:space="preserve"> </w:t>
      </w:r>
      <w:r w:rsidRPr="00AB337C">
        <w:rPr>
          <w:rFonts w:eastAsia="Times New Roman"/>
          <w:sz w:val="24"/>
          <w:szCs w:val="24"/>
          <w:lang w:val="uk-UA"/>
        </w:rPr>
        <w:t>пошкодження шкіри</w:t>
      </w:r>
      <w:r w:rsidR="007E56C7">
        <w:rPr>
          <w:rFonts w:eastAsia="Times New Roman"/>
          <w:sz w:val="24"/>
          <w:szCs w:val="24"/>
          <w:lang w:val="uk-UA"/>
        </w:rPr>
        <w:t xml:space="preserve"> від</w:t>
      </w:r>
      <w:r w:rsidRPr="00AB337C">
        <w:rPr>
          <w:rFonts w:eastAsia="Times New Roman"/>
          <w:sz w:val="24"/>
          <w:szCs w:val="24"/>
          <w:lang w:val="uk-UA"/>
        </w:rPr>
        <w:t xml:space="preserve"> </w:t>
      </w:r>
      <w:r w:rsidR="007E56C7">
        <w:rPr>
          <w:rFonts w:eastAsia="Times New Roman"/>
          <w:sz w:val="24"/>
          <w:szCs w:val="24"/>
          <w:lang w:val="uk-UA"/>
        </w:rPr>
        <w:t>запрівання</w:t>
      </w:r>
      <w:r w:rsidR="003568A7" w:rsidRPr="00AB337C">
        <w:rPr>
          <w:rFonts w:eastAsia="Times New Roman"/>
          <w:sz w:val="24"/>
          <w:szCs w:val="24"/>
          <w:lang w:val="uk-UA"/>
        </w:rPr>
        <w:t xml:space="preserve">) </w:t>
      </w:r>
      <w:r w:rsidRPr="00AB337C">
        <w:rPr>
          <w:rFonts w:eastAsia="Times New Roman"/>
          <w:sz w:val="24"/>
          <w:szCs w:val="24"/>
          <w:lang w:val="uk-UA"/>
        </w:rPr>
        <w:t>та шрами на нижніх частинах ніг</w:t>
      </w:r>
      <w:r w:rsidR="003568A7" w:rsidRPr="00AB337C">
        <w:rPr>
          <w:rFonts w:eastAsia="Times New Roman"/>
          <w:sz w:val="24"/>
          <w:szCs w:val="24"/>
          <w:lang w:val="uk-UA"/>
        </w:rPr>
        <w:t xml:space="preserve"> </w:t>
      </w:r>
      <w:r w:rsidRPr="00AB337C">
        <w:rPr>
          <w:rFonts w:eastAsia="Times New Roman"/>
          <w:sz w:val="24"/>
          <w:szCs w:val="24"/>
          <w:lang w:val="uk-UA"/>
        </w:rPr>
        <w:t>відповідали твердженням про</w:t>
      </w:r>
      <w:r w:rsidR="003568A7" w:rsidRPr="00AB337C">
        <w:rPr>
          <w:rFonts w:eastAsia="Times New Roman"/>
          <w:sz w:val="24"/>
          <w:szCs w:val="24"/>
          <w:lang w:val="uk-UA"/>
        </w:rPr>
        <w:t xml:space="preserve"> </w:t>
      </w:r>
      <w:r w:rsidR="000C4015">
        <w:rPr>
          <w:rFonts w:eastAsia="Times New Roman"/>
          <w:sz w:val="24"/>
          <w:szCs w:val="24"/>
          <w:lang w:val="uk-UA"/>
        </w:rPr>
        <w:t>тривалий</w:t>
      </w:r>
      <w:r w:rsidR="000C4015" w:rsidRPr="00AB337C">
        <w:rPr>
          <w:rFonts w:eastAsia="Times New Roman"/>
          <w:sz w:val="24"/>
          <w:szCs w:val="24"/>
          <w:lang w:val="uk-UA"/>
        </w:rPr>
        <w:t xml:space="preserve"> </w:t>
      </w:r>
      <w:r w:rsidRPr="00AB337C">
        <w:rPr>
          <w:rFonts w:eastAsia="Times New Roman"/>
          <w:sz w:val="24"/>
          <w:szCs w:val="24"/>
          <w:lang w:val="uk-UA"/>
        </w:rPr>
        <w:t>контакт з екскрементами</w:t>
      </w:r>
      <w:r w:rsidR="003568A7" w:rsidRPr="00AB337C">
        <w:rPr>
          <w:rFonts w:eastAsia="Times New Roman"/>
          <w:sz w:val="24"/>
          <w:szCs w:val="24"/>
          <w:lang w:val="uk-UA"/>
        </w:rPr>
        <w:t xml:space="preserve"> </w:t>
      </w:r>
      <w:r w:rsidRPr="00AB337C">
        <w:rPr>
          <w:rFonts w:eastAsia="Times New Roman"/>
          <w:sz w:val="24"/>
          <w:szCs w:val="24"/>
          <w:lang w:val="uk-UA"/>
        </w:rPr>
        <w:t>та тривалу фіксацію мотузкою, відповідно</w:t>
      </w:r>
      <w:r w:rsidR="003568A7" w:rsidRPr="00AB337C">
        <w:rPr>
          <w:rFonts w:eastAsia="Times New Roman"/>
          <w:sz w:val="24"/>
          <w:szCs w:val="24"/>
          <w:lang w:val="uk-UA"/>
        </w:rPr>
        <w:t>.</w:t>
      </w:r>
    </w:p>
    <w:p w14:paraId="6A583260" w14:textId="5491818A" w:rsidR="00304FCF" w:rsidRDefault="00304FCF" w:rsidP="00304FCF">
      <w:pPr>
        <w:spacing w:line="237" w:lineRule="auto"/>
        <w:jc w:val="both"/>
        <w:rPr>
          <w:rFonts w:eastAsia="Times New Roman"/>
          <w:sz w:val="24"/>
          <w:szCs w:val="24"/>
          <w:lang w:val="uk-UA"/>
        </w:rPr>
      </w:pPr>
    </w:p>
    <w:p w14:paraId="6D235DDA" w14:textId="77777777" w:rsidR="00304FCF" w:rsidRDefault="00304FCF" w:rsidP="00304FCF">
      <w:pPr>
        <w:spacing w:line="237" w:lineRule="auto"/>
        <w:jc w:val="both"/>
        <w:rPr>
          <w:rFonts w:eastAsia="Times New Roman"/>
          <w:sz w:val="24"/>
          <w:szCs w:val="24"/>
          <w:lang w:val="uk-UA"/>
        </w:rPr>
      </w:pPr>
    </w:p>
    <w:p w14:paraId="5AE57DC3" w14:textId="77777777" w:rsidR="00304FCF" w:rsidRDefault="00304FCF" w:rsidP="00304FCF">
      <w:pPr>
        <w:spacing w:line="237" w:lineRule="auto"/>
        <w:ind w:left="7" w:firstLine="720"/>
        <w:jc w:val="both"/>
        <w:rPr>
          <w:rFonts w:eastAsia="Times New Roman"/>
          <w:sz w:val="24"/>
          <w:szCs w:val="24"/>
          <w:lang w:val="uk-UA"/>
        </w:rPr>
      </w:pPr>
    </w:p>
    <w:p w14:paraId="779D7B87" w14:textId="5AC88D67" w:rsidR="00304FCF" w:rsidRPr="00AB337C" w:rsidRDefault="00304FCF" w:rsidP="00304FCF">
      <w:pPr>
        <w:spacing w:line="237" w:lineRule="auto"/>
        <w:ind w:left="7" w:firstLine="720"/>
        <w:jc w:val="both"/>
        <w:rPr>
          <w:lang w:val="uk-UA"/>
        </w:rPr>
        <w:sectPr w:rsidR="00304FCF" w:rsidRPr="00AB337C">
          <w:pgSz w:w="11900" w:h="16838"/>
          <w:pgMar w:top="1122" w:right="1126" w:bottom="575" w:left="1133" w:header="0" w:footer="0" w:gutter="0"/>
          <w:cols w:space="720" w:equalWidth="0">
            <w:col w:w="9647"/>
          </w:cols>
        </w:sectPr>
      </w:pPr>
    </w:p>
    <w:p w14:paraId="6F98E3E0" w14:textId="77777777" w:rsidR="000E526A" w:rsidRPr="00AB337C" w:rsidRDefault="000E526A">
      <w:pPr>
        <w:rPr>
          <w:lang w:val="uk-UA"/>
        </w:rPr>
        <w:sectPr w:rsidR="000E526A" w:rsidRPr="00AB337C">
          <w:type w:val="continuous"/>
          <w:pgSz w:w="11900" w:h="16838"/>
          <w:pgMar w:top="1122" w:right="1126" w:bottom="575" w:left="1133" w:header="0" w:footer="0" w:gutter="0"/>
          <w:cols w:num="2" w:space="720" w:equalWidth="0">
            <w:col w:w="127" w:space="600"/>
            <w:col w:w="8920"/>
          </w:cols>
        </w:sectPr>
      </w:pPr>
    </w:p>
    <w:p w14:paraId="576AEFB3" w14:textId="77777777" w:rsidR="000E526A" w:rsidRPr="00AB337C" w:rsidRDefault="003568A7">
      <w:pPr>
        <w:ind w:right="13"/>
        <w:jc w:val="center"/>
        <w:rPr>
          <w:sz w:val="20"/>
          <w:szCs w:val="20"/>
          <w:lang w:val="uk-UA"/>
        </w:rPr>
      </w:pPr>
      <w:bookmarkStart w:id="12" w:name="page13"/>
      <w:bookmarkEnd w:id="12"/>
      <w:r w:rsidRPr="00AB337C">
        <w:rPr>
          <w:rFonts w:eastAsia="Times New Roman"/>
          <w:sz w:val="24"/>
          <w:szCs w:val="24"/>
          <w:lang w:val="uk-UA"/>
        </w:rPr>
        <w:lastRenderedPageBreak/>
        <w:t>-13-</w:t>
      </w:r>
    </w:p>
    <w:p w14:paraId="3C7A9273" w14:textId="77777777" w:rsidR="000E526A" w:rsidRPr="00AB337C" w:rsidRDefault="000E526A">
      <w:pPr>
        <w:spacing w:line="289" w:lineRule="exact"/>
        <w:rPr>
          <w:sz w:val="20"/>
          <w:szCs w:val="20"/>
          <w:lang w:val="uk-UA"/>
        </w:rPr>
      </w:pPr>
    </w:p>
    <w:p w14:paraId="4551193F" w14:textId="77777777" w:rsidR="000E526A" w:rsidRPr="003705F8" w:rsidRDefault="006F53CB">
      <w:pPr>
        <w:numPr>
          <w:ilvl w:val="0"/>
          <w:numId w:val="19"/>
        </w:numPr>
        <w:tabs>
          <w:tab w:val="left" w:pos="728"/>
        </w:tabs>
        <w:spacing w:line="232" w:lineRule="auto"/>
        <w:ind w:left="7" w:hanging="7"/>
        <w:jc w:val="both"/>
        <w:rPr>
          <w:rFonts w:eastAsia="Times New Roman"/>
          <w:sz w:val="24"/>
          <w:szCs w:val="24"/>
          <w:lang w:val="uk-UA"/>
        </w:rPr>
      </w:pPr>
      <w:r w:rsidRPr="003705F8">
        <w:rPr>
          <w:rFonts w:eastAsia="Times New Roman"/>
          <w:sz w:val="24"/>
          <w:szCs w:val="24"/>
          <w:lang w:val="uk-UA"/>
        </w:rPr>
        <w:t>Крім того, делегація отримала твердження про те, що декілька інших ув’язнених</w:t>
      </w:r>
      <w:r w:rsidR="003568A7" w:rsidRPr="003705F8">
        <w:rPr>
          <w:rFonts w:eastAsia="Times New Roman"/>
          <w:sz w:val="24"/>
          <w:szCs w:val="24"/>
          <w:lang w:val="uk-UA"/>
        </w:rPr>
        <w:t xml:space="preserve"> </w:t>
      </w:r>
      <w:r w:rsidRPr="003705F8">
        <w:rPr>
          <w:rFonts w:eastAsia="Times New Roman"/>
          <w:sz w:val="24"/>
          <w:szCs w:val="24"/>
          <w:lang w:val="uk-UA"/>
        </w:rPr>
        <w:t>у колонії № 25 були покарані аналогічним чином</w:t>
      </w:r>
      <w:r w:rsidR="003568A7" w:rsidRPr="003705F8">
        <w:rPr>
          <w:rFonts w:eastAsia="Times New Roman"/>
          <w:sz w:val="24"/>
          <w:szCs w:val="24"/>
          <w:lang w:val="uk-UA"/>
        </w:rPr>
        <w:t xml:space="preserve"> </w:t>
      </w:r>
      <w:r w:rsidRPr="003705F8">
        <w:rPr>
          <w:rFonts w:eastAsia="Times New Roman"/>
          <w:sz w:val="24"/>
          <w:szCs w:val="24"/>
          <w:lang w:val="uk-UA"/>
        </w:rPr>
        <w:t>у зв’язку з невиконанням наказів персоналу</w:t>
      </w:r>
      <w:r w:rsidR="003568A7" w:rsidRPr="003705F8">
        <w:rPr>
          <w:rFonts w:eastAsia="Times New Roman"/>
          <w:sz w:val="24"/>
          <w:szCs w:val="24"/>
          <w:lang w:val="uk-UA"/>
        </w:rPr>
        <w:t xml:space="preserve">. </w:t>
      </w:r>
      <w:r w:rsidRPr="003705F8">
        <w:rPr>
          <w:rFonts w:eastAsia="Times New Roman"/>
          <w:sz w:val="24"/>
          <w:szCs w:val="24"/>
          <w:lang w:val="uk-UA"/>
        </w:rPr>
        <w:t xml:space="preserve">Делегація мала можливість </w:t>
      </w:r>
      <w:r w:rsidR="00376135" w:rsidRPr="003705F8">
        <w:rPr>
          <w:rFonts w:eastAsia="Times New Roman"/>
          <w:sz w:val="24"/>
          <w:szCs w:val="24"/>
          <w:lang w:val="uk-UA"/>
        </w:rPr>
        <w:t>ознайомитися</w:t>
      </w:r>
      <w:r w:rsidRPr="003705F8">
        <w:rPr>
          <w:rFonts w:eastAsia="Times New Roman"/>
          <w:sz w:val="24"/>
          <w:szCs w:val="24"/>
          <w:lang w:val="uk-UA"/>
        </w:rPr>
        <w:t xml:space="preserve"> з матеріалами розслідування</w:t>
      </w:r>
      <w:r w:rsidR="003568A7" w:rsidRPr="003705F8">
        <w:rPr>
          <w:rFonts w:eastAsia="Times New Roman"/>
          <w:sz w:val="24"/>
          <w:szCs w:val="24"/>
          <w:lang w:val="uk-UA"/>
        </w:rPr>
        <w:t xml:space="preserve"> </w:t>
      </w:r>
      <w:r w:rsidRPr="003705F8">
        <w:rPr>
          <w:rFonts w:eastAsia="Times New Roman"/>
          <w:sz w:val="24"/>
          <w:szCs w:val="24"/>
          <w:lang w:val="uk-UA"/>
        </w:rPr>
        <w:t>стосовно кримінальних проваджень, порушених у результаті скарги,</w:t>
      </w:r>
      <w:r w:rsidR="003568A7" w:rsidRPr="003705F8">
        <w:rPr>
          <w:rFonts w:eastAsia="Times New Roman"/>
          <w:sz w:val="24"/>
          <w:szCs w:val="24"/>
          <w:lang w:val="uk-UA"/>
        </w:rPr>
        <w:t xml:space="preserve"> </w:t>
      </w:r>
      <w:r w:rsidRPr="003705F8">
        <w:rPr>
          <w:rFonts w:eastAsia="Times New Roman"/>
          <w:sz w:val="24"/>
          <w:szCs w:val="24"/>
          <w:lang w:val="uk-UA"/>
        </w:rPr>
        <w:t>поданої однією з цих осіб</w:t>
      </w:r>
      <w:r w:rsidRPr="003705F8">
        <w:rPr>
          <w:rStyle w:val="FootnoteReference"/>
          <w:rFonts w:eastAsia="Times New Roman"/>
          <w:sz w:val="24"/>
          <w:szCs w:val="24"/>
          <w:lang w:val="uk-UA"/>
        </w:rPr>
        <w:footnoteReference w:id="16"/>
      </w:r>
      <w:r w:rsidR="003568A7" w:rsidRPr="003705F8">
        <w:rPr>
          <w:rFonts w:eastAsia="Times New Roman"/>
          <w:sz w:val="24"/>
          <w:szCs w:val="24"/>
          <w:lang w:val="uk-UA"/>
        </w:rPr>
        <w:t xml:space="preserve">, </w:t>
      </w:r>
      <w:r w:rsidR="00214A15" w:rsidRPr="003705F8">
        <w:rPr>
          <w:rFonts w:eastAsia="Times New Roman"/>
          <w:sz w:val="24"/>
          <w:szCs w:val="24"/>
          <w:lang w:val="uk-UA"/>
        </w:rPr>
        <w:t>яка містила звіт судово-медичної експертизи</w:t>
      </w:r>
      <w:r w:rsidR="003568A7" w:rsidRPr="003705F8">
        <w:rPr>
          <w:rFonts w:eastAsia="Times New Roman"/>
          <w:sz w:val="24"/>
          <w:szCs w:val="24"/>
          <w:lang w:val="uk-UA"/>
        </w:rPr>
        <w:t xml:space="preserve"> </w:t>
      </w:r>
      <w:r w:rsidR="00214A15" w:rsidRPr="003705F8">
        <w:rPr>
          <w:rFonts w:eastAsia="Times New Roman"/>
          <w:sz w:val="24"/>
          <w:szCs w:val="24"/>
          <w:lang w:val="uk-UA"/>
        </w:rPr>
        <w:t>з медичними висновками, аналогічними висновкам, наведеним вище</w:t>
      </w:r>
      <w:r w:rsidR="003568A7" w:rsidRPr="003705F8">
        <w:rPr>
          <w:rFonts w:eastAsia="Times New Roman"/>
          <w:sz w:val="24"/>
          <w:szCs w:val="24"/>
          <w:lang w:val="uk-UA"/>
        </w:rPr>
        <w:t xml:space="preserve"> (</w:t>
      </w:r>
      <w:r w:rsidR="00214A15" w:rsidRPr="003705F8">
        <w:rPr>
          <w:rFonts w:eastAsia="Times New Roman"/>
          <w:sz w:val="24"/>
          <w:szCs w:val="24"/>
          <w:lang w:val="uk-UA"/>
        </w:rPr>
        <w:t>такі, як висновок про пігментацію шкіри на обох стегнах</w:t>
      </w:r>
      <w:r w:rsidR="003568A7" w:rsidRPr="003705F8">
        <w:rPr>
          <w:rFonts w:eastAsia="Times New Roman"/>
          <w:sz w:val="24"/>
          <w:szCs w:val="24"/>
          <w:lang w:val="uk-UA"/>
        </w:rPr>
        <w:t>).</w:t>
      </w:r>
    </w:p>
    <w:p w14:paraId="53426D10" w14:textId="77777777" w:rsidR="000E526A" w:rsidRPr="00AB337C" w:rsidRDefault="000E526A">
      <w:pPr>
        <w:spacing w:line="200" w:lineRule="exact"/>
        <w:rPr>
          <w:rFonts w:eastAsia="Times New Roman"/>
          <w:sz w:val="23"/>
          <w:szCs w:val="23"/>
          <w:lang w:val="uk-UA"/>
        </w:rPr>
      </w:pPr>
    </w:p>
    <w:p w14:paraId="365EDD39" w14:textId="77777777" w:rsidR="000E526A" w:rsidRPr="00AB337C" w:rsidRDefault="000E526A">
      <w:pPr>
        <w:spacing w:line="277" w:lineRule="exact"/>
        <w:rPr>
          <w:rFonts w:eastAsia="Times New Roman"/>
          <w:sz w:val="23"/>
          <w:szCs w:val="23"/>
          <w:lang w:val="uk-UA"/>
        </w:rPr>
      </w:pPr>
    </w:p>
    <w:p w14:paraId="7059A873" w14:textId="64936974" w:rsidR="000E526A" w:rsidRPr="00AB337C" w:rsidRDefault="004773A3">
      <w:pPr>
        <w:numPr>
          <w:ilvl w:val="0"/>
          <w:numId w:val="19"/>
        </w:numPr>
        <w:tabs>
          <w:tab w:val="left" w:pos="728"/>
        </w:tabs>
        <w:spacing w:line="230" w:lineRule="auto"/>
        <w:ind w:left="7" w:hanging="7"/>
        <w:jc w:val="both"/>
        <w:rPr>
          <w:rFonts w:eastAsia="Times New Roman"/>
          <w:sz w:val="24"/>
          <w:szCs w:val="24"/>
          <w:lang w:val="uk-UA"/>
        </w:rPr>
      </w:pPr>
      <w:r w:rsidRPr="00AB337C">
        <w:rPr>
          <w:rFonts w:eastAsia="Times New Roman"/>
          <w:sz w:val="24"/>
          <w:szCs w:val="24"/>
          <w:lang w:val="uk-UA"/>
        </w:rPr>
        <w:t>Інший опитаний делегацією ув’язнений</w:t>
      </w:r>
      <w:r w:rsidRPr="00AB337C">
        <w:rPr>
          <w:rStyle w:val="FootnoteReference"/>
          <w:rFonts w:eastAsia="Times New Roman"/>
          <w:sz w:val="24"/>
          <w:szCs w:val="24"/>
          <w:lang w:val="uk-UA"/>
        </w:rPr>
        <w:footnoteReference w:id="17"/>
      </w:r>
      <w:r w:rsidR="00F658B9" w:rsidRPr="00AB337C">
        <w:rPr>
          <w:rFonts w:eastAsia="Times New Roman"/>
          <w:sz w:val="24"/>
          <w:szCs w:val="24"/>
          <w:lang w:val="uk-UA"/>
        </w:rPr>
        <w:t xml:space="preserve"> стверджував, що у грудні</w:t>
      </w:r>
      <w:r w:rsidR="003568A7" w:rsidRPr="00AB337C">
        <w:rPr>
          <w:rFonts w:eastAsia="Times New Roman"/>
          <w:sz w:val="24"/>
          <w:szCs w:val="24"/>
          <w:lang w:val="uk-UA"/>
        </w:rPr>
        <w:t xml:space="preserve"> 2019 </w:t>
      </w:r>
      <w:r w:rsidR="00F658B9" w:rsidRPr="00AB337C">
        <w:rPr>
          <w:rFonts w:eastAsia="Times New Roman"/>
          <w:sz w:val="24"/>
          <w:szCs w:val="24"/>
          <w:lang w:val="uk-UA"/>
        </w:rPr>
        <w:t>року його відвели до кімнати</w:t>
      </w:r>
      <w:r w:rsidR="003568A7" w:rsidRPr="00AB337C">
        <w:rPr>
          <w:rFonts w:eastAsia="Times New Roman"/>
          <w:sz w:val="24"/>
          <w:szCs w:val="24"/>
          <w:lang w:val="uk-UA"/>
        </w:rPr>
        <w:t xml:space="preserve"> </w:t>
      </w:r>
      <w:r w:rsidR="00F658B9" w:rsidRPr="00AB337C">
        <w:rPr>
          <w:rFonts w:eastAsia="Times New Roman"/>
          <w:sz w:val="24"/>
          <w:szCs w:val="24"/>
          <w:lang w:val="uk-UA"/>
        </w:rPr>
        <w:t>в адміністративній будівлі</w:t>
      </w:r>
      <w:r w:rsidR="003568A7" w:rsidRPr="00AB337C">
        <w:rPr>
          <w:rFonts w:eastAsia="Times New Roman"/>
          <w:sz w:val="24"/>
          <w:szCs w:val="24"/>
          <w:lang w:val="uk-UA"/>
        </w:rPr>
        <w:t xml:space="preserve">, </w:t>
      </w:r>
      <w:r w:rsidR="00F658B9" w:rsidRPr="00AB337C">
        <w:rPr>
          <w:rFonts w:eastAsia="Times New Roman"/>
          <w:sz w:val="24"/>
          <w:szCs w:val="24"/>
          <w:lang w:val="uk-UA"/>
        </w:rPr>
        <w:t>де його роздягли догола, а його руки та ноги зв’язали клейкою стрічкою</w:t>
      </w:r>
      <w:r w:rsidR="003568A7" w:rsidRPr="00AB337C">
        <w:rPr>
          <w:rFonts w:eastAsia="Times New Roman"/>
          <w:sz w:val="24"/>
          <w:szCs w:val="24"/>
          <w:lang w:val="uk-UA"/>
        </w:rPr>
        <w:t xml:space="preserve">. </w:t>
      </w:r>
      <w:r w:rsidR="00F658B9" w:rsidRPr="00AB337C">
        <w:rPr>
          <w:rFonts w:eastAsia="Times New Roman"/>
          <w:sz w:val="24"/>
          <w:szCs w:val="24"/>
          <w:lang w:val="uk-UA"/>
        </w:rPr>
        <w:t>На його голову вдягли поліетиленовий пакет з мокрим рушником</w:t>
      </w:r>
      <w:r w:rsidR="003568A7" w:rsidRPr="00AB337C">
        <w:rPr>
          <w:rFonts w:eastAsia="Times New Roman"/>
          <w:sz w:val="24"/>
          <w:szCs w:val="24"/>
          <w:lang w:val="uk-UA"/>
        </w:rPr>
        <w:t xml:space="preserve">, </w:t>
      </w:r>
      <w:r w:rsidR="00F658B9" w:rsidRPr="00AB337C">
        <w:rPr>
          <w:rFonts w:eastAsia="Times New Roman"/>
          <w:sz w:val="24"/>
          <w:szCs w:val="24"/>
          <w:lang w:val="uk-UA"/>
        </w:rPr>
        <w:t>що призвело до відчуття задушення</w:t>
      </w:r>
      <w:r w:rsidR="003568A7" w:rsidRPr="00AB337C">
        <w:rPr>
          <w:rFonts w:eastAsia="Times New Roman"/>
          <w:sz w:val="24"/>
          <w:szCs w:val="24"/>
          <w:lang w:val="uk-UA"/>
        </w:rPr>
        <w:t xml:space="preserve">. </w:t>
      </w:r>
      <w:r w:rsidR="00F658B9" w:rsidRPr="00AB337C">
        <w:rPr>
          <w:rFonts w:eastAsia="Times New Roman"/>
          <w:sz w:val="24"/>
          <w:szCs w:val="24"/>
          <w:lang w:val="uk-UA"/>
        </w:rPr>
        <w:t>Ув’язнений стверджував, що після цього його били руками й ногами декілька офіцерів</w:t>
      </w:r>
      <w:r w:rsidR="003568A7" w:rsidRPr="00AB337C">
        <w:rPr>
          <w:rFonts w:eastAsia="Times New Roman"/>
          <w:sz w:val="24"/>
          <w:szCs w:val="24"/>
          <w:lang w:val="uk-UA"/>
        </w:rPr>
        <w:t xml:space="preserve"> </w:t>
      </w:r>
      <w:r w:rsidR="00F658B9" w:rsidRPr="00AB337C">
        <w:rPr>
          <w:rFonts w:eastAsia="Times New Roman"/>
          <w:sz w:val="24"/>
          <w:szCs w:val="24"/>
          <w:lang w:val="uk-UA"/>
        </w:rPr>
        <w:t>та «днювальних»</w:t>
      </w:r>
      <w:r w:rsidR="003568A7" w:rsidRPr="00AB337C">
        <w:rPr>
          <w:rFonts w:eastAsia="Times New Roman"/>
          <w:sz w:val="24"/>
          <w:szCs w:val="24"/>
          <w:lang w:val="uk-UA"/>
        </w:rPr>
        <w:t xml:space="preserve">, </w:t>
      </w:r>
      <w:r w:rsidR="00F658B9" w:rsidRPr="00AB337C">
        <w:rPr>
          <w:rFonts w:eastAsia="Times New Roman"/>
          <w:sz w:val="24"/>
          <w:szCs w:val="24"/>
          <w:lang w:val="uk-UA"/>
        </w:rPr>
        <w:t>як</w:t>
      </w:r>
      <w:r w:rsidR="003705F8">
        <w:rPr>
          <w:rFonts w:eastAsia="Times New Roman"/>
          <w:sz w:val="24"/>
          <w:szCs w:val="24"/>
          <w:lang w:val="uk-UA"/>
        </w:rPr>
        <w:t>і</w:t>
      </w:r>
      <w:r w:rsidR="00F658B9" w:rsidRPr="00AB337C">
        <w:rPr>
          <w:rFonts w:eastAsia="Times New Roman"/>
          <w:sz w:val="24"/>
          <w:szCs w:val="24"/>
          <w:lang w:val="uk-UA"/>
        </w:rPr>
        <w:t xml:space="preserve"> нібито також нанесли опіки на його сідниці</w:t>
      </w:r>
      <w:r w:rsidR="003568A7" w:rsidRPr="00AB337C">
        <w:rPr>
          <w:rFonts w:eastAsia="Times New Roman"/>
          <w:sz w:val="24"/>
          <w:szCs w:val="24"/>
          <w:lang w:val="uk-UA"/>
        </w:rPr>
        <w:t xml:space="preserve"> </w:t>
      </w:r>
      <w:r w:rsidR="00F658B9" w:rsidRPr="00AB337C">
        <w:rPr>
          <w:rFonts w:eastAsia="Times New Roman"/>
          <w:sz w:val="24"/>
          <w:szCs w:val="24"/>
          <w:lang w:val="uk-UA"/>
        </w:rPr>
        <w:t>підпаленою газетою</w:t>
      </w:r>
      <w:r w:rsidR="003568A7" w:rsidRPr="00AB337C">
        <w:rPr>
          <w:rFonts w:eastAsia="Times New Roman"/>
          <w:sz w:val="24"/>
          <w:szCs w:val="24"/>
          <w:lang w:val="uk-UA"/>
        </w:rPr>
        <w:t xml:space="preserve">. </w:t>
      </w:r>
      <w:r w:rsidR="00F658B9" w:rsidRPr="00AB337C">
        <w:rPr>
          <w:rFonts w:eastAsia="Times New Roman"/>
          <w:sz w:val="24"/>
          <w:szCs w:val="24"/>
          <w:lang w:val="uk-UA"/>
        </w:rPr>
        <w:t xml:space="preserve">Він також стверджував, що </w:t>
      </w:r>
      <w:r w:rsidR="007E56C7">
        <w:rPr>
          <w:rFonts w:eastAsia="Times New Roman"/>
          <w:sz w:val="24"/>
          <w:szCs w:val="24"/>
          <w:lang w:val="uk-UA"/>
        </w:rPr>
        <w:t>іншого р</w:t>
      </w:r>
      <w:r w:rsidR="007E56C7">
        <w:rPr>
          <w:rFonts w:eastAsia="Times New Roman"/>
          <w:sz w:val="24"/>
          <w:szCs w:val="24"/>
          <w:lang w:val="uk-UA"/>
        </w:rPr>
        <w:t xml:space="preserve">азу </w:t>
      </w:r>
      <w:r w:rsidR="00F658B9" w:rsidRPr="00AB337C">
        <w:rPr>
          <w:rFonts w:eastAsia="Times New Roman"/>
          <w:sz w:val="24"/>
          <w:szCs w:val="24"/>
          <w:lang w:val="uk-UA"/>
        </w:rPr>
        <w:t>його</w:t>
      </w:r>
      <w:r w:rsidR="007E56C7">
        <w:rPr>
          <w:rFonts w:eastAsia="Times New Roman"/>
          <w:sz w:val="24"/>
          <w:szCs w:val="24"/>
          <w:lang w:val="uk-UA"/>
        </w:rPr>
        <w:t xml:space="preserve"> також</w:t>
      </w:r>
      <w:r w:rsidR="00F658B9" w:rsidRPr="00AB337C">
        <w:rPr>
          <w:rFonts w:eastAsia="Times New Roman"/>
          <w:sz w:val="24"/>
          <w:szCs w:val="24"/>
          <w:lang w:val="uk-UA"/>
        </w:rPr>
        <w:t xml:space="preserve"> зґвалтували кийком</w:t>
      </w:r>
      <w:r w:rsidR="003568A7" w:rsidRPr="00AB337C">
        <w:rPr>
          <w:rFonts w:eastAsia="Times New Roman"/>
          <w:sz w:val="24"/>
          <w:szCs w:val="24"/>
          <w:lang w:val="uk-UA"/>
        </w:rPr>
        <w:t>.</w:t>
      </w:r>
    </w:p>
    <w:p w14:paraId="3AA02E53" w14:textId="77777777" w:rsidR="000E526A" w:rsidRPr="00AB337C" w:rsidRDefault="000E526A">
      <w:pPr>
        <w:spacing w:line="241" w:lineRule="exact"/>
        <w:rPr>
          <w:sz w:val="20"/>
          <w:szCs w:val="20"/>
          <w:lang w:val="uk-UA"/>
        </w:rPr>
      </w:pPr>
    </w:p>
    <w:p w14:paraId="2E1E0B62" w14:textId="4B7E72ED" w:rsidR="000E526A" w:rsidRPr="00AB337C" w:rsidRDefault="00F658B9">
      <w:pPr>
        <w:spacing w:line="237" w:lineRule="auto"/>
        <w:ind w:left="7" w:firstLine="720"/>
        <w:jc w:val="both"/>
        <w:rPr>
          <w:sz w:val="20"/>
          <w:szCs w:val="20"/>
          <w:lang w:val="uk-UA"/>
        </w:rPr>
      </w:pPr>
      <w:r w:rsidRPr="00AB337C">
        <w:rPr>
          <w:rFonts w:eastAsia="Times New Roman"/>
          <w:sz w:val="24"/>
          <w:szCs w:val="24"/>
          <w:lang w:val="uk-UA"/>
        </w:rPr>
        <w:t xml:space="preserve">Протягом обстеження з боку </w:t>
      </w:r>
      <w:r w:rsidR="007E56C7">
        <w:rPr>
          <w:rFonts w:eastAsia="Times New Roman"/>
          <w:sz w:val="24"/>
          <w:szCs w:val="24"/>
          <w:lang w:val="uk-UA"/>
        </w:rPr>
        <w:t>судово-медичного експерта</w:t>
      </w:r>
      <w:r w:rsidRPr="00AB337C">
        <w:rPr>
          <w:rFonts w:eastAsia="Times New Roman"/>
          <w:sz w:val="24"/>
          <w:szCs w:val="24"/>
          <w:lang w:val="uk-UA"/>
        </w:rPr>
        <w:t xml:space="preserve">, який був </w:t>
      </w:r>
      <w:r w:rsidR="007E56C7">
        <w:rPr>
          <w:rFonts w:eastAsia="Times New Roman"/>
          <w:sz w:val="24"/>
          <w:szCs w:val="24"/>
          <w:lang w:val="uk-UA"/>
        </w:rPr>
        <w:t>членом</w:t>
      </w:r>
      <w:r w:rsidR="007E56C7" w:rsidRPr="00AB337C">
        <w:rPr>
          <w:rFonts w:eastAsia="Times New Roman"/>
          <w:sz w:val="24"/>
          <w:szCs w:val="24"/>
          <w:lang w:val="uk-UA"/>
        </w:rPr>
        <w:t xml:space="preserve"> </w:t>
      </w:r>
      <w:r w:rsidRPr="00AB337C">
        <w:rPr>
          <w:rFonts w:eastAsia="Times New Roman"/>
          <w:sz w:val="24"/>
          <w:szCs w:val="24"/>
          <w:lang w:val="uk-UA"/>
        </w:rPr>
        <w:t>делегації, відповідний ув’язнений продемонстрував</w:t>
      </w:r>
      <w:r w:rsidR="003568A7" w:rsidRPr="00AB337C">
        <w:rPr>
          <w:rFonts w:eastAsia="Times New Roman"/>
          <w:sz w:val="24"/>
          <w:szCs w:val="24"/>
          <w:lang w:val="uk-UA"/>
        </w:rPr>
        <w:t xml:space="preserve"> </w:t>
      </w:r>
      <w:r w:rsidRPr="00AB337C">
        <w:rPr>
          <w:rFonts w:eastAsia="Times New Roman"/>
          <w:sz w:val="24"/>
          <w:szCs w:val="24"/>
          <w:lang w:val="uk-UA"/>
        </w:rPr>
        <w:t>ділянку поверхневих рубців розміром приблизно</w:t>
      </w:r>
      <w:r w:rsidR="003568A7" w:rsidRPr="00AB337C">
        <w:rPr>
          <w:rFonts w:eastAsia="Times New Roman"/>
          <w:sz w:val="24"/>
          <w:szCs w:val="24"/>
          <w:lang w:val="uk-UA"/>
        </w:rPr>
        <w:t xml:space="preserve"> 4.2 </w:t>
      </w:r>
      <w:r w:rsidRPr="00AB337C">
        <w:rPr>
          <w:rFonts w:eastAsia="Times New Roman"/>
          <w:sz w:val="24"/>
          <w:szCs w:val="24"/>
          <w:lang w:val="uk-UA"/>
        </w:rPr>
        <w:t>на</w:t>
      </w:r>
      <w:r w:rsidR="003568A7" w:rsidRPr="00AB337C">
        <w:rPr>
          <w:rFonts w:eastAsia="Times New Roman"/>
          <w:sz w:val="24"/>
          <w:szCs w:val="24"/>
          <w:lang w:val="uk-UA"/>
        </w:rPr>
        <w:t xml:space="preserve"> 1.7 </w:t>
      </w:r>
      <w:r w:rsidRPr="00AB337C">
        <w:rPr>
          <w:rFonts w:eastAsia="Times New Roman"/>
          <w:sz w:val="24"/>
          <w:szCs w:val="24"/>
          <w:lang w:val="uk-UA"/>
        </w:rPr>
        <w:t>сантиметрів</w:t>
      </w:r>
      <w:r w:rsidR="003568A7" w:rsidRPr="00AB337C">
        <w:rPr>
          <w:rFonts w:eastAsia="Times New Roman"/>
          <w:sz w:val="24"/>
          <w:szCs w:val="24"/>
          <w:lang w:val="uk-UA"/>
        </w:rPr>
        <w:t xml:space="preserve"> </w:t>
      </w:r>
      <w:r w:rsidRPr="00AB337C">
        <w:rPr>
          <w:rFonts w:eastAsia="Times New Roman"/>
          <w:sz w:val="24"/>
          <w:szCs w:val="24"/>
          <w:lang w:val="uk-UA"/>
        </w:rPr>
        <w:t>на нижній частині правої сідниці</w:t>
      </w:r>
      <w:r w:rsidR="003568A7" w:rsidRPr="00AB337C">
        <w:rPr>
          <w:rFonts w:eastAsia="Times New Roman"/>
          <w:sz w:val="24"/>
          <w:szCs w:val="24"/>
          <w:lang w:val="uk-UA"/>
        </w:rPr>
        <w:t xml:space="preserve"> </w:t>
      </w:r>
      <w:r w:rsidRPr="00AB337C">
        <w:rPr>
          <w:rFonts w:eastAsia="Times New Roman"/>
          <w:sz w:val="24"/>
          <w:szCs w:val="24"/>
          <w:lang w:val="uk-UA"/>
        </w:rPr>
        <w:t>та задній частині правої ділянки правого стегна</w:t>
      </w:r>
      <w:r w:rsidR="003568A7" w:rsidRPr="00AB337C">
        <w:rPr>
          <w:rFonts w:eastAsia="Times New Roman"/>
          <w:sz w:val="24"/>
          <w:szCs w:val="24"/>
          <w:lang w:val="uk-UA"/>
        </w:rPr>
        <w:t xml:space="preserve">, </w:t>
      </w:r>
      <w:r w:rsidRPr="00AB337C">
        <w:rPr>
          <w:rFonts w:eastAsia="Times New Roman"/>
          <w:sz w:val="24"/>
          <w:szCs w:val="24"/>
          <w:lang w:val="uk-UA"/>
        </w:rPr>
        <w:t>що відповідало опіку другого ступеня, який загоївся</w:t>
      </w:r>
      <w:r w:rsidR="003568A7" w:rsidRPr="00AB337C">
        <w:rPr>
          <w:rFonts w:eastAsia="Times New Roman"/>
          <w:sz w:val="24"/>
          <w:szCs w:val="24"/>
          <w:lang w:val="uk-UA"/>
        </w:rPr>
        <w:t>.</w:t>
      </w:r>
    </w:p>
    <w:p w14:paraId="51A77149" w14:textId="77777777" w:rsidR="000E526A" w:rsidRPr="00AB337C" w:rsidRDefault="000E526A">
      <w:pPr>
        <w:spacing w:line="200" w:lineRule="exact"/>
        <w:rPr>
          <w:sz w:val="20"/>
          <w:szCs w:val="20"/>
          <w:lang w:val="uk-UA"/>
        </w:rPr>
      </w:pPr>
    </w:p>
    <w:p w14:paraId="1FB1F0B0" w14:textId="77777777" w:rsidR="000E526A" w:rsidRPr="00AB337C" w:rsidRDefault="000E526A">
      <w:pPr>
        <w:spacing w:line="299" w:lineRule="exact"/>
        <w:rPr>
          <w:sz w:val="20"/>
          <w:szCs w:val="20"/>
          <w:lang w:val="uk-UA"/>
        </w:rPr>
      </w:pPr>
    </w:p>
    <w:p w14:paraId="086B4A63" w14:textId="5821B270" w:rsidR="000E526A" w:rsidRPr="00AB337C" w:rsidRDefault="00F658B9">
      <w:pPr>
        <w:numPr>
          <w:ilvl w:val="0"/>
          <w:numId w:val="20"/>
        </w:numPr>
        <w:tabs>
          <w:tab w:val="left" w:pos="728"/>
        </w:tabs>
        <w:spacing w:line="238" w:lineRule="auto"/>
        <w:ind w:left="7" w:hanging="7"/>
        <w:jc w:val="both"/>
        <w:rPr>
          <w:rFonts w:eastAsia="Times New Roman"/>
          <w:sz w:val="24"/>
          <w:szCs w:val="24"/>
          <w:lang w:val="uk-UA"/>
        </w:rPr>
      </w:pPr>
      <w:r w:rsidRPr="00AB337C">
        <w:rPr>
          <w:sz w:val="24"/>
          <w:lang w:val="uk-UA"/>
        </w:rPr>
        <w:t xml:space="preserve">На відміну від наведеного вище, у тому, що стосується 2020 року, делегація майже не отримала тверджень про фізичне жорстоке поводження </w:t>
      </w:r>
      <w:r w:rsidR="007E56C7">
        <w:rPr>
          <w:sz w:val="24"/>
          <w:lang w:val="uk-UA"/>
        </w:rPr>
        <w:t xml:space="preserve">з боку </w:t>
      </w:r>
      <w:r w:rsidRPr="00AB337C">
        <w:rPr>
          <w:sz w:val="24"/>
          <w:lang w:val="uk-UA"/>
        </w:rPr>
        <w:t>працівник</w:t>
      </w:r>
      <w:r w:rsidR="007E56C7">
        <w:rPr>
          <w:sz w:val="24"/>
          <w:lang w:val="uk-UA"/>
        </w:rPr>
        <w:t>ів</w:t>
      </w:r>
      <w:r w:rsidRPr="00AB337C">
        <w:rPr>
          <w:sz w:val="24"/>
          <w:lang w:val="uk-UA"/>
        </w:rPr>
        <w:t xml:space="preserve"> колонії № 25. Видається, що зі зміною керівництва в’язниці на початку 2020 року мало місце значне поліпшення поводження з ув’язненими</w:t>
      </w:r>
      <w:r w:rsidR="003568A7" w:rsidRPr="00AB337C">
        <w:rPr>
          <w:rFonts w:eastAsia="Times New Roman"/>
          <w:sz w:val="24"/>
          <w:szCs w:val="24"/>
          <w:lang w:val="uk-UA"/>
        </w:rPr>
        <w:t xml:space="preserve">. </w:t>
      </w:r>
      <w:r w:rsidRPr="00AB337C">
        <w:rPr>
          <w:rFonts w:eastAsia="Times New Roman"/>
          <w:sz w:val="24"/>
          <w:szCs w:val="24"/>
          <w:lang w:val="uk-UA"/>
        </w:rPr>
        <w:t>Багато з опитаних делегацією ув’язнених стверджували,</w:t>
      </w:r>
      <w:r w:rsidR="003568A7" w:rsidRPr="00AB337C">
        <w:rPr>
          <w:rFonts w:eastAsia="Times New Roman"/>
          <w:sz w:val="24"/>
          <w:szCs w:val="24"/>
          <w:lang w:val="uk-UA"/>
        </w:rPr>
        <w:t xml:space="preserve"> </w:t>
      </w:r>
      <w:r w:rsidRPr="00AB337C">
        <w:rPr>
          <w:rFonts w:eastAsia="Times New Roman"/>
          <w:sz w:val="24"/>
          <w:szCs w:val="24"/>
          <w:lang w:val="uk-UA"/>
        </w:rPr>
        <w:t>що рутинні побиття та інші тяжкі форми жорстокого поводження з боку працівників колонії</w:t>
      </w:r>
      <w:r w:rsidR="003568A7" w:rsidRPr="00AB337C">
        <w:rPr>
          <w:rFonts w:eastAsia="Times New Roman"/>
          <w:sz w:val="24"/>
          <w:szCs w:val="24"/>
          <w:lang w:val="uk-UA"/>
        </w:rPr>
        <w:t xml:space="preserve"> (</w:t>
      </w:r>
      <w:r w:rsidRPr="00AB337C">
        <w:rPr>
          <w:rFonts w:eastAsia="Times New Roman"/>
          <w:sz w:val="24"/>
          <w:szCs w:val="24"/>
          <w:lang w:val="uk-UA"/>
        </w:rPr>
        <w:t>і «днювальних»</w:t>
      </w:r>
      <w:r w:rsidR="003568A7" w:rsidRPr="00AB337C">
        <w:rPr>
          <w:rFonts w:eastAsia="Times New Roman"/>
          <w:sz w:val="24"/>
          <w:szCs w:val="24"/>
          <w:lang w:val="uk-UA"/>
        </w:rPr>
        <w:t xml:space="preserve">) </w:t>
      </w:r>
      <w:r w:rsidRPr="00AB337C">
        <w:rPr>
          <w:rFonts w:eastAsia="Times New Roman"/>
          <w:sz w:val="24"/>
          <w:szCs w:val="24"/>
          <w:lang w:val="uk-UA"/>
        </w:rPr>
        <w:t>зупинилися з прибуттям нового керівництва,</w:t>
      </w:r>
      <w:r w:rsidR="003568A7" w:rsidRPr="00AB337C">
        <w:rPr>
          <w:rFonts w:eastAsia="Times New Roman"/>
          <w:sz w:val="24"/>
          <w:szCs w:val="24"/>
          <w:lang w:val="uk-UA"/>
        </w:rPr>
        <w:t xml:space="preserve"> </w:t>
      </w:r>
      <w:r w:rsidRPr="00AB337C">
        <w:rPr>
          <w:rFonts w:eastAsia="Times New Roman"/>
          <w:sz w:val="24"/>
          <w:szCs w:val="24"/>
          <w:lang w:val="uk-UA"/>
        </w:rPr>
        <w:t>та звернули увагу на значні зміни у поводженні персоналу з ними</w:t>
      </w:r>
      <w:r w:rsidR="003568A7" w:rsidRPr="00AB337C">
        <w:rPr>
          <w:rFonts w:eastAsia="Times New Roman"/>
          <w:sz w:val="24"/>
          <w:szCs w:val="24"/>
          <w:lang w:val="uk-UA"/>
        </w:rPr>
        <w:t xml:space="preserve">. </w:t>
      </w:r>
      <w:r w:rsidRPr="00AB337C">
        <w:rPr>
          <w:rFonts w:eastAsia="Times New Roman"/>
          <w:sz w:val="24"/>
          <w:szCs w:val="24"/>
          <w:lang w:val="uk-UA"/>
        </w:rPr>
        <w:t>Комітет це вітає</w:t>
      </w:r>
      <w:r w:rsidR="003568A7" w:rsidRPr="00AB337C">
        <w:rPr>
          <w:rFonts w:eastAsia="Times New Roman"/>
          <w:sz w:val="24"/>
          <w:szCs w:val="24"/>
          <w:lang w:val="uk-UA"/>
        </w:rPr>
        <w:t>.</w:t>
      </w:r>
    </w:p>
    <w:p w14:paraId="17115F28" w14:textId="77777777" w:rsidR="000E526A" w:rsidRPr="00AB337C" w:rsidRDefault="000E526A">
      <w:pPr>
        <w:spacing w:line="293" w:lineRule="exact"/>
        <w:rPr>
          <w:sz w:val="20"/>
          <w:szCs w:val="20"/>
          <w:lang w:val="uk-UA"/>
        </w:rPr>
      </w:pPr>
    </w:p>
    <w:p w14:paraId="107C34EF" w14:textId="77777777" w:rsidR="000E526A" w:rsidRPr="003705F8" w:rsidRDefault="00E9493F">
      <w:pPr>
        <w:spacing w:line="250" w:lineRule="auto"/>
        <w:ind w:left="7" w:firstLine="720"/>
        <w:jc w:val="both"/>
        <w:rPr>
          <w:sz w:val="24"/>
          <w:szCs w:val="24"/>
          <w:lang w:val="uk-UA"/>
        </w:rPr>
      </w:pPr>
      <w:r w:rsidRPr="003705F8">
        <w:rPr>
          <w:rFonts w:eastAsia="Times New Roman"/>
          <w:sz w:val="24"/>
          <w:szCs w:val="24"/>
          <w:lang w:val="uk-UA"/>
        </w:rPr>
        <w:t>При цьому в установі залишилася на місці широко поширена практика</w:t>
      </w:r>
      <w:r w:rsidR="003568A7" w:rsidRPr="003705F8">
        <w:rPr>
          <w:rFonts w:eastAsia="Times New Roman"/>
          <w:sz w:val="24"/>
          <w:szCs w:val="24"/>
          <w:lang w:val="uk-UA"/>
        </w:rPr>
        <w:t xml:space="preserve"> </w:t>
      </w:r>
      <w:r w:rsidRPr="003705F8">
        <w:rPr>
          <w:rFonts w:eastAsia="Times New Roman"/>
          <w:sz w:val="24"/>
          <w:szCs w:val="24"/>
          <w:lang w:val="uk-UA"/>
        </w:rPr>
        <w:t>здійснення психологічного тиску на ув’язнених</w:t>
      </w:r>
      <w:r w:rsidR="003568A7" w:rsidRPr="003705F8">
        <w:rPr>
          <w:rFonts w:eastAsia="Times New Roman"/>
          <w:sz w:val="24"/>
          <w:szCs w:val="24"/>
          <w:lang w:val="uk-UA"/>
        </w:rPr>
        <w:t xml:space="preserve"> (</w:t>
      </w:r>
      <w:r w:rsidRPr="003705F8">
        <w:rPr>
          <w:rFonts w:eastAsia="Times New Roman"/>
          <w:sz w:val="24"/>
          <w:szCs w:val="24"/>
          <w:lang w:val="uk-UA"/>
        </w:rPr>
        <w:t>наприклад, для запобігання</w:t>
      </w:r>
      <w:r w:rsidR="003568A7" w:rsidRPr="003705F8">
        <w:rPr>
          <w:rFonts w:eastAsia="Times New Roman"/>
          <w:sz w:val="24"/>
          <w:szCs w:val="24"/>
          <w:lang w:val="uk-UA"/>
        </w:rPr>
        <w:t xml:space="preserve"> </w:t>
      </w:r>
      <w:r w:rsidRPr="003705F8">
        <w:rPr>
          <w:rFonts w:eastAsia="Times New Roman"/>
          <w:sz w:val="24"/>
          <w:szCs w:val="24"/>
          <w:lang w:val="uk-UA"/>
        </w:rPr>
        <w:t>поданню ними скарг до зовнішніх органів</w:t>
      </w:r>
      <w:r w:rsidR="003568A7" w:rsidRPr="003705F8">
        <w:rPr>
          <w:rFonts w:eastAsia="Times New Roman"/>
          <w:sz w:val="24"/>
          <w:szCs w:val="24"/>
          <w:lang w:val="uk-UA"/>
        </w:rPr>
        <w:t xml:space="preserve">), </w:t>
      </w:r>
      <w:r w:rsidRPr="003705F8">
        <w:rPr>
          <w:rFonts w:eastAsia="Times New Roman"/>
          <w:sz w:val="24"/>
          <w:szCs w:val="24"/>
          <w:lang w:val="uk-UA"/>
        </w:rPr>
        <w:t>а також загальна атмосфера страху</w:t>
      </w:r>
      <w:r w:rsidR="003568A7" w:rsidRPr="003705F8">
        <w:rPr>
          <w:rFonts w:eastAsia="Times New Roman"/>
          <w:sz w:val="24"/>
          <w:szCs w:val="24"/>
          <w:lang w:val="uk-UA"/>
        </w:rPr>
        <w:t xml:space="preserve">, </w:t>
      </w:r>
      <w:r w:rsidRPr="003705F8">
        <w:rPr>
          <w:rFonts w:eastAsia="Times New Roman"/>
          <w:sz w:val="24"/>
          <w:szCs w:val="24"/>
          <w:lang w:val="uk-UA"/>
        </w:rPr>
        <w:t>хоча вона значно зменшилася у порівнянні з ситуацією,</w:t>
      </w:r>
      <w:r w:rsidR="003568A7" w:rsidRPr="003705F8">
        <w:rPr>
          <w:rFonts w:eastAsia="Times New Roman"/>
          <w:sz w:val="24"/>
          <w:szCs w:val="24"/>
          <w:lang w:val="uk-UA"/>
        </w:rPr>
        <w:t xml:space="preserve"> </w:t>
      </w:r>
      <w:r w:rsidRPr="003705F8">
        <w:rPr>
          <w:rFonts w:eastAsia="Times New Roman"/>
          <w:sz w:val="24"/>
          <w:szCs w:val="24"/>
          <w:lang w:val="uk-UA"/>
        </w:rPr>
        <w:t>яку Комітет помітив у 2016 році</w:t>
      </w:r>
      <w:r w:rsidR="003568A7" w:rsidRPr="003705F8">
        <w:rPr>
          <w:rFonts w:eastAsia="Times New Roman"/>
          <w:sz w:val="24"/>
          <w:szCs w:val="24"/>
          <w:lang w:val="uk-UA"/>
        </w:rPr>
        <w:t xml:space="preserve">. </w:t>
      </w:r>
      <w:r w:rsidRPr="003705F8">
        <w:rPr>
          <w:rFonts w:eastAsia="Times New Roman"/>
          <w:b/>
          <w:bCs/>
          <w:sz w:val="24"/>
          <w:szCs w:val="24"/>
          <w:lang w:val="uk-UA"/>
        </w:rPr>
        <w:t>Комітет вважає, що керівництво установи</w:t>
      </w:r>
      <w:r w:rsidR="003568A7" w:rsidRPr="003705F8">
        <w:rPr>
          <w:rFonts w:eastAsia="Times New Roman"/>
          <w:b/>
          <w:bCs/>
          <w:sz w:val="24"/>
          <w:szCs w:val="24"/>
          <w:lang w:val="uk-UA"/>
        </w:rPr>
        <w:t xml:space="preserve"> </w:t>
      </w:r>
      <w:r w:rsidRPr="003705F8">
        <w:rPr>
          <w:rFonts w:eastAsia="Times New Roman"/>
          <w:b/>
          <w:bCs/>
          <w:sz w:val="24"/>
          <w:szCs w:val="24"/>
          <w:lang w:val="uk-UA"/>
        </w:rPr>
        <w:t>повинно продемонструвати підвищену пильність</w:t>
      </w:r>
      <w:r w:rsidR="003568A7" w:rsidRPr="003705F8">
        <w:rPr>
          <w:rFonts w:eastAsia="Times New Roman"/>
          <w:b/>
          <w:bCs/>
          <w:sz w:val="24"/>
          <w:szCs w:val="24"/>
          <w:lang w:val="uk-UA"/>
        </w:rPr>
        <w:t xml:space="preserve"> </w:t>
      </w:r>
      <w:r w:rsidRPr="003705F8">
        <w:rPr>
          <w:rFonts w:eastAsia="Times New Roman"/>
          <w:b/>
          <w:bCs/>
          <w:sz w:val="24"/>
          <w:szCs w:val="24"/>
          <w:lang w:val="uk-UA"/>
        </w:rPr>
        <w:t>у цьому відношенні, шляхом надання персоналу інструкцій про те,</w:t>
      </w:r>
      <w:r w:rsidR="003568A7" w:rsidRPr="003705F8">
        <w:rPr>
          <w:rFonts w:eastAsia="Times New Roman"/>
          <w:b/>
          <w:bCs/>
          <w:sz w:val="24"/>
          <w:szCs w:val="24"/>
          <w:lang w:val="uk-UA"/>
        </w:rPr>
        <w:t xml:space="preserve"> </w:t>
      </w:r>
      <w:r w:rsidRPr="003705F8">
        <w:rPr>
          <w:rFonts w:eastAsia="Times New Roman"/>
          <w:b/>
          <w:bCs/>
          <w:sz w:val="24"/>
          <w:szCs w:val="24"/>
          <w:lang w:val="uk-UA"/>
        </w:rPr>
        <w:t>що фізичне жорстоке поводження або психологічний тиск у будь-якій формі</w:t>
      </w:r>
      <w:r w:rsidR="003568A7" w:rsidRPr="003705F8">
        <w:rPr>
          <w:rFonts w:eastAsia="Times New Roman"/>
          <w:b/>
          <w:bCs/>
          <w:sz w:val="24"/>
          <w:szCs w:val="24"/>
          <w:lang w:val="uk-UA"/>
        </w:rPr>
        <w:t xml:space="preserve"> </w:t>
      </w:r>
      <w:r w:rsidRPr="003705F8">
        <w:rPr>
          <w:rFonts w:eastAsia="Times New Roman"/>
          <w:b/>
          <w:bCs/>
          <w:sz w:val="24"/>
          <w:szCs w:val="24"/>
          <w:lang w:val="uk-UA"/>
        </w:rPr>
        <w:t>не припускається,</w:t>
      </w:r>
      <w:r w:rsidR="003568A7" w:rsidRPr="003705F8">
        <w:rPr>
          <w:rFonts w:eastAsia="Times New Roman"/>
          <w:b/>
          <w:bCs/>
          <w:sz w:val="24"/>
          <w:szCs w:val="24"/>
          <w:lang w:val="uk-UA"/>
        </w:rPr>
        <w:t xml:space="preserve"> </w:t>
      </w:r>
      <w:r w:rsidRPr="003705F8">
        <w:rPr>
          <w:rFonts w:eastAsia="Times New Roman"/>
          <w:b/>
          <w:bCs/>
          <w:sz w:val="24"/>
          <w:szCs w:val="24"/>
          <w:lang w:val="uk-UA"/>
        </w:rPr>
        <w:t>і шляхом забезпечення регулярної присутності</w:t>
      </w:r>
      <w:r w:rsidR="003568A7" w:rsidRPr="003705F8">
        <w:rPr>
          <w:rFonts w:eastAsia="Times New Roman"/>
          <w:b/>
          <w:bCs/>
          <w:sz w:val="24"/>
          <w:szCs w:val="24"/>
          <w:lang w:val="uk-UA"/>
        </w:rPr>
        <w:t xml:space="preserve"> </w:t>
      </w:r>
      <w:r w:rsidRPr="003705F8">
        <w:rPr>
          <w:rFonts w:eastAsia="Times New Roman"/>
          <w:b/>
          <w:bCs/>
          <w:sz w:val="24"/>
          <w:szCs w:val="24"/>
          <w:lang w:val="uk-UA"/>
        </w:rPr>
        <w:t>старших керівних осіб</w:t>
      </w:r>
      <w:r w:rsidR="003568A7" w:rsidRPr="003705F8">
        <w:rPr>
          <w:rFonts w:eastAsia="Times New Roman"/>
          <w:b/>
          <w:bCs/>
          <w:sz w:val="24"/>
          <w:szCs w:val="24"/>
          <w:lang w:val="uk-UA"/>
        </w:rPr>
        <w:t xml:space="preserve"> </w:t>
      </w:r>
      <w:r w:rsidRPr="003705F8">
        <w:rPr>
          <w:rFonts w:eastAsia="Times New Roman"/>
          <w:b/>
          <w:bCs/>
          <w:sz w:val="24"/>
          <w:szCs w:val="24"/>
          <w:lang w:val="uk-UA"/>
        </w:rPr>
        <w:t>у місці позбавлення волі</w:t>
      </w:r>
      <w:r w:rsidR="003568A7" w:rsidRPr="003705F8">
        <w:rPr>
          <w:rFonts w:eastAsia="Times New Roman"/>
          <w:b/>
          <w:bCs/>
          <w:sz w:val="24"/>
          <w:szCs w:val="24"/>
          <w:lang w:val="uk-UA"/>
        </w:rPr>
        <w:t xml:space="preserve">, </w:t>
      </w:r>
      <w:r w:rsidRPr="003705F8">
        <w:rPr>
          <w:rFonts w:eastAsia="Times New Roman"/>
          <w:b/>
          <w:bCs/>
          <w:sz w:val="24"/>
          <w:szCs w:val="24"/>
          <w:lang w:val="uk-UA"/>
        </w:rPr>
        <w:t>їх прямого контакту з ув’язненими</w:t>
      </w:r>
      <w:r w:rsidR="003568A7" w:rsidRPr="003705F8">
        <w:rPr>
          <w:rFonts w:eastAsia="Times New Roman"/>
          <w:b/>
          <w:bCs/>
          <w:sz w:val="24"/>
          <w:szCs w:val="24"/>
          <w:lang w:val="uk-UA"/>
        </w:rPr>
        <w:t xml:space="preserve"> </w:t>
      </w:r>
      <w:r w:rsidRPr="003705F8">
        <w:rPr>
          <w:rFonts w:eastAsia="Times New Roman"/>
          <w:b/>
          <w:bCs/>
          <w:sz w:val="24"/>
          <w:szCs w:val="24"/>
          <w:lang w:val="uk-UA"/>
        </w:rPr>
        <w:t>та розслідування поданих ув’язненими скарг</w:t>
      </w:r>
      <w:r w:rsidR="003568A7" w:rsidRPr="003705F8">
        <w:rPr>
          <w:rFonts w:eastAsia="Times New Roman"/>
          <w:b/>
          <w:bCs/>
          <w:sz w:val="24"/>
          <w:szCs w:val="24"/>
          <w:lang w:val="uk-UA"/>
        </w:rPr>
        <w:t>.</w:t>
      </w:r>
    </w:p>
    <w:p w14:paraId="08077F88" w14:textId="77777777" w:rsidR="000E526A" w:rsidRPr="00AB337C" w:rsidRDefault="000E526A">
      <w:pPr>
        <w:spacing w:line="200" w:lineRule="exact"/>
        <w:rPr>
          <w:sz w:val="20"/>
          <w:szCs w:val="20"/>
          <w:lang w:val="uk-UA"/>
        </w:rPr>
      </w:pPr>
    </w:p>
    <w:p w14:paraId="22B43B8E" w14:textId="77777777" w:rsidR="000E526A" w:rsidRPr="00AB337C" w:rsidRDefault="000E526A">
      <w:pPr>
        <w:spacing w:line="286" w:lineRule="exact"/>
        <w:rPr>
          <w:sz w:val="20"/>
          <w:szCs w:val="20"/>
          <w:lang w:val="uk-UA"/>
        </w:rPr>
      </w:pPr>
    </w:p>
    <w:p w14:paraId="775D846F" w14:textId="0FC83A9B" w:rsidR="000E526A" w:rsidRPr="00AB337C" w:rsidRDefault="00AD6C39">
      <w:pPr>
        <w:numPr>
          <w:ilvl w:val="0"/>
          <w:numId w:val="21"/>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Єдиний відносно нещодавній епізод насильства у колонії №</w:t>
      </w:r>
      <w:r w:rsidR="003568A7" w:rsidRPr="00AB337C">
        <w:rPr>
          <w:rFonts w:eastAsia="Times New Roman"/>
          <w:sz w:val="24"/>
          <w:szCs w:val="24"/>
          <w:lang w:val="uk-UA"/>
        </w:rPr>
        <w:t xml:space="preserve"> 25 </w:t>
      </w:r>
      <w:r w:rsidRPr="00AB337C">
        <w:rPr>
          <w:rFonts w:eastAsia="Times New Roman"/>
          <w:sz w:val="24"/>
          <w:szCs w:val="24"/>
          <w:lang w:val="uk-UA"/>
        </w:rPr>
        <w:t xml:space="preserve">стосувався стверджуваного застосування надмірної сили членами </w:t>
      </w:r>
      <w:r w:rsidR="00F117D7">
        <w:rPr>
          <w:rFonts w:eastAsia="Times New Roman"/>
          <w:sz w:val="24"/>
          <w:szCs w:val="24"/>
          <w:lang w:val="uk-UA"/>
        </w:rPr>
        <w:t>підрозділу</w:t>
      </w:r>
      <w:r w:rsidR="00F117D7" w:rsidRPr="00AB337C">
        <w:rPr>
          <w:rFonts w:eastAsia="Times New Roman"/>
          <w:sz w:val="24"/>
          <w:szCs w:val="24"/>
          <w:lang w:val="uk-UA"/>
        </w:rPr>
        <w:t xml:space="preserve"> </w:t>
      </w:r>
      <w:r w:rsidRPr="00AB337C">
        <w:rPr>
          <w:rFonts w:eastAsia="Times New Roman"/>
          <w:sz w:val="24"/>
          <w:szCs w:val="24"/>
          <w:lang w:val="uk-UA"/>
        </w:rPr>
        <w:t xml:space="preserve">спеціального призначення </w:t>
      </w:r>
      <w:r w:rsidR="003568A7" w:rsidRPr="00AB337C">
        <w:rPr>
          <w:rFonts w:eastAsia="Times New Roman"/>
          <w:sz w:val="24"/>
          <w:szCs w:val="24"/>
          <w:lang w:val="uk-UA"/>
        </w:rPr>
        <w:t>(</w:t>
      </w:r>
      <w:r w:rsidRPr="00AB337C">
        <w:rPr>
          <w:rFonts w:eastAsia="Times New Roman"/>
          <w:sz w:val="24"/>
          <w:szCs w:val="24"/>
          <w:lang w:val="uk-UA"/>
        </w:rPr>
        <w:t xml:space="preserve">яку нібито </w:t>
      </w:r>
      <w:r w:rsidR="00F117D7">
        <w:rPr>
          <w:rFonts w:eastAsia="Times New Roman"/>
          <w:sz w:val="24"/>
          <w:szCs w:val="24"/>
          <w:lang w:val="uk-UA"/>
        </w:rPr>
        <w:t>ввели</w:t>
      </w:r>
      <w:r w:rsidR="00F117D7" w:rsidRPr="00AB337C">
        <w:rPr>
          <w:rFonts w:eastAsia="Times New Roman"/>
          <w:sz w:val="24"/>
          <w:szCs w:val="24"/>
          <w:lang w:val="uk-UA"/>
        </w:rPr>
        <w:t xml:space="preserve"> </w:t>
      </w:r>
      <w:r w:rsidRPr="00AB337C">
        <w:rPr>
          <w:rFonts w:eastAsia="Times New Roman"/>
          <w:sz w:val="24"/>
          <w:szCs w:val="24"/>
          <w:lang w:val="uk-UA"/>
        </w:rPr>
        <w:t>в установу в контексті</w:t>
      </w:r>
      <w:r w:rsidR="003568A7" w:rsidRPr="00AB337C">
        <w:rPr>
          <w:rFonts w:eastAsia="Times New Roman"/>
          <w:sz w:val="24"/>
          <w:szCs w:val="24"/>
          <w:lang w:val="uk-UA"/>
        </w:rPr>
        <w:t xml:space="preserve"> </w:t>
      </w:r>
      <w:r w:rsidRPr="00AB337C">
        <w:rPr>
          <w:rFonts w:eastAsia="Times New Roman"/>
          <w:sz w:val="24"/>
          <w:szCs w:val="24"/>
          <w:lang w:val="uk-UA"/>
        </w:rPr>
        <w:t>широкомасштабного обшуку</w:t>
      </w:r>
      <w:r w:rsidR="003568A7" w:rsidRPr="00AB337C">
        <w:rPr>
          <w:rFonts w:eastAsia="Times New Roman"/>
          <w:sz w:val="24"/>
          <w:szCs w:val="24"/>
          <w:lang w:val="uk-UA"/>
        </w:rPr>
        <w:t xml:space="preserve">) </w:t>
      </w:r>
      <w:r w:rsidRPr="00AB337C">
        <w:rPr>
          <w:rFonts w:eastAsia="Times New Roman"/>
          <w:sz w:val="24"/>
          <w:szCs w:val="24"/>
          <w:lang w:val="uk-UA"/>
        </w:rPr>
        <w:t>рано вранці 8 січня</w:t>
      </w:r>
      <w:r w:rsidR="003568A7" w:rsidRPr="00AB337C">
        <w:rPr>
          <w:rFonts w:eastAsia="Times New Roman"/>
          <w:sz w:val="24"/>
          <w:szCs w:val="24"/>
          <w:lang w:val="uk-UA"/>
        </w:rPr>
        <w:t xml:space="preserve"> 2020</w:t>
      </w:r>
      <w:r w:rsidRPr="00AB337C">
        <w:rPr>
          <w:rFonts w:eastAsia="Times New Roman"/>
          <w:sz w:val="24"/>
          <w:szCs w:val="24"/>
          <w:lang w:val="uk-UA"/>
        </w:rPr>
        <w:t xml:space="preserve"> року</w:t>
      </w:r>
      <w:r w:rsidR="003568A7" w:rsidRPr="00AB337C">
        <w:rPr>
          <w:rFonts w:eastAsia="Times New Roman"/>
          <w:sz w:val="24"/>
          <w:szCs w:val="24"/>
          <w:lang w:val="uk-UA"/>
        </w:rPr>
        <w:t xml:space="preserve">. </w:t>
      </w:r>
      <w:r w:rsidRPr="00AB337C">
        <w:rPr>
          <w:rFonts w:eastAsia="Times New Roman"/>
          <w:sz w:val="24"/>
          <w:szCs w:val="24"/>
          <w:lang w:val="uk-UA"/>
        </w:rPr>
        <w:t>Відповідно до отриманих делегацією описів</w:t>
      </w:r>
      <w:r w:rsidR="003568A7" w:rsidRPr="00AB337C">
        <w:rPr>
          <w:rFonts w:eastAsia="Times New Roman"/>
          <w:sz w:val="24"/>
          <w:szCs w:val="24"/>
          <w:lang w:val="uk-UA"/>
        </w:rPr>
        <w:t xml:space="preserve">, </w:t>
      </w:r>
      <w:r w:rsidRPr="00AB337C">
        <w:rPr>
          <w:rFonts w:eastAsia="Times New Roman"/>
          <w:sz w:val="24"/>
          <w:szCs w:val="24"/>
          <w:lang w:val="uk-UA"/>
        </w:rPr>
        <w:t>члени групи</w:t>
      </w:r>
      <w:r w:rsidR="003568A7" w:rsidRPr="00AB337C">
        <w:rPr>
          <w:rFonts w:eastAsia="Times New Roman"/>
          <w:sz w:val="24"/>
          <w:szCs w:val="24"/>
          <w:lang w:val="uk-UA"/>
        </w:rPr>
        <w:t xml:space="preserve">, </w:t>
      </w:r>
      <w:r w:rsidRPr="00AB337C">
        <w:rPr>
          <w:rFonts w:eastAsia="Times New Roman"/>
          <w:sz w:val="24"/>
          <w:szCs w:val="24"/>
          <w:lang w:val="uk-UA"/>
        </w:rPr>
        <w:t xml:space="preserve">які, за твердженнями, </w:t>
      </w:r>
      <w:r w:rsidR="00F117D7">
        <w:rPr>
          <w:rFonts w:eastAsia="Times New Roman"/>
          <w:sz w:val="24"/>
          <w:szCs w:val="24"/>
          <w:lang w:val="uk-UA"/>
        </w:rPr>
        <w:t>були у</w:t>
      </w:r>
      <w:r w:rsidR="00F117D7" w:rsidRPr="00AB337C">
        <w:rPr>
          <w:rFonts w:eastAsia="Times New Roman"/>
          <w:sz w:val="24"/>
          <w:szCs w:val="24"/>
          <w:lang w:val="uk-UA"/>
        </w:rPr>
        <w:t xml:space="preserve"> </w:t>
      </w:r>
      <w:r w:rsidRPr="00AB337C">
        <w:rPr>
          <w:rFonts w:eastAsia="Times New Roman"/>
          <w:sz w:val="24"/>
          <w:szCs w:val="24"/>
          <w:lang w:val="uk-UA"/>
        </w:rPr>
        <w:t>повн</w:t>
      </w:r>
      <w:r w:rsidR="00F117D7">
        <w:rPr>
          <w:rFonts w:eastAsia="Times New Roman"/>
          <w:sz w:val="24"/>
          <w:szCs w:val="24"/>
          <w:lang w:val="uk-UA"/>
        </w:rPr>
        <w:t>ому</w:t>
      </w:r>
      <w:r w:rsidRPr="00AB337C">
        <w:rPr>
          <w:rFonts w:eastAsia="Times New Roman"/>
          <w:sz w:val="24"/>
          <w:szCs w:val="24"/>
          <w:lang w:val="uk-UA"/>
        </w:rPr>
        <w:t xml:space="preserve"> захисн</w:t>
      </w:r>
      <w:r w:rsidR="00F117D7">
        <w:rPr>
          <w:rFonts w:eastAsia="Times New Roman"/>
          <w:sz w:val="24"/>
          <w:szCs w:val="24"/>
          <w:lang w:val="uk-UA"/>
        </w:rPr>
        <w:t>ому</w:t>
      </w:r>
      <w:r w:rsidRPr="00AB337C">
        <w:rPr>
          <w:rFonts w:eastAsia="Times New Roman"/>
          <w:sz w:val="24"/>
          <w:szCs w:val="24"/>
          <w:lang w:val="uk-UA"/>
        </w:rPr>
        <w:t xml:space="preserve"> обладнанн</w:t>
      </w:r>
      <w:r w:rsidR="00F117D7">
        <w:rPr>
          <w:rFonts w:eastAsia="Times New Roman"/>
          <w:sz w:val="24"/>
          <w:szCs w:val="24"/>
          <w:lang w:val="uk-UA"/>
        </w:rPr>
        <w:t>і</w:t>
      </w:r>
      <w:r w:rsidR="003568A7" w:rsidRPr="00AB337C">
        <w:rPr>
          <w:rFonts w:eastAsia="Times New Roman"/>
          <w:sz w:val="24"/>
          <w:szCs w:val="24"/>
          <w:lang w:val="uk-UA"/>
        </w:rPr>
        <w:t xml:space="preserve"> </w:t>
      </w:r>
      <w:r w:rsidRPr="00AB337C">
        <w:rPr>
          <w:rFonts w:eastAsia="Times New Roman"/>
          <w:sz w:val="24"/>
          <w:szCs w:val="24"/>
          <w:lang w:val="uk-UA"/>
        </w:rPr>
        <w:t>та балаклав</w:t>
      </w:r>
      <w:r w:rsidR="00F117D7">
        <w:rPr>
          <w:rFonts w:eastAsia="Times New Roman"/>
          <w:sz w:val="24"/>
          <w:szCs w:val="24"/>
          <w:lang w:val="uk-UA"/>
        </w:rPr>
        <w:t>ах</w:t>
      </w:r>
      <w:r w:rsidR="003568A7" w:rsidRPr="00AB337C">
        <w:rPr>
          <w:rFonts w:eastAsia="Times New Roman"/>
          <w:sz w:val="24"/>
          <w:szCs w:val="24"/>
          <w:lang w:val="uk-UA"/>
        </w:rPr>
        <w:t xml:space="preserve">, </w:t>
      </w:r>
      <w:r w:rsidRPr="00AB337C">
        <w:rPr>
          <w:rFonts w:eastAsia="Times New Roman"/>
          <w:sz w:val="24"/>
          <w:szCs w:val="24"/>
          <w:lang w:val="uk-UA"/>
        </w:rPr>
        <w:t xml:space="preserve">вивели декількох ув’язнених з </w:t>
      </w:r>
      <w:r w:rsidR="00DA0A25" w:rsidRPr="00AB337C">
        <w:rPr>
          <w:rFonts w:eastAsia="Times New Roman"/>
          <w:sz w:val="24"/>
          <w:szCs w:val="24"/>
          <w:lang w:val="uk-UA"/>
        </w:rPr>
        <w:t>жилих приміщень</w:t>
      </w:r>
      <w:r w:rsidR="003568A7" w:rsidRPr="00AB337C">
        <w:rPr>
          <w:rFonts w:eastAsia="Times New Roman"/>
          <w:sz w:val="24"/>
          <w:szCs w:val="24"/>
          <w:lang w:val="uk-UA"/>
        </w:rPr>
        <w:t xml:space="preserve">, </w:t>
      </w:r>
      <w:r w:rsidRPr="00AB337C">
        <w:rPr>
          <w:rFonts w:eastAsia="Times New Roman"/>
          <w:sz w:val="24"/>
          <w:szCs w:val="24"/>
          <w:lang w:val="uk-UA"/>
        </w:rPr>
        <w:t>наділи на них кайданки та змусили їх лягти на підлогу</w:t>
      </w:r>
      <w:r w:rsidR="003568A7" w:rsidRPr="00AB337C">
        <w:rPr>
          <w:rFonts w:eastAsia="Times New Roman"/>
          <w:sz w:val="24"/>
          <w:szCs w:val="24"/>
          <w:lang w:val="uk-UA"/>
        </w:rPr>
        <w:t xml:space="preserve">, </w:t>
      </w:r>
      <w:r w:rsidRPr="00AB337C">
        <w:rPr>
          <w:rFonts w:eastAsia="Times New Roman"/>
          <w:sz w:val="24"/>
          <w:szCs w:val="24"/>
          <w:lang w:val="uk-UA"/>
        </w:rPr>
        <w:t>після чого били їх ногами та/або кийками</w:t>
      </w:r>
      <w:r w:rsidR="003568A7" w:rsidRPr="00AB337C">
        <w:rPr>
          <w:rFonts w:eastAsia="Times New Roman"/>
          <w:sz w:val="24"/>
          <w:szCs w:val="24"/>
          <w:lang w:val="uk-UA"/>
        </w:rPr>
        <w:t xml:space="preserve"> (</w:t>
      </w:r>
      <w:r w:rsidRPr="00AB337C">
        <w:rPr>
          <w:rFonts w:eastAsia="Times New Roman"/>
          <w:sz w:val="24"/>
          <w:szCs w:val="24"/>
          <w:lang w:val="uk-UA"/>
        </w:rPr>
        <w:t>у тому числі по голові</w:t>
      </w:r>
      <w:r w:rsidR="003568A7" w:rsidRPr="00AB337C">
        <w:rPr>
          <w:rFonts w:eastAsia="Times New Roman"/>
          <w:sz w:val="24"/>
          <w:szCs w:val="24"/>
          <w:lang w:val="uk-UA"/>
        </w:rPr>
        <w:t>).</w:t>
      </w:r>
    </w:p>
    <w:p w14:paraId="59AE8BF6" w14:textId="77777777" w:rsidR="000E526A" w:rsidRPr="00AB337C" w:rsidRDefault="000E526A">
      <w:pPr>
        <w:rPr>
          <w:lang w:val="uk-UA"/>
        </w:rPr>
        <w:sectPr w:rsidR="000E526A" w:rsidRPr="00AB337C">
          <w:pgSz w:w="11900" w:h="16838"/>
          <w:pgMar w:top="1122" w:right="1126" w:bottom="576" w:left="1133" w:header="0" w:footer="0" w:gutter="0"/>
          <w:cols w:space="720" w:equalWidth="0">
            <w:col w:w="9647"/>
          </w:cols>
        </w:sectPr>
      </w:pPr>
    </w:p>
    <w:p w14:paraId="183C3D1A" w14:textId="77777777" w:rsidR="000E526A" w:rsidRPr="00AB337C" w:rsidRDefault="003568A7" w:rsidP="00383B6B">
      <w:pPr>
        <w:spacing w:line="20" w:lineRule="exact"/>
        <w:rPr>
          <w:sz w:val="20"/>
          <w:szCs w:val="20"/>
          <w:lang w:val="uk-UA"/>
        </w:rPr>
        <w:sectPr w:rsidR="000E526A" w:rsidRPr="00AB337C">
          <w:type w:val="continuous"/>
          <w:pgSz w:w="11900" w:h="16838"/>
          <w:pgMar w:top="1122" w:right="1126" w:bottom="576" w:left="1133" w:header="0" w:footer="0" w:gutter="0"/>
          <w:cols w:num="2" w:space="720" w:equalWidth="0">
            <w:col w:w="127" w:space="600"/>
            <w:col w:w="8920"/>
          </w:cols>
        </w:sectPr>
      </w:pPr>
      <w:r w:rsidRPr="00AB337C">
        <w:rPr>
          <w:sz w:val="20"/>
          <w:szCs w:val="20"/>
          <w:lang w:val="uk-UA"/>
        </w:rPr>
        <w:br w:type="column"/>
      </w:r>
    </w:p>
    <w:p w14:paraId="5A00D507" w14:textId="77777777" w:rsidR="000E526A" w:rsidRPr="00AB337C" w:rsidRDefault="003568A7">
      <w:pPr>
        <w:ind w:right="13"/>
        <w:jc w:val="center"/>
        <w:rPr>
          <w:sz w:val="20"/>
          <w:szCs w:val="20"/>
          <w:lang w:val="uk-UA"/>
        </w:rPr>
      </w:pPr>
      <w:bookmarkStart w:id="13" w:name="page14"/>
      <w:bookmarkEnd w:id="13"/>
      <w:r w:rsidRPr="00AB337C">
        <w:rPr>
          <w:rFonts w:eastAsia="Times New Roman"/>
          <w:sz w:val="24"/>
          <w:szCs w:val="24"/>
          <w:lang w:val="uk-UA"/>
        </w:rPr>
        <w:lastRenderedPageBreak/>
        <w:t>-14-</w:t>
      </w:r>
    </w:p>
    <w:p w14:paraId="6CF94B6D" w14:textId="77777777" w:rsidR="000E526A" w:rsidRPr="00AB337C" w:rsidRDefault="000E526A">
      <w:pPr>
        <w:spacing w:line="289" w:lineRule="exact"/>
        <w:rPr>
          <w:sz w:val="20"/>
          <w:szCs w:val="20"/>
          <w:lang w:val="uk-UA"/>
        </w:rPr>
      </w:pPr>
    </w:p>
    <w:p w14:paraId="32CF854A" w14:textId="49175792" w:rsidR="000E526A" w:rsidRPr="003705F8" w:rsidRDefault="00383B6B">
      <w:pPr>
        <w:spacing w:line="236" w:lineRule="auto"/>
        <w:ind w:left="7" w:firstLine="720"/>
        <w:jc w:val="both"/>
        <w:rPr>
          <w:sz w:val="24"/>
          <w:szCs w:val="24"/>
          <w:lang w:val="uk-UA"/>
        </w:rPr>
      </w:pPr>
      <w:r w:rsidRPr="003705F8">
        <w:rPr>
          <w:rFonts w:eastAsia="Times New Roman"/>
          <w:sz w:val="24"/>
          <w:szCs w:val="24"/>
          <w:lang w:val="uk-UA"/>
        </w:rPr>
        <w:t>На момент візиту тривало кримінальне розслідування</w:t>
      </w:r>
      <w:r w:rsidR="003568A7" w:rsidRPr="003705F8">
        <w:rPr>
          <w:rFonts w:eastAsia="Times New Roman"/>
          <w:sz w:val="24"/>
          <w:szCs w:val="24"/>
          <w:lang w:val="uk-UA"/>
        </w:rPr>
        <w:t xml:space="preserve"> </w:t>
      </w:r>
      <w:r w:rsidRPr="003705F8">
        <w:rPr>
          <w:rFonts w:eastAsia="Times New Roman"/>
          <w:sz w:val="24"/>
          <w:szCs w:val="24"/>
          <w:lang w:val="uk-UA"/>
        </w:rPr>
        <w:t>тверджень про застосування надмірної сили</w:t>
      </w:r>
      <w:r w:rsidR="003568A7" w:rsidRPr="003705F8">
        <w:rPr>
          <w:rFonts w:eastAsia="Times New Roman"/>
          <w:sz w:val="24"/>
          <w:szCs w:val="24"/>
          <w:lang w:val="uk-UA"/>
        </w:rPr>
        <w:t xml:space="preserve"> </w:t>
      </w:r>
      <w:r w:rsidRPr="003705F8">
        <w:rPr>
          <w:rFonts w:eastAsia="Times New Roman"/>
          <w:sz w:val="24"/>
          <w:szCs w:val="24"/>
          <w:lang w:val="uk-UA"/>
        </w:rPr>
        <w:t xml:space="preserve">членами </w:t>
      </w:r>
      <w:r w:rsidR="00F117D7">
        <w:rPr>
          <w:rFonts w:eastAsia="Times New Roman"/>
          <w:sz w:val="24"/>
          <w:szCs w:val="24"/>
          <w:lang w:val="uk-UA"/>
        </w:rPr>
        <w:t>підрозділу</w:t>
      </w:r>
      <w:r w:rsidR="00F117D7" w:rsidRPr="003705F8">
        <w:rPr>
          <w:rFonts w:eastAsia="Times New Roman"/>
          <w:sz w:val="24"/>
          <w:szCs w:val="24"/>
          <w:lang w:val="uk-UA"/>
        </w:rPr>
        <w:t xml:space="preserve"> </w:t>
      </w:r>
      <w:r w:rsidRPr="003705F8">
        <w:rPr>
          <w:rFonts w:eastAsia="Times New Roman"/>
          <w:sz w:val="24"/>
          <w:szCs w:val="24"/>
          <w:lang w:val="uk-UA"/>
        </w:rPr>
        <w:t>спеціального призначення</w:t>
      </w:r>
      <w:r w:rsidR="003568A7" w:rsidRPr="003705F8">
        <w:rPr>
          <w:rFonts w:eastAsia="Times New Roman"/>
          <w:sz w:val="24"/>
          <w:szCs w:val="24"/>
          <w:lang w:val="uk-UA"/>
        </w:rPr>
        <w:t xml:space="preserve"> </w:t>
      </w:r>
      <w:r w:rsidRPr="003705F8">
        <w:rPr>
          <w:rFonts w:eastAsia="Times New Roman"/>
          <w:sz w:val="24"/>
          <w:szCs w:val="24"/>
          <w:lang w:val="uk-UA"/>
        </w:rPr>
        <w:t>у контексті згаданого вище втручання</w:t>
      </w:r>
      <w:r w:rsidR="003568A7" w:rsidRPr="003705F8">
        <w:rPr>
          <w:rFonts w:eastAsia="Times New Roman"/>
          <w:sz w:val="24"/>
          <w:szCs w:val="24"/>
          <w:lang w:val="uk-UA"/>
        </w:rPr>
        <w:t xml:space="preserve"> (</w:t>
      </w:r>
      <w:r w:rsidRPr="003705F8">
        <w:rPr>
          <w:rFonts w:eastAsia="Times New Roman"/>
          <w:sz w:val="24"/>
          <w:szCs w:val="24"/>
          <w:lang w:val="uk-UA"/>
        </w:rPr>
        <w:t>див. пункт</w:t>
      </w:r>
      <w:r w:rsidR="003568A7" w:rsidRPr="003705F8">
        <w:rPr>
          <w:rFonts w:eastAsia="Times New Roman"/>
          <w:sz w:val="24"/>
          <w:szCs w:val="24"/>
          <w:lang w:val="uk-UA"/>
        </w:rPr>
        <w:t xml:space="preserve"> 34).</w:t>
      </w:r>
    </w:p>
    <w:p w14:paraId="5E3948EA" w14:textId="77777777" w:rsidR="000E526A" w:rsidRPr="00AB337C" w:rsidRDefault="000E526A">
      <w:pPr>
        <w:spacing w:line="290" w:lineRule="exact"/>
        <w:rPr>
          <w:sz w:val="20"/>
          <w:szCs w:val="20"/>
          <w:lang w:val="uk-UA"/>
        </w:rPr>
      </w:pPr>
    </w:p>
    <w:p w14:paraId="56AF1B76" w14:textId="1AED8329" w:rsidR="000E526A" w:rsidRPr="003705F8" w:rsidRDefault="00383B6B">
      <w:pPr>
        <w:spacing w:line="237" w:lineRule="auto"/>
        <w:ind w:left="7" w:firstLine="720"/>
        <w:jc w:val="both"/>
        <w:rPr>
          <w:sz w:val="24"/>
          <w:szCs w:val="24"/>
          <w:lang w:val="uk-UA"/>
        </w:rPr>
      </w:pPr>
      <w:r w:rsidRPr="003705F8">
        <w:rPr>
          <w:rFonts w:eastAsia="Times New Roman"/>
          <w:sz w:val="24"/>
          <w:szCs w:val="24"/>
          <w:lang w:val="uk-UA"/>
        </w:rPr>
        <w:t>На думку Комітету</w:t>
      </w:r>
      <w:r w:rsidR="003568A7" w:rsidRPr="003705F8">
        <w:rPr>
          <w:rFonts w:eastAsia="Times New Roman"/>
          <w:sz w:val="24"/>
          <w:szCs w:val="24"/>
          <w:lang w:val="uk-UA"/>
        </w:rPr>
        <w:t xml:space="preserve">, </w:t>
      </w:r>
      <w:r w:rsidRPr="003705F8">
        <w:rPr>
          <w:rFonts w:eastAsia="Times New Roman"/>
          <w:b/>
          <w:bCs/>
          <w:sz w:val="24"/>
          <w:szCs w:val="24"/>
          <w:lang w:val="uk-UA"/>
        </w:rPr>
        <w:t xml:space="preserve">втручання </w:t>
      </w:r>
      <w:r w:rsidR="00F117D7">
        <w:rPr>
          <w:rFonts w:eastAsia="Times New Roman"/>
          <w:b/>
          <w:bCs/>
          <w:sz w:val="24"/>
          <w:szCs w:val="24"/>
          <w:lang w:val="uk-UA"/>
        </w:rPr>
        <w:t>підрозділів</w:t>
      </w:r>
      <w:r w:rsidR="00F117D7" w:rsidRPr="003705F8">
        <w:rPr>
          <w:rFonts w:eastAsia="Times New Roman"/>
          <w:b/>
          <w:bCs/>
          <w:sz w:val="24"/>
          <w:szCs w:val="24"/>
          <w:lang w:val="uk-UA"/>
        </w:rPr>
        <w:t xml:space="preserve"> </w:t>
      </w:r>
      <w:r w:rsidRPr="003705F8">
        <w:rPr>
          <w:rFonts w:eastAsia="Times New Roman"/>
          <w:b/>
          <w:bCs/>
          <w:sz w:val="24"/>
          <w:szCs w:val="24"/>
          <w:lang w:val="uk-UA"/>
        </w:rPr>
        <w:t>спеціального призначення</w:t>
      </w:r>
      <w:r w:rsidR="003568A7" w:rsidRPr="003705F8">
        <w:rPr>
          <w:rFonts w:eastAsia="Times New Roman"/>
          <w:b/>
          <w:bCs/>
          <w:sz w:val="24"/>
          <w:szCs w:val="24"/>
          <w:lang w:val="uk-UA"/>
        </w:rPr>
        <w:t xml:space="preserve"> </w:t>
      </w:r>
      <w:r w:rsidRPr="003705F8">
        <w:rPr>
          <w:rFonts w:eastAsia="Times New Roman"/>
          <w:b/>
          <w:bCs/>
          <w:sz w:val="24"/>
          <w:szCs w:val="24"/>
          <w:lang w:val="uk-UA"/>
        </w:rPr>
        <w:t>повинно використовуватися лише у виняткових випадках</w:t>
      </w:r>
      <w:r w:rsidR="003568A7" w:rsidRPr="003705F8">
        <w:rPr>
          <w:rFonts w:eastAsia="Times New Roman"/>
          <w:b/>
          <w:bCs/>
          <w:sz w:val="24"/>
          <w:szCs w:val="24"/>
          <w:lang w:val="uk-UA"/>
        </w:rPr>
        <w:t xml:space="preserve"> </w:t>
      </w:r>
      <w:r w:rsidRPr="003705F8">
        <w:rPr>
          <w:rFonts w:eastAsia="Times New Roman"/>
          <w:b/>
          <w:bCs/>
          <w:sz w:val="24"/>
          <w:szCs w:val="24"/>
          <w:lang w:val="uk-UA"/>
        </w:rPr>
        <w:t xml:space="preserve">і в якості </w:t>
      </w:r>
      <w:r w:rsidR="00F117D7">
        <w:rPr>
          <w:rFonts w:eastAsia="Times New Roman"/>
          <w:b/>
          <w:bCs/>
          <w:sz w:val="24"/>
          <w:szCs w:val="24"/>
          <w:lang w:val="uk-UA"/>
        </w:rPr>
        <w:t>крайньої</w:t>
      </w:r>
      <w:r w:rsidR="00F117D7" w:rsidRPr="003705F8">
        <w:rPr>
          <w:rFonts w:eastAsia="Times New Roman"/>
          <w:b/>
          <w:bCs/>
          <w:sz w:val="24"/>
          <w:szCs w:val="24"/>
          <w:lang w:val="uk-UA"/>
        </w:rPr>
        <w:t xml:space="preserve"> </w:t>
      </w:r>
      <w:r w:rsidRPr="003705F8">
        <w:rPr>
          <w:rFonts w:eastAsia="Times New Roman"/>
          <w:b/>
          <w:bCs/>
          <w:sz w:val="24"/>
          <w:szCs w:val="24"/>
          <w:lang w:val="uk-UA"/>
        </w:rPr>
        <w:t>міри</w:t>
      </w:r>
      <w:r w:rsidR="003568A7" w:rsidRPr="003705F8">
        <w:rPr>
          <w:rFonts w:eastAsia="Times New Roman"/>
          <w:b/>
          <w:bCs/>
          <w:sz w:val="24"/>
          <w:szCs w:val="24"/>
          <w:lang w:val="uk-UA"/>
        </w:rPr>
        <w:t xml:space="preserve">, </w:t>
      </w:r>
      <w:r w:rsidRPr="003705F8">
        <w:rPr>
          <w:rFonts w:eastAsia="Times New Roman"/>
          <w:b/>
          <w:bCs/>
          <w:sz w:val="24"/>
          <w:szCs w:val="24"/>
          <w:lang w:val="uk-UA"/>
        </w:rPr>
        <w:t>якщо повторювані спроби вирішення конкретної ситуації,</w:t>
      </w:r>
      <w:r w:rsidR="003568A7" w:rsidRPr="003705F8">
        <w:rPr>
          <w:rFonts w:eastAsia="Times New Roman"/>
          <w:b/>
          <w:bCs/>
          <w:sz w:val="24"/>
          <w:szCs w:val="24"/>
          <w:lang w:val="uk-UA"/>
        </w:rPr>
        <w:t xml:space="preserve"> </w:t>
      </w:r>
      <w:r w:rsidRPr="003705F8">
        <w:rPr>
          <w:rFonts w:eastAsia="Times New Roman"/>
          <w:b/>
          <w:bCs/>
          <w:sz w:val="24"/>
          <w:szCs w:val="24"/>
          <w:lang w:val="uk-UA"/>
        </w:rPr>
        <w:t>яка загрожує порядку в установі, не були успішними</w:t>
      </w:r>
      <w:r w:rsidR="003568A7" w:rsidRPr="003705F8">
        <w:rPr>
          <w:rFonts w:eastAsia="Times New Roman"/>
          <w:b/>
          <w:bCs/>
          <w:sz w:val="24"/>
          <w:szCs w:val="24"/>
          <w:lang w:val="uk-UA"/>
        </w:rPr>
        <w:t xml:space="preserve">. </w:t>
      </w:r>
      <w:r w:rsidRPr="003705F8">
        <w:rPr>
          <w:rFonts w:eastAsia="Times New Roman"/>
          <w:b/>
          <w:bCs/>
          <w:sz w:val="24"/>
          <w:szCs w:val="24"/>
          <w:lang w:val="uk-UA"/>
        </w:rPr>
        <w:t>Крім того, усі заплановані втручання таких груп</w:t>
      </w:r>
      <w:r w:rsidR="003568A7" w:rsidRPr="003705F8">
        <w:rPr>
          <w:rFonts w:eastAsia="Times New Roman"/>
          <w:b/>
          <w:bCs/>
          <w:sz w:val="24"/>
          <w:szCs w:val="24"/>
          <w:lang w:val="uk-UA"/>
        </w:rPr>
        <w:t xml:space="preserve"> </w:t>
      </w:r>
      <w:r w:rsidRPr="003705F8">
        <w:rPr>
          <w:rFonts w:eastAsia="Times New Roman"/>
          <w:b/>
          <w:bCs/>
          <w:sz w:val="24"/>
          <w:szCs w:val="24"/>
          <w:lang w:val="uk-UA"/>
        </w:rPr>
        <w:t>повинні відбуватися у присутності органу,</w:t>
      </w:r>
      <w:r w:rsidR="003568A7" w:rsidRPr="003705F8">
        <w:rPr>
          <w:rFonts w:eastAsia="Times New Roman"/>
          <w:b/>
          <w:bCs/>
          <w:sz w:val="24"/>
          <w:szCs w:val="24"/>
          <w:lang w:val="uk-UA"/>
        </w:rPr>
        <w:t xml:space="preserve"> </w:t>
      </w:r>
      <w:r w:rsidRPr="003705F8">
        <w:rPr>
          <w:rFonts w:eastAsia="Times New Roman"/>
          <w:b/>
          <w:bCs/>
          <w:sz w:val="24"/>
          <w:szCs w:val="24"/>
          <w:lang w:val="uk-UA"/>
        </w:rPr>
        <w:t xml:space="preserve">який є незалежним від </w:t>
      </w:r>
      <w:r w:rsidR="003950C6">
        <w:rPr>
          <w:rFonts w:eastAsia="Times New Roman"/>
          <w:b/>
          <w:bCs/>
          <w:sz w:val="24"/>
          <w:szCs w:val="24"/>
          <w:lang w:val="uk-UA"/>
        </w:rPr>
        <w:t>залучених силовиків</w:t>
      </w:r>
      <w:r w:rsidR="003568A7" w:rsidRPr="003705F8">
        <w:rPr>
          <w:rFonts w:eastAsia="Times New Roman"/>
          <w:b/>
          <w:bCs/>
          <w:sz w:val="24"/>
          <w:szCs w:val="24"/>
          <w:lang w:val="uk-UA"/>
        </w:rPr>
        <w:t xml:space="preserve"> </w:t>
      </w:r>
      <w:r w:rsidRPr="003705F8">
        <w:rPr>
          <w:rFonts w:eastAsia="Times New Roman"/>
          <w:b/>
          <w:bCs/>
          <w:sz w:val="24"/>
          <w:szCs w:val="24"/>
          <w:lang w:val="uk-UA"/>
        </w:rPr>
        <w:t>та тюремної адміністрації,</w:t>
      </w:r>
      <w:r w:rsidR="003568A7" w:rsidRPr="003705F8">
        <w:rPr>
          <w:rFonts w:eastAsia="Times New Roman"/>
          <w:b/>
          <w:bCs/>
          <w:sz w:val="24"/>
          <w:szCs w:val="24"/>
          <w:lang w:val="uk-UA"/>
        </w:rPr>
        <w:t xml:space="preserve"> </w:t>
      </w:r>
      <w:r w:rsidRPr="003705F8">
        <w:rPr>
          <w:rFonts w:eastAsia="Times New Roman"/>
          <w:b/>
          <w:bCs/>
          <w:sz w:val="24"/>
          <w:szCs w:val="24"/>
          <w:lang w:val="uk-UA"/>
        </w:rPr>
        <w:t>і до завдань якого входи</w:t>
      </w:r>
      <w:r w:rsidR="003950C6">
        <w:rPr>
          <w:rFonts w:eastAsia="Times New Roman"/>
          <w:b/>
          <w:bCs/>
          <w:sz w:val="24"/>
          <w:szCs w:val="24"/>
          <w:lang w:val="uk-UA"/>
        </w:rPr>
        <w:t>ло б</w:t>
      </w:r>
      <w:r w:rsidRPr="003705F8">
        <w:rPr>
          <w:rFonts w:eastAsia="Times New Roman"/>
          <w:b/>
          <w:bCs/>
          <w:sz w:val="24"/>
          <w:szCs w:val="24"/>
          <w:lang w:val="uk-UA"/>
        </w:rPr>
        <w:t xml:space="preserve"> спостер</w:t>
      </w:r>
      <w:r w:rsidR="003950C6">
        <w:rPr>
          <w:rFonts w:eastAsia="Times New Roman"/>
          <w:b/>
          <w:bCs/>
          <w:sz w:val="24"/>
          <w:szCs w:val="24"/>
          <w:lang w:val="uk-UA"/>
        </w:rPr>
        <w:t>еже</w:t>
      </w:r>
      <w:r w:rsidRPr="003705F8">
        <w:rPr>
          <w:rFonts w:eastAsia="Times New Roman"/>
          <w:b/>
          <w:bCs/>
          <w:sz w:val="24"/>
          <w:szCs w:val="24"/>
          <w:lang w:val="uk-UA"/>
        </w:rPr>
        <w:t xml:space="preserve">ння та у подальшому </w:t>
      </w:r>
      <w:r w:rsidR="003950C6">
        <w:rPr>
          <w:rFonts w:eastAsia="Times New Roman"/>
          <w:b/>
          <w:bCs/>
          <w:sz w:val="24"/>
          <w:szCs w:val="24"/>
          <w:lang w:val="uk-UA"/>
        </w:rPr>
        <w:t>звітування</w:t>
      </w:r>
      <w:r w:rsidR="003950C6" w:rsidRPr="003705F8">
        <w:rPr>
          <w:rFonts w:eastAsia="Times New Roman"/>
          <w:b/>
          <w:bCs/>
          <w:sz w:val="24"/>
          <w:szCs w:val="24"/>
          <w:lang w:val="uk-UA"/>
        </w:rPr>
        <w:t xml:space="preserve"> </w:t>
      </w:r>
      <w:r w:rsidRPr="003705F8">
        <w:rPr>
          <w:rFonts w:eastAsia="Times New Roman"/>
          <w:b/>
          <w:bCs/>
          <w:sz w:val="24"/>
          <w:szCs w:val="24"/>
          <w:lang w:val="uk-UA"/>
        </w:rPr>
        <w:t xml:space="preserve">про проведення </w:t>
      </w:r>
      <w:r w:rsidR="003950C6">
        <w:rPr>
          <w:rFonts w:eastAsia="Times New Roman"/>
          <w:b/>
          <w:bCs/>
          <w:sz w:val="24"/>
          <w:szCs w:val="24"/>
          <w:lang w:val="uk-UA"/>
        </w:rPr>
        <w:t>операції</w:t>
      </w:r>
      <w:r w:rsidRPr="003705F8">
        <w:rPr>
          <w:rStyle w:val="FootnoteReference"/>
          <w:rFonts w:eastAsia="Times New Roman"/>
          <w:b/>
          <w:bCs/>
          <w:sz w:val="24"/>
          <w:szCs w:val="24"/>
          <w:lang w:val="uk-UA"/>
        </w:rPr>
        <w:footnoteReference w:id="18"/>
      </w:r>
      <w:r w:rsidR="003568A7" w:rsidRPr="003705F8">
        <w:rPr>
          <w:rFonts w:eastAsia="Times New Roman"/>
          <w:b/>
          <w:bCs/>
          <w:sz w:val="24"/>
          <w:szCs w:val="24"/>
          <w:lang w:val="uk-UA"/>
        </w:rPr>
        <w:t xml:space="preserve">. </w:t>
      </w:r>
      <w:r w:rsidR="0024281A" w:rsidRPr="003705F8">
        <w:rPr>
          <w:rFonts w:eastAsia="Times New Roman"/>
          <w:b/>
          <w:bCs/>
          <w:sz w:val="24"/>
          <w:szCs w:val="24"/>
          <w:lang w:val="uk-UA"/>
        </w:rPr>
        <w:t xml:space="preserve">Слід також </w:t>
      </w:r>
      <w:r w:rsidR="003950C6">
        <w:rPr>
          <w:rFonts w:eastAsia="Times New Roman"/>
          <w:b/>
          <w:bCs/>
          <w:sz w:val="24"/>
          <w:szCs w:val="24"/>
          <w:lang w:val="uk-UA"/>
        </w:rPr>
        <w:t>розглянути</w:t>
      </w:r>
      <w:r w:rsidR="003950C6" w:rsidRPr="003705F8">
        <w:rPr>
          <w:rFonts w:eastAsia="Times New Roman"/>
          <w:b/>
          <w:bCs/>
          <w:sz w:val="24"/>
          <w:szCs w:val="24"/>
          <w:lang w:val="uk-UA"/>
        </w:rPr>
        <w:t xml:space="preserve"> </w:t>
      </w:r>
      <w:r w:rsidR="0024281A" w:rsidRPr="003705F8">
        <w:rPr>
          <w:rFonts w:eastAsia="Times New Roman"/>
          <w:b/>
          <w:bCs/>
          <w:sz w:val="24"/>
          <w:szCs w:val="24"/>
          <w:lang w:val="uk-UA"/>
        </w:rPr>
        <w:t>можливіст</w:t>
      </w:r>
      <w:r w:rsidR="003950C6">
        <w:rPr>
          <w:rFonts w:eastAsia="Times New Roman"/>
          <w:b/>
          <w:bCs/>
          <w:sz w:val="24"/>
          <w:szCs w:val="24"/>
          <w:lang w:val="uk-UA"/>
        </w:rPr>
        <w:t>ь</w:t>
      </w:r>
      <w:r w:rsidR="0024281A" w:rsidRPr="003705F8">
        <w:rPr>
          <w:rFonts w:eastAsia="Times New Roman"/>
          <w:b/>
          <w:bCs/>
          <w:sz w:val="24"/>
          <w:szCs w:val="24"/>
          <w:lang w:val="uk-UA"/>
        </w:rPr>
        <w:t xml:space="preserve"> відеофіксації всіх </w:t>
      </w:r>
      <w:r w:rsidR="003950C6">
        <w:rPr>
          <w:rFonts w:eastAsia="Times New Roman"/>
          <w:b/>
          <w:bCs/>
          <w:sz w:val="24"/>
          <w:szCs w:val="24"/>
          <w:lang w:val="uk-UA"/>
        </w:rPr>
        <w:t>запланованих спеціальних операцій</w:t>
      </w:r>
      <w:r w:rsidR="003568A7" w:rsidRPr="003705F8">
        <w:rPr>
          <w:rFonts w:eastAsia="Times New Roman"/>
          <w:b/>
          <w:bCs/>
          <w:sz w:val="24"/>
          <w:szCs w:val="24"/>
          <w:lang w:val="uk-UA"/>
        </w:rPr>
        <w:t>.</w:t>
      </w:r>
    </w:p>
    <w:p w14:paraId="7CBD1FAD" w14:textId="77777777" w:rsidR="000E526A" w:rsidRPr="00AB337C" w:rsidRDefault="000E526A">
      <w:pPr>
        <w:spacing w:line="366" w:lineRule="exact"/>
        <w:rPr>
          <w:sz w:val="20"/>
          <w:szCs w:val="20"/>
          <w:lang w:val="uk-UA"/>
        </w:rPr>
      </w:pPr>
    </w:p>
    <w:p w14:paraId="7E752927" w14:textId="24CD71C5" w:rsidR="000E526A" w:rsidRPr="00AB337C" w:rsidRDefault="00160230" w:rsidP="002E7790">
      <w:pPr>
        <w:numPr>
          <w:ilvl w:val="0"/>
          <w:numId w:val="22"/>
        </w:numPr>
        <w:tabs>
          <w:tab w:val="left" w:pos="728"/>
        </w:tabs>
        <w:spacing w:line="236" w:lineRule="auto"/>
        <w:ind w:left="7" w:hanging="7"/>
        <w:jc w:val="both"/>
        <w:rPr>
          <w:rFonts w:eastAsia="Times New Roman"/>
          <w:sz w:val="24"/>
          <w:szCs w:val="24"/>
          <w:lang w:val="uk-UA"/>
        </w:rPr>
      </w:pPr>
      <w:r w:rsidRPr="00AB337C">
        <w:rPr>
          <w:rFonts w:eastAsia="Times New Roman"/>
          <w:sz w:val="24"/>
          <w:szCs w:val="24"/>
          <w:lang w:val="uk-UA"/>
        </w:rPr>
        <w:t>Деякі з допитаних делегацією ув’язнених</w:t>
      </w:r>
      <w:r w:rsidR="003568A7" w:rsidRPr="00AB337C">
        <w:rPr>
          <w:rFonts w:eastAsia="Times New Roman"/>
          <w:sz w:val="24"/>
          <w:szCs w:val="24"/>
          <w:lang w:val="uk-UA"/>
        </w:rPr>
        <w:t xml:space="preserve"> </w:t>
      </w:r>
      <w:r w:rsidRPr="00AB337C">
        <w:rPr>
          <w:rFonts w:eastAsia="Times New Roman"/>
          <w:sz w:val="24"/>
          <w:szCs w:val="24"/>
          <w:lang w:val="uk-UA"/>
        </w:rPr>
        <w:t>стверджували, що заявлена мета згаданого вище втручання</w:t>
      </w:r>
      <w:r w:rsidR="003568A7" w:rsidRPr="00AB337C">
        <w:rPr>
          <w:rFonts w:eastAsia="Times New Roman"/>
          <w:sz w:val="24"/>
          <w:szCs w:val="24"/>
          <w:lang w:val="uk-UA"/>
        </w:rPr>
        <w:t xml:space="preserve"> </w:t>
      </w:r>
      <w:r w:rsidRPr="00AB337C">
        <w:rPr>
          <w:rFonts w:eastAsia="Times New Roman"/>
          <w:sz w:val="24"/>
          <w:szCs w:val="24"/>
          <w:lang w:val="uk-UA"/>
        </w:rPr>
        <w:t>полягала в покаранні тих, хто скаржився</w:t>
      </w:r>
      <w:r w:rsidR="003568A7" w:rsidRPr="00AB337C">
        <w:rPr>
          <w:rFonts w:eastAsia="Times New Roman"/>
          <w:sz w:val="24"/>
          <w:szCs w:val="24"/>
          <w:lang w:val="uk-UA"/>
        </w:rPr>
        <w:t xml:space="preserve"> </w:t>
      </w:r>
      <w:r w:rsidRPr="00AB337C">
        <w:rPr>
          <w:rFonts w:eastAsia="Times New Roman"/>
          <w:sz w:val="24"/>
          <w:szCs w:val="24"/>
          <w:lang w:val="uk-UA"/>
        </w:rPr>
        <w:t>зовнішнім органам на жорстоке поводження</w:t>
      </w:r>
      <w:r w:rsidR="003568A7" w:rsidRPr="00AB337C">
        <w:rPr>
          <w:rFonts w:eastAsia="Times New Roman"/>
          <w:sz w:val="24"/>
          <w:szCs w:val="24"/>
          <w:lang w:val="uk-UA"/>
        </w:rPr>
        <w:t xml:space="preserve"> </w:t>
      </w:r>
      <w:r w:rsidRPr="00AB337C">
        <w:rPr>
          <w:rFonts w:eastAsia="Times New Roman"/>
          <w:sz w:val="24"/>
          <w:szCs w:val="24"/>
          <w:lang w:val="uk-UA"/>
        </w:rPr>
        <w:t>та інші незаконні практики в установах</w:t>
      </w:r>
      <w:r w:rsidR="003568A7" w:rsidRPr="00AB337C">
        <w:rPr>
          <w:rFonts w:eastAsia="Times New Roman"/>
          <w:sz w:val="24"/>
          <w:szCs w:val="24"/>
          <w:lang w:val="uk-UA"/>
        </w:rPr>
        <w:t xml:space="preserve">. </w:t>
      </w:r>
      <w:r w:rsidR="00894C56" w:rsidRPr="00AB337C">
        <w:rPr>
          <w:rFonts w:eastAsia="Times New Roman"/>
          <w:b/>
          <w:bCs/>
          <w:sz w:val="24"/>
          <w:szCs w:val="24"/>
          <w:lang w:val="uk-UA"/>
        </w:rPr>
        <w:t>Комітет рекомендує владі України зробити додаткові кроки</w:t>
      </w:r>
      <w:r w:rsidR="003568A7" w:rsidRPr="00AB337C">
        <w:rPr>
          <w:rFonts w:eastAsia="Times New Roman"/>
          <w:b/>
          <w:bCs/>
          <w:sz w:val="24"/>
          <w:szCs w:val="24"/>
          <w:lang w:val="uk-UA"/>
        </w:rPr>
        <w:t xml:space="preserve"> </w:t>
      </w:r>
      <w:r w:rsidR="00894C56" w:rsidRPr="00AB337C">
        <w:rPr>
          <w:rFonts w:eastAsia="Times New Roman"/>
          <w:b/>
          <w:bCs/>
          <w:sz w:val="24"/>
          <w:szCs w:val="24"/>
          <w:lang w:val="uk-UA"/>
        </w:rPr>
        <w:t xml:space="preserve">для забезпечення того, щоб ув’язнені, які зверталися зі скаргами, не зазнавали </w:t>
      </w:r>
      <w:r w:rsidR="003950C6">
        <w:rPr>
          <w:rFonts w:eastAsia="Times New Roman"/>
          <w:b/>
          <w:bCs/>
          <w:sz w:val="24"/>
          <w:szCs w:val="24"/>
          <w:lang w:val="uk-UA"/>
        </w:rPr>
        <w:t>помсти</w:t>
      </w:r>
      <w:r w:rsidR="003568A7" w:rsidRPr="00AB337C">
        <w:rPr>
          <w:rFonts w:eastAsia="Times New Roman"/>
          <w:b/>
          <w:bCs/>
          <w:sz w:val="24"/>
          <w:szCs w:val="24"/>
          <w:lang w:val="uk-UA"/>
        </w:rPr>
        <w:t>.</w:t>
      </w:r>
    </w:p>
    <w:p w14:paraId="6FB8C05D" w14:textId="77777777" w:rsidR="000E526A" w:rsidRPr="00AB337C" w:rsidRDefault="000E526A">
      <w:pPr>
        <w:spacing w:line="348" w:lineRule="exact"/>
        <w:rPr>
          <w:rFonts w:eastAsia="Times New Roman"/>
          <w:sz w:val="24"/>
          <w:szCs w:val="24"/>
          <w:lang w:val="uk-UA"/>
        </w:rPr>
      </w:pPr>
    </w:p>
    <w:p w14:paraId="1DB8B216" w14:textId="77777777" w:rsidR="000E526A" w:rsidRPr="00AB337C" w:rsidRDefault="00894C56" w:rsidP="002E7790">
      <w:pPr>
        <w:numPr>
          <w:ilvl w:val="1"/>
          <w:numId w:val="22"/>
        </w:numPr>
        <w:tabs>
          <w:tab w:val="left" w:pos="1707"/>
        </w:tabs>
        <w:ind w:left="1707" w:hanging="713"/>
        <w:rPr>
          <w:rFonts w:eastAsia="Times New Roman"/>
          <w:sz w:val="24"/>
          <w:szCs w:val="24"/>
          <w:lang w:val="uk-UA"/>
        </w:rPr>
      </w:pPr>
      <w:r w:rsidRPr="00AB337C">
        <w:rPr>
          <w:rFonts w:eastAsia="Times New Roman"/>
          <w:sz w:val="24"/>
          <w:szCs w:val="24"/>
          <w:lang w:val="uk-UA"/>
        </w:rPr>
        <w:t>Виправна колонія №</w:t>
      </w:r>
      <w:r w:rsidR="003568A7" w:rsidRPr="00AB337C">
        <w:rPr>
          <w:rFonts w:eastAsia="Times New Roman"/>
          <w:sz w:val="24"/>
          <w:szCs w:val="24"/>
          <w:lang w:val="uk-UA"/>
        </w:rPr>
        <w:t xml:space="preserve"> 100 </w:t>
      </w:r>
      <w:r w:rsidRPr="00AB337C">
        <w:rPr>
          <w:rFonts w:eastAsia="Times New Roman"/>
          <w:sz w:val="24"/>
          <w:szCs w:val="24"/>
          <w:lang w:val="uk-UA"/>
        </w:rPr>
        <w:t>у Темнівці</w:t>
      </w:r>
    </w:p>
    <w:p w14:paraId="5194CB09" w14:textId="77777777" w:rsidR="000E526A" w:rsidRPr="00AB337C" w:rsidRDefault="000E526A">
      <w:pPr>
        <w:spacing w:line="364" w:lineRule="exact"/>
        <w:rPr>
          <w:rFonts w:eastAsia="Times New Roman"/>
          <w:sz w:val="24"/>
          <w:szCs w:val="24"/>
          <w:lang w:val="uk-UA"/>
        </w:rPr>
      </w:pPr>
    </w:p>
    <w:p w14:paraId="543DF854" w14:textId="77777777" w:rsidR="000E526A" w:rsidRPr="003705F8" w:rsidRDefault="0095215A">
      <w:pPr>
        <w:numPr>
          <w:ilvl w:val="0"/>
          <w:numId w:val="22"/>
        </w:numPr>
        <w:tabs>
          <w:tab w:val="left" w:pos="728"/>
        </w:tabs>
        <w:spacing w:line="238" w:lineRule="auto"/>
        <w:ind w:left="7" w:hanging="7"/>
        <w:jc w:val="both"/>
        <w:rPr>
          <w:rFonts w:eastAsia="Times New Roman"/>
          <w:sz w:val="24"/>
          <w:szCs w:val="24"/>
          <w:lang w:val="uk-UA"/>
        </w:rPr>
      </w:pPr>
      <w:r w:rsidRPr="003705F8">
        <w:rPr>
          <w:rFonts w:eastAsia="Times New Roman"/>
          <w:sz w:val="24"/>
          <w:szCs w:val="24"/>
          <w:lang w:val="uk-UA"/>
        </w:rPr>
        <w:t>Делегація отримала від ув’язнених, які на той момент або раніше перебували у колонії № 100,</w:t>
      </w:r>
      <w:r w:rsidR="003568A7" w:rsidRPr="003705F8">
        <w:rPr>
          <w:rFonts w:eastAsia="Times New Roman"/>
          <w:sz w:val="24"/>
          <w:szCs w:val="24"/>
          <w:lang w:val="uk-UA"/>
        </w:rPr>
        <w:t xml:space="preserve"> </w:t>
      </w:r>
      <w:r w:rsidRPr="003705F8">
        <w:rPr>
          <w:rFonts w:eastAsia="Times New Roman"/>
          <w:sz w:val="24"/>
          <w:szCs w:val="24"/>
          <w:lang w:val="uk-UA"/>
        </w:rPr>
        <w:t>декілька достовірних тверджень про нещодавнє жорстоке поводження з боку працівників колонії</w:t>
      </w:r>
      <w:r w:rsidR="003568A7" w:rsidRPr="003705F8">
        <w:rPr>
          <w:rFonts w:eastAsia="Times New Roman"/>
          <w:sz w:val="24"/>
          <w:szCs w:val="24"/>
          <w:lang w:val="uk-UA"/>
        </w:rPr>
        <w:t xml:space="preserve">. </w:t>
      </w:r>
      <w:r w:rsidRPr="003705F8">
        <w:rPr>
          <w:sz w:val="24"/>
          <w:szCs w:val="24"/>
          <w:lang w:val="uk-UA"/>
        </w:rPr>
        <w:t>Стверджуване жорстоке поводження переважно полягало в ударах руками, ногами, гумовими кийками, заламуванні рук та/або ніг, перебуванні у напружених позах, примушенні до фізичних вправ поза межею виснаження, і здавлюванні яєчок. Крім того, також мали місце твердження про загрози сексуального характеру, у тому числі зґвалтування. Видається, що у деяких випадках до стверджуваного жорстокого поводження також були залучені «днювальні»</w:t>
      </w:r>
      <w:r w:rsidR="003568A7" w:rsidRPr="003705F8">
        <w:rPr>
          <w:rFonts w:eastAsia="Times New Roman"/>
          <w:sz w:val="24"/>
          <w:szCs w:val="24"/>
          <w:lang w:val="uk-UA"/>
        </w:rPr>
        <w:t>.</w:t>
      </w:r>
    </w:p>
    <w:p w14:paraId="686C831C" w14:textId="77777777" w:rsidR="000E526A" w:rsidRPr="003705F8" w:rsidRDefault="000E526A">
      <w:pPr>
        <w:spacing w:line="269" w:lineRule="exact"/>
        <w:rPr>
          <w:sz w:val="24"/>
          <w:szCs w:val="24"/>
          <w:lang w:val="uk-UA"/>
        </w:rPr>
      </w:pPr>
    </w:p>
    <w:p w14:paraId="25EEA5C9" w14:textId="3609A705" w:rsidR="000E526A" w:rsidRPr="003705F8" w:rsidRDefault="002E7790">
      <w:pPr>
        <w:spacing w:line="237" w:lineRule="auto"/>
        <w:ind w:left="7" w:firstLine="720"/>
        <w:jc w:val="both"/>
        <w:rPr>
          <w:sz w:val="24"/>
          <w:szCs w:val="24"/>
          <w:lang w:val="uk-UA"/>
        </w:rPr>
      </w:pPr>
      <w:r w:rsidRPr="003705F8">
        <w:rPr>
          <w:rFonts w:eastAsia="Times New Roman"/>
          <w:sz w:val="24"/>
          <w:szCs w:val="24"/>
          <w:lang w:val="uk-UA"/>
        </w:rPr>
        <w:t>В якості прикладу, один з ув’язнених стверджував, що після прибуття до колонії №</w:t>
      </w:r>
      <w:r w:rsidR="003568A7" w:rsidRPr="003705F8">
        <w:rPr>
          <w:rFonts w:eastAsia="Times New Roman"/>
          <w:sz w:val="24"/>
          <w:szCs w:val="24"/>
          <w:lang w:val="uk-UA"/>
        </w:rPr>
        <w:t xml:space="preserve"> 100 </w:t>
      </w:r>
      <w:r w:rsidRPr="003705F8">
        <w:rPr>
          <w:rFonts w:eastAsia="Times New Roman"/>
          <w:sz w:val="24"/>
          <w:szCs w:val="24"/>
          <w:lang w:val="uk-UA"/>
        </w:rPr>
        <w:t>у квітні</w:t>
      </w:r>
      <w:r w:rsidR="003568A7" w:rsidRPr="003705F8">
        <w:rPr>
          <w:rFonts w:eastAsia="Times New Roman"/>
          <w:sz w:val="24"/>
          <w:szCs w:val="24"/>
          <w:lang w:val="uk-UA"/>
        </w:rPr>
        <w:t xml:space="preserve"> 2020</w:t>
      </w:r>
      <w:r w:rsidRPr="003705F8">
        <w:rPr>
          <w:rFonts w:eastAsia="Times New Roman"/>
          <w:sz w:val="24"/>
          <w:szCs w:val="24"/>
          <w:lang w:val="uk-UA"/>
        </w:rPr>
        <w:t xml:space="preserve"> року</w:t>
      </w:r>
      <w:r w:rsidR="003568A7" w:rsidRPr="003705F8">
        <w:rPr>
          <w:rFonts w:eastAsia="Times New Roman"/>
          <w:sz w:val="24"/>
          <w:szCs w:val="24"/>
          <w:lang w:val="uk-UA"/>
        </w:rPr>
        <w:t xml:space="preserve"> </w:t>
      </w:r>
      <w:r w:rsidRPr="003705F8">
        <w:rPr>
          <w:rFonts w:eastAsia="Times New Roman"/>
          <w:sz w:val="24"/>
          <w:szCs w:val="24"/>
          <w:lang w:val="uk-UA"/>
        </w:rPr>
        <w:t>він зазнавав жорстокого поводження з боку персоналу</w:t>
      </w:r>
      <w:r w:rsidR="003568A7" w:rsidRPr="003705F8">
        <w:rPr>
          <w:rFonts w:eastAsia="Times New Roman"/>
          <w:sz w:val="24"/>
          <w:szCs w:val="24"/>
          <w:lang w:val="uk-UA"/>
        </w:rPr>
        <w:t xml:space="preserve"> </w:t>
      </w:r>
      <w:r w:rsidRPr="003705F8">
        <w:rPr>
          <w:rFonts w:eastAsia="Times New Roman"/>
          <w:sz w:val="24"/>
          <w:szCs w:val="24"/>
          <w:lang w:val="uk-UA"/>
        </w:rPr>
        <w:t>упродовж трьох діб підряд, поки не погодився мити підлогу</w:t>
      </w:r>
      <w:r w:rsidR="003568A7" w:rsidRPr="003705F8">
        <w:rPr>
          <w:rFonts w:eastAsia="Times New Roman"/>
          <w:sz w:val="24"/>
          <w:szCs w:val="24"/>
          <w:lang w:val="uk-UA"/>
        </w:rPr>
        <w:t xml:space="preserve">. </w:t>
      </w:r>
      <w:r w:rsidRPr="003705F8">
        <w:rPr>
          <w:rFonts w:eastAsia="Times New Roman"/>
          <w:sz w:val="24"/>
          <w:szCs w:val="24"/>
          <w:lang w:val="uk-UA"/>
        </w:rPr>
        <w:t>Стверджуване жорстоке поводження, за його словами, відбувалося в кабінеті оперативного офіцера</w:t>
      </w:r>
      <w:r w:rsidR="003568A7" w:rsidRPr="003705F8">
        <w:rPr>
          <w:rFonts w:eastAsia="Times New Roman"/>
          <w:sz w:val="24"/>
          <w:szCs w:val="24"/>
          <w:lang w:val="uk-UA"/>
        </w:rPr>
        <w:t xml:space="preserve"> </w:t>
      </w:r>
      <w:r w:rsidRPr="003705F8">
        <w:rPr>
          <w:rFonts w:eastAsia="Times New Roman"/>
          <w:sz w:val="24"/>
          <w:szCs w:val="24"/>
          <w:lang w:val="uk-UA"/>
        </w:rPr>
        <w:t>та мало форму поміщення ув’язненого обличчям донизу на підлогу</w:t>
      </w:r>
      <w:r w:rsidR="003568A7" w:rsidRPr="003705F8">
        <w:rPr>
          <w:rFonts w:eastAsia="Times New Roman"/>
          <w:sz w:val="24"/>
          <w:szCs w:val="24"/>
          <w:lang w:val="uk-UA"/>
        </w:rPr>
        <w:t xml:space="preserve">, </w:t>
      </w:r>
      <w:r w:rsidRPr="003705F8">
        <w:rPr>
          <w:rFonts w:eastAsia="Times New Roman"/>
          <w:sz w:val="24"/>
          <w:szCs w:val="24"/>
          <w:lang w:val="uk-UA"/>
        </w:rPr>
        <w:t>один офіцер сідав йому на спину</w:t>
      </w:r>
      <w:r w:rsidR="003568A7" w:rsidRPr="003705F8">
        <w:rPr>
          <w:rFonts w:eastAsia="Times New Roman"/>
          <w:sz w:val="24"/>
          <w:szCs w:val="24"/>
          <w:lang w:val="uk-UA"/>
        </w:rPr>
        <w:t xml:space="preserve"> </w:t>
      </w:r>
      <w:r w:rsidRPr="003705F8">
        <w:rPr>
          <w:rFonts w:eastAsia="Times New Roman"/>
          <w:sz w:val="24"/>
          <w:szCs w:val="24"/>
          <w:lang w:val="uk-UA"/>
        </w:rPr>
        <w:t xml:space="preserve">а інші тягнули </w:t>
      </w:r>
      <w:r w:rsidR="00F06C13">
        <w:rPr>
          <w:rFonts w:eastAsia="Times New Roman"/>
          <w:sz w:val="24"/>
          <w:szCs w:val="24"/>
          <w:lang w:val="uk-UA"/>
        </w:rPr>
        <w:t xml:space="preserve">догори </w:t>
      </w:r>
      <w:r w:rsidRPr="003705F8">
        <w:rPr>
          <w:rFonts w:eastAsia="Times New Roman"/>
          <w:sz w:val="24"/>
          <w:szCs w:val="24"/>
          <w:lang w:val="uk-UA"/>
        </w:rPr>
        <w:t xml:space="preserve">його ноги догори та </w:t>
      </w:r>
      <w:r w:rsidR="00F06C13">
        <w:rPr>
          <w:rFonts w:eastAsia="Times New Roman"/>
          <w:sz w:val="24"/>
          <w:szCs w:val="24"/>
          <w:lang w:val="uk-UA"/>
        </w:rPr>
        <w:t>одягнені в</w:t>
      </w:r>
      <w:r w:rsidR="00F06C13" w:rsidRPr="003705F8">
        <w:rPr>
          <w:rFonts w:eastAsia="Times New Roman"/>
          <w:sz w:val="24"/>
          <w:szCs w:val="24"/>
          <w:lang w:val="uk-UA"/>
        </w:rPr>
        <w:t xml:space="preserve"> </w:t>
      </w:r>
      <w:r w:rsidRPr="003705F8">
        <w:rPr>
          <w:rFonts w:eastAsia="Times New Roman"/>
          <w:sz w:val="24"/>
          <w:szCs w:val="24"/>
          <w:lang w:val="uk-UA"/>
        </w:rPr>
        <w:t>наручники руки</w:t>
      </w:r>
      <w:r w:rsidR="003568A7" w:rsidRPr="003705F8">
        <w:rPr>
          <w:rFonts w:eastAsia="Times New Roman"/>
          <w:sz w:val="24"/>
          <w:szCs w:val="24"/>
          <w:lang w:val="uk-UA"/>
        </w:rPr>
        <w:t>.</w:t>
      </w:r>
    </w:p>
    <w:p w14:paraId="4F5AD6FA" w14:textId="77777777" w:rsidR="000E526A" w:rsidRPr="00AB337C" w:rsidRDefault="000E526A">
      <w:pPr>
        <w:spacing w:line="245" w:lineRule="exact"/>
        <w:rPr>
          <w:sz w:val="20"/>
          <w:szCs w:val="20"/>
          <w:lang w:val="uk-UA"/>
        </w:rPr>
      </w:pPr>
    </w:p>
    <w:p w14:paraId="6AF60F2E" w14:textId="2B593FF0" w:rsidR="000E526A" w:rsidRPr="00AB337C" w:rsidRDefault="002E7790">
      <w:pPr>
        <w:spacing w:line="237" w:lineRule="auto"/>
        <w:ind w:left="7" w:firstLine="720"/>
        <w:jc w:val="both"/>
        <w:rPr>
          <w:sz w:val="20"/>
          <w:szCs w:val="20"/>
          <w:lang w:val="uk-UA"/>
        </w:rPr>
      </w:pPr>
      <w:r w:rsidRPr="00AB337C">
        <w:rPr>
          <w:rFonts w:eastAsia="Times New Roman"/>
          <w:sz w:val="24"/>
          <w:szCs w:val="24"/>
          <w:lang w:val="uk-UA"/>
        </w:rPr>
        <w:t>Інший ув’язнений стверджував, що у липні</w:t>
      </w:r>
      <w:r w:rsidR="003568A7" w:rsidRPr="00AB337C">
        <w:rPr>
          <w:rFonts w:eastAsia="Times New Roman"/>
          <w:sz w:val="24"/>
          <w:szCs w:val="24"/>
          <w:lang w:val="uk-UA"/>
        </w:rPr>
        <w:t xml:space="preserve"> 2020 </w:t>
      </w:r>
      <w:r w:rsidRPr="00AB337C">
        <w:rPr>
          <w:rFonts w:eastAsia="Times New Roman"/>
          <w:sz w:val="24"/>
          <w:szCs w:val="24"/>
          <w:lang w:val="uk-UA"/>
        </w:rPr>
        <w:t>року з ним жорстоко поводилися в одному з кабінетів</w:t>
      </w:r>
      <w:r w:rsidR="003568A7" w:rsidRPr="00AB337C">
        <w:rPr>
          <w:rFonts w:eastAsia="Times New Roman"/>
          <w:sz w:val="24"/>
          <w:szCs w:val="24"/>
          <w:lang w:val="uk-UA"/>
        </w:rPr>
        <w:t xml:space="preserve"> </w:t>
      </w:r>
      <w:r w:rsidRPr="00AB337C">
        <w:rPr>
          <w:rFonts w:eastAsia="Times New Roman"/>
          <w:sz w:val="24"/>
          <w:szCs w:val="24"/>
          <w:lang w:val="uk-UA"/>
        </w:rPr>
        <w:t>оперативного персоналу</w:t>
      </w:r>
      <w:r w:rsidR="003568A7" w:rsidRPr="00AB337C">
        <w:rPr>
          <w:rFonts w:eastAsia="Times New Roman"/>
          <w:sz w:val="24"/>
          <w:szCs w:val="24"/>
          <w:lang w:val="uk-UA"/>
        </w:rPr>
        <w:t xml:space="preserve"> </w:t>
      </w:r>
      <w:r w:rsidRPr="00AB337C">
        <w:rPr>
          <w:rFonts w:eastAsia="Times New Roman"/>
          <w:sz w:val="24"/>
          <w:szCs w:val="24"/>
          <w:lang w:val="uk-UA"/>
        </w:rPr>
        <w:t>через відмову працювати</w:t>
      </w:r>
      <w:r w:rsidR="003568A7" w:rsidRPr="00AB337C">
        <w:rPr>
          <w:rFonts w:eastAsia="Times New Roman"/>
          <w:sz w:val="24"/>
          <w:szCs w:val="24"/>
          <w:lang w:val="uk-UA"/>
        </w:rPr>
        <w:t xml:space="preserve">. </w:t>
      </w:r>
      <w:r w:rsidRPr="00AB337C">
        <w:rPr>
          <w:rFonts w:eastAsia="Times New Roman"/>
          <w:sz w:val="24"/>
          <w:szCs w:val="24"/>
          <w:lang w:val="uk-UA"/>
        </w:rPr>
        <w:t>За його словами, працівники в’язниці заламали йому руки</w:t>
      </w:r>
      <w:r w:rsidR="003568A7" w:rsidRPr="00AB337C">
        <w:rPr>
          <w:rFonts w:eastAsia="Times New Roman"/>
          <w:sz w:val="24"/>
          <w:szCs w:val="24"/>
          <w:lang w:val="uk-UA"/>
        </w:rPr>
        <w:t xml:space="preserve"> </w:t>
      </w:r>
      <w:r w:rsidRPr="00AB337C">
        <w:rPr>
          <w:rFonts w:eastAsia="Times New Roman"/>
          <w:sz w:val="24"/>
          <w:szCs w:val="24"/>
          <w:lang w:val="uk-UA"/>
        </w:rPr>
        <w:t>та сіли йому на спину, давлячи на його груд</w:t>
      </w:r>
      <w:r w:rsidR="00F06C13">
        <w:rPr>
          <w:rFonts w:eastAsia="Times New Roman"/>
          <w:sz w:val="24"/>
          <w:szCs w:val="24"/>
          <w:lang w:val="uk-UA"/>
        </w:rPr>
        <w:t>ну клітину</w:t>
      </w:r>
      <w:r w:rsidR="003568A7" w:rsidRPr="00AB337C">
        <w:rPr>
          <w:rFonts w:eastAsia="Times New Roman"/>
          <w:sz w:val="24"/>
          <w:szCs w:val="24"/>
          <w:lang w:val="uk-UA"/>
        </w:rPr>
        <w:t xml:space="preserve">, </w:t>
      </w:r>
      <w:r w:rsidRPr="00AB337C">
        <w:rPr>
          <w:rFonts w:eastAsia="Times New Roman"/>
          <w:sz w:val="24"/>
          <w:szCs w:val="24"/>
          <w:lang w:val="uk-UA"/>
        </w:rPr>
        <w:t>поки він лежав обличчям донизу, до тих пір, поки він не знепритомнів</w:t>
      </w:r>
      <w:r w:rsidR="003568A7" w:rsidRPr="00AB337C">
        <w:rPr>
          <w:rFonts w:eastAsia="Times New Roman"/>
          <w:sz w:val="24"/>
          <w:szCs w:val="24"/>
          <w:lang w:val="uk-UA"/>
        </w:rPr>
        <w:t>.</w:t>
      </w:r>
    </w:p>
    <w:p w14:paraId="7CB15A28" w14:textId="77777777" w:rsidR="000E526A" w:rsidRPr="00AB337C" w:rsidRDefault="000E526A">
      <w:pPr>
        <w:spacing w:line="245" w:lineRule="exact"/>
        <w:rPr>
          <w:sz w:val="20"/>
          <w:szCs w:val="20"/>
          <w:lang w:val="uk-UA"/>
        </w:rPr>
      </w:pPr>
    </w:p>
    <w:p w14:paraId="3ADCB9E0" w14:textId="77777777" w:rsidR="000E526A" w:rsidRPr="00AB337C" w:rsidRDefault="002E7790" w:rsidP="00DF20A7">
      <w:pPr>
        <w:spacing w:line="223" w:lineRule="auto"/>
        <w:ind w:left="7" w:firstLine="720"/>
        <w:jc w:val="both"/>
        <w:rPr>
          <w:sz w:val="20"/>
          <w:szCs w:val="20"/>
          <w:lang w:val="uk-UA"/>
        </w:rPr>
      </w:pPr>
      <w:r w:rsidRPr="00AB337C">
        <w:rPr>
          <w:rFonts w:eastAsia="Times New Roman"/>
          <w:sz w:val="24"/>
          <w:szCs w:val="24"/>
          <w:lang w:val="uk-UA"/>
        </w:rPr>
        <w:t>Декілька інших ув’язнених, з якими зустрілася делегація, стверджували,</w:t>
      </w:r>
      <w:r w:rsidR="003568A7" w:rsidRPr="00AB337C">
        <w:rPr>
          <w:rFonts w:eastAsia="Times New Roman"/>
          <w:sz w:val="24"/>
          <w:szCs w:val="24"/>
          <w:lang w:val="uk-UA"/>
        </w:rPr>
        <w:t xml:space="preserve"> </w:t>
      </w:r>
      <w:r w:rsidRPr="00AB337C">
        <w:rPr>
          <w:rFonts w:eastAsia="Times New Roman"/>
          <w:sz w:val="24"/>
          <w:szCs w:val="24"/>
          <w:lang w:val="uk-UA"/>
        </w:rPr>
        <w:t>що протягом перебування у приймальному відділенні установи</w:t>
      </w:r>
      <w:r w:rsidRPr="00AB337C">
        <w:rPr>
          <w:rStyle w:val="FootnoteReference"/>
          <w:rFonts w:eastAsia="Times New Roman"/>
          <w:sz w:val="24"/>
          <w:szCs w:val="24"/>
          <w:lang w:val="uk-UA"/>
        </w:rPr>
        <w:footnoteReference w:id="19"/>
      </w:r>
      <w:r w:rsidR="003568A7" w:rsidRPr="00AB337C">
        <w:rPr>
          <w:rFonts w:eastAsia="Times New Roman"/>
          <w:sz w:val="24"/>
          <w:szCs w:val="24"/>
          <w:lang w:val="uk-UA"/>
        </w:rPr>
        <w:t xml:space="preserve"> </w:t>
      </w:r>
      <w:r w:rsidRPr="00AB337C">
        <w:rPr>
          <w:rFonts w:eastAsia="Times New Roman"/>
          <w:sz w:val="24"/>
          <w:szCs w:val="24"/>
          <w:lang w:val="uk-UA"/>
        </w:rPr>
        <w:t>вони були змушені працювати упродовж декількох годин</w:t>
      </w:r>
      <w:r w:rsidR="003568A7" w:rsidRPr="00AB337C">
        <w:rPr>
          <w:rFonts w:eastAsia="Times New Roman"/>
          <w:sz w:val="24"/>
          <w:szCs w:val="24"/>
          <w:lang w:val="uk-UA"/>
        </w:rPr>
        <w:t xml:space="preserve"> </w:t>
      </w:r>
      <w:r w:rsidRPr="00AB337C">
        <w:rPr>
          <w:rFonts w:eastAsia="Times New Roman"/>
          <w:sz w:val="24"/>
          <w:szCs w:val="24"/>
          <w:lang w:val="uk-UA"/>
        </w:rPr>
        <w:t>і виконувати тривалі фізичні вправи</w:t>
      </w:r>
      <w:r w:rsidR="003568A7" w:rsidRPr="00AB337C">
        <w:rPr>
          <w:rFonts w:eastAsia="Times New Roman"/>
          <w:sz w:val="24"/>
          <w:szCs w:val="24"/>
          <w:lang w:val="uk-UA"/>
        </w:rPr>
        <w:t xml:space="preserve"> (</w:t>
      </w:r>
      <w:r w:rsidRPr="00AB337C">
        <w:rPr>
          <w:rFonts w:eastAsia="Times New Roman"/>
          <w:sz w:val="24"/>
          <w:szCs w:val="24"/>
          <w:lang w:val="uk-UA"/>
        </w:rPr>
        <w:t>такі, як віджимання та присідання</w:t>
      </w:r>
      <w:r w:rsidR="003568A7" w:rsidRPr="00AB337C">
        <w:rPr>
          <w:rFonts w:eastAsia="Times New Roman"/>
          <w:sz w:val="24"/>
          <w:szCs w:val="24"/>
          <w:lang w:val="uk-UA"/>
        </w:rPr>
        <w:t xml:space="preserve">), </w:t>
      </w:r>
      <w:r w:rsidRPr="00AB337C">
        <w:rPr>
          <w:rFonts w:eastAsia="Times New Roman"/>
          <w:sz w:val="24"/>
          <w:szCs w:val="24"/>
          <w:lang w:val="uk-UA"/>
        </w:rPr>
        <w:t>з метою здійснення на них психологічного тиску</w:t>
      </w:r>
      <w:r w:rsidR="003568A7" w:rsidRPr="00AB337C">
        <w:rPr>
          <w:rFonts w:eastAsia="Times New Roman"/>
          <w:sz w:val="24"/>
          <w:szCs w:val="24"/>
          <w:lang w:val="uk-UA"/>
        </w:rPr>
        <w:t xml:space="preserve"> </w:t>
      </w:r>
      <w:r w:rsidRPr="00AB337C">
        <w:rPr>
          <w:rFonts w:eastAsia="Times New Roman"/>
          <w:sz w:val="24"/>
          <w:szCs w:val="24"/>
          <w:lang w:val="uk-UA"/>
        </w:rPr>
        <w:t>та досягнення їх покірності адміністрації</w:t>
      </w:r>
      <w:r w:rsidR="003568A7" w:rsidRPr="00AB337C">
        <w:rPr>
          <w:rFonts w:eastAsia="Times New Roman"/>
          <w:sz w:val="24"/>
          <w:szCs w:val="24"/>
          <w:lang w:val="uk-UA"/>
        </w:rPr>
        <w:t xml:space="preserve">, </w:t>
      </w:r>
      <w:r w:rsidRPr="00AB337C">
        <w:rPr>
          <w:rFonts w:eastAsia="Times New Roman"/>
          <w:sz w:val="24"/>
          <w:szCs w:val="24"/>
          <w:lang w:val="uk-UA"/>
        </w:rPr>
        <w:t>до переведення до відділень, де вони повинні були відбувати покарання</w:t>
      </w:r>
      <w:r w:rsidR="003568A7" w:rsidRPr="00AB337C">
        <w:rPr>
          <w:rFonts w:eastAsia="Times New Roman"/>
          <w:sz w:val="24"/>
          <w:szCs w:val="24"/>
          <w:lang w:val="uk-UA"/>
        </w:rPr>
        <w:t>.</w:t>
      </w:r>
    </w:p>
    <w:p w14:paraId="40D39E44" w14:textId="77777777" w:rsidR="00DF20A7" w:rsidRPr="00AB337C" w:rsidRDefault="00DF20A7" w:rsidP="00DF20A7">
      <w:pPr>
        <w:spacing w:line="223" w:lineRule="auto"/>
        <w:ind w:left="7" w:firstLine="720"/>
        <w:jc w:val="both"/>
        <w:rPr>
          <w:sz w:val="20"/>
          <w:szCs w:val="20"/>
          <w:lang w:val="uk-UA"/>
        </w:rPr>
        <w:sectPr w:rsidR="00DF20A7" w:rsidRPr="00AB337C">
          <w:pgSz w:w="11900" w:h="16838"/>
          <w:pgMar w:top="1122" w:right="1126" w:bottom="575" w:left="1133" w:header="0" w:footer="0" w:gutter="0"/>
          <w:cols w:space="720" w:equalWidth="0">
            <w:col w:w="9647"/>
          </w:cols>
        </w:sectPr>
      </w:pPr>
    </w:p>
    <w:p w14:paraId="116B7305" w14:textId="77777777" w:rsidR="000E526A" w:rsidRPr="00AB337C" w:rsidRDefault="003568A7" w:rsidP="00DF20A7">
      <w:pPr>
        <w:spacing w:line="20" w:lineRule="exact"/>
        <w:rPr>
          <w:sz w:val="20"/>
          <w:szCs w:val="20"/>
          <w:lang w:val="uk-UA"/>
        </w:rPr>
        <w:sectPr w:rsidR="000E526A" w:rsidRPr="00AB337C">
          <w:type w:val="continuous"/>
          <w:pgSz w:w="11900" w:h="16838"/>
          <w:pgMar w:top="1122" w:right="1126" w:bottom="575" w:left="1133" w:header="0" w:footer="0" w:gutter="0"/>
          <w:cols w:num="2" w:space="720" w:equalWidth="0">
            <w:col w:w="127" w:space="600"/>
            <w:col w:w="8920"/>
          </w:cols>
        </w:sectPr>
      </w:pPr>
      <w:r w:rsidRPr="00AB337C">
        <w:rPr>
          <w:sz w:val="20"/>
          <w:szCs w:val="20"/>
          <w:lang w:val="uk-UA"/>
        </w:rPr>
        <w:br w:type="column"/>
      </w:r>
    </w:p>
    <w:p w14:paraId="622831E6" w14:textId="77777777" w:rsidR="000E526A" w:rsidRPr="00AB337C" w:rsidRDefault="003568A7">
      <w:pPr>
        <w:ind w:right="13"/>
        <w:jc w:val="center"/>
        <w:rPr>
          <w:sz w:val="20"/>
          <w:szCs w:val="20"/>
          <w:lang w:val="uk-UA"/>
        </w:rPr>
      </w:pPr>
      <w:bookmarkStart w:id="14" w:name="page15"/>
      <w:bookmarkEnd w:id="14"/>
      <w:r w:rsidRPr="00AB337C">
        <w:rPr>
          <w:rFonts w:eastAsia="Times New Roman"/>
          <w:sz w:val="24"/>
          <w:szCs w:val="24"/>
          <w:lang w:val="uk-UA"/>
        </w:rPr>
        <w:lastRenderedPageBreak/>
        <w:t>-15-</w:t>
      </w:r>
    </w:p>
    <w:p w14:paraId="3B0F2F67" w14:textId="77777777" w:rsidR="000E526A" w:rsidRPr="00AB337C" w:rsidRDefault="000E526A">
      <w:pPr>
        <w:spacing w:line="289" w:lineRule="exact"/>
        <w:rPr>
          <w:sz w:val="20"/>
          <w:szCs w:val="20"/>
          <w:lang w:val="uk-UA"/>
        </w:rPr>
      </w:pPr>
    </w:p>
    <w:p w14:paraId="509A5D01" w14:textId="77777777" w:rsidR="000E526A" w:rsidRPr="00AB337C" w:rsidRDefault="00B61441">
      <w:pPr>
        <w:numPr>
          <w:ilvl w:val="0"/>
          <w:numId w:val="23"/>
        </w:numPr>
        <w:tabs>
          <w:tab w:val="left" w:pos="728"/>
        </w:tabs>
        <w:spacing w:line="238" w:lineRule="auto"/>
        <w:ind w:left="7" w:hanging="7"/>
        <w:jc w:val="both"/>
        <w:rPr>
          <w:rFonts w:eastAsia="Times New Roman"/>
          <w:sz w:val="23"/>
          <w:szCs w:val="23"/>
          <w:lang w:val="uk-UA"/>
        </w:rPr>
      </w:pPr>
      <w:r w:rsidRPr="00AB337C">
        <w:rPr>
          <w:sz w:val="23"/>
          <w:szCs w:val="23"/>
          <w:lang w:val="uk-UA"/>
        </w:rPr>
        <w:t>В ході візиту до колонії № 100 делегація отримала враження, що ув’язнені, які не завжди виконували накази адміністрації</w:t>
      </w:r>
      <w:r w:rsidRPr="00AB337C">
        <w:rPr>
          <w:rFonts w:eastAsia="Times New Roman"/>
          <w:sz w:val="23"/>
          <w:szCs w:val="23"/>
          <w:lang w:val="uk-UA"/>
        </w:rPr>
        <w:t xml:space="preserve"> </w:t>
      </w:r>
      <w:r w:rsidR="003568A7" w:rsidRPr="00AB337C">
        <w:rPr>
          <w:rFonts w:eastAsia="Times New Roman"/>
          <w:sz w:val="23"/>
          <w:szCs w:val="23"/>
          <w:lang w:val="uk-UA"/>
        </w:rPr>
        <w:t>(</w:t>
      </w:r>
      <w:r w:rsidRPr="00AB337C">
        <w:rPr>
          <w:rFonts w:eastAsia="Times New Roman"/>
          <w:sz w:val="23"/>
          <w:szCs w:val="23"/>
          <w:lang w:val="uk-UA"/>
        </w:rPr>
        <w:t>і яких персонал вважав здатними призвести до безладу у в’язниці</w:t>
      </w:r>
      <w:r w:rsidR="003568A7" w:rsidRPr="00AB337C">
        <w:rPr>
          <w:rFonts w:eastAsia="Times New Roman"/>
          <w:sz w:val="23"/>
          <w:szCs w:val="23"/>
          <w:lang w:val="uk-UA"/>
        </w:rPr>
        <w:t xml:space="preserve">) </w:t>
      </w:r>
      <w:r w:rsidRPr="00AB337C">
        <w:rPr>
          <w:sz w:val="23"/>
          <w:szCs w:val="23"/>
          <w:lang w:val="uk-UA"/>
        </w:rPr>
        <w:t>значно ризикували зазнати жорстокого поводження, і іноді навіть тяжкого жорстокого поводження. Окрім цього, деякі ув’язнені стверджували, що вони боялися скаржитися на жорстоке поводження зовнішнім органам, оскільки працівники в’язниці загрожували їм, що це призведе до негативних наслідків для них</w:t>
      </w:r>
      <w:r w:rsidRPr="00AB337C">
        <w:rPr>
          <w:rFonts w:eastAsia="Times New Roman"/>
          <w:sz w:val="23"/>
          <w:szCs w:val="23"/>
          <w:lang w:val="uk-UA"/>
        </w:rPr>
        <w:t xml:space="preserve"> </w:t>
      </w:r>
      <w:r w:rsidR="003568A7" w:rsidRPr="00AB337C">
        <w:rPr>
          <w:rFonts w:eastAsia="Times New Roman"/>
          <w:sz w:val="23"/>
          <w:szCs w:val="23"/>
          <w:lang w:val="uk-UA"/>
        </w:rPr>
        <w:t>(</w:t>
      </w:r>
      <w:r w:rsidRPr="00AB337C">
        <w:rPr>
          <w:rFonts w:eastAsia="Times New Roman"/>
          <w:sz w:val="23"/>
          <w:szCs w:val="23"/>
          <w:lang w:val="uk-UA"/>
        </w:rPr>
        <w:t>див. також пункт</w:t>
      </w:r>
      <w:r w:rsidR="003568A7" w:rsidRPr="00AB337C">
        <w:rPr>
          <w:rFonts w:eastAsia="Times New Roman"/>
          <w:sz w:val="23"/>
          <w:szCs w:val="23"/>
          <w:lang w:val="uk-UA"/>
        </w:rPr>
        <w:t xml:space="preserve"> 9).</w:t>
      </w:r>
    </w:p>
    <w:p w14:paraId="4CEEE05B" w14:textId="77777777" w:rsidR="000E526A" w:rsidRPr="00AB337C" w:rsidRDefault="000E526A">
      <w:pPr>
        <w:spacing w:line="249" w:lineRule="exact"/>
        <w:rPr>
          <w:sz w:val="20"/>
          <w:szCs w:val="20"/>
          <w:lang w:val="uk-UA"/>
        </w:rPr>
      </w:pPr>
    </w:p>
    <w:p w14:paraId="0321D99B" w14:textId="19F69ADA" w:rsidR="000E526A" w:rsidRPr="00AB337C" w:rsidRDefault="00A63CBA" w:rsidP="00B366EC">
      <w:pPr>
        <w:spacing w:line="237" w:lineRule="auto"/>
        <w:ind w:left="7" w:firstLine="720"/>
        <w:jc w:val="both"/>
        <w:rPr>
          <w:sz w:val="23"/>
          <w:szCs w:val="23"/>
          <w:lang w:val="uk-UA"/>
        </w:rPr>
      </w:pPr>
      <w:r w:rsidRPr="00AB337C">
        <w:rPr>
          <w:rFonts w:eastAsia="Times New Roman"/>
          <w:b/>
          <w:bCs/>
          <w:sz w:val="23"/>
          <w:szCs w:val="23"/>
          <w:lang w:val="uk-UA"/>
        </w:rPr>
        <w:t xml:space="preserve">Комітет рекомендує регулярно доносити чітке повідомлення до керівництва та працівників цієї колонії про те, що жорстоке поводження з ув’язненими у будь-якій формі, у тому числі загрози, є неприпустимим і буде каратися відповідним чином. Він також рекомендує надати працівникам чітке повідомлення про те, що будь-які </w:t>
      </w:r>
      <w:r w:rsidR="007F3B1A">
        <w:rPr>
          <w:rFonts w:eastAsia="Times New Roman"/>
          <w:b/>
          <w:bCs/>
          <w:sz w:val="23"/>
          <w:szCs w:val="23"/>
          <w:lang w:val="uk-UA"/>
        </w:rPr>
        <w:t>по</w:t>
      </w:r>
      <w:r w:rsidRPr="00AB337C">
        <w:rPr>
          <w:rFonts w:eastAsia="Times New Roman"/>
          <w:b/>
          <w:bCs/>
          <w:sz w:val="23"/>
          <w:szCs w:val="23"/>
          <w:lang w:val="uk-UA"/>
        </w:rPr>
        <w:t>грози або залякування з метою запобігти поданню скарг ув’язненими є неприпустимими</w:t>
      </w:r>
      <w:r w:rsidR="003568A7" w:rsidRPr="00AB337C">
        <w:rPr>
          <w:rFonts w:eastAsia="Times New Roman"/>
          <w:b/>
          <w:bCs/>
          <w:sz w:val="23"/>
          <w:szCs w:val="23"/>
          <w:lang w:val="uk-UA"/>
        </w:rPr>
        <w:t>.</w:t>
      </w:r>
    </w:p>
    <w:p w14:paraId="44A5BAEB" w14:textId="77777777" w:rsidR="000E526A" w:rsidRPr="00AB337C" w:rsidRDefault="000E526A">
      <w:pPr>
        <w:spacing w:line="307" w:lineRule="exact"/>
        <w:rPr>
          <w:sz w:val="20"/>
          <w:szCs w:val="20"/>
          <w:lang w:val="uk-UA"/>
        </w:rPr>
      </w:pPr>
    </w:p>
    <w:p w14:paraId="25009846" w14:textId="4EBD49AC" w:rsidR="000E526A" w:rsidRPr="00AB337C" w:rsidRDefault="000A693C" w:rsidP="000A693C">
      <w:pPr>
        <w:tabs>
          <w:tab w:val="left" w:pos="1707"/>
        </w:tabs>
        <w:rPr>
          <w:rFonts w:eastAsia="Times New Roman"/>
          <w:sz w:val="24"/>
          <w:szCs w:val="24"/>
          <w:lang w:val="uk-UA"/>
        </w:rPr>
      </w:pPr>
      <w:r>
        <w:rPr>
          <w:rFonts w:eastAsia="Times New Roman"/>
          <w:sz w:val="24"/>
          <w:szCs w:val="24"/>
          <w:lang w:val="uk-UA"/>
        </w:rPr>
        <w:tab/>
        <w:t xml:space="preserve">с. </w:t>
      </w:r>
      <w:r w:rsidR="00B80583" w:rsidRPr="00AB337C">
        <w:rPr>
          <w:rFonts w:eastAsia="Times New Roman"/>
          <w:sz w:val="24"/>
          <w:szCs w:val="24"/>
          <w:lang w:val="uk-UA"/>
        </w:rPr>
        <w:t>Виправна колонія №</w:t>
      </w:r>
      <w:r w:rsidR="003568A7" w:rsidRPr="00AB337C">
        <w:rPr>
          <w:rFonts w:eastAsia="Times New Roman"/>
          <w:sz w:val="24"/>
          <w:szCs w:val="24"/>
          <w:lang w:val="uk-UA"/>
        </w:rPr>
        <w:t xml:space="preserve"> 77 </w:t>
      </w:r>
      <w:r w:rsidR="00B80583" w:rsidRPr="00AB337C">
        <w:rPr>
          <w:rFonts w:eastAsia="Times New Roman"/>
          <w:sz w:val="24"/>
          <w:szCs w:val="24"/>
          <w:lang w:val="uk-UA"/>
        </w:rPr>
        <w:t>у Бердянську</w:t>
      </w:r>
    </w:p>
    <w:p w14:paraId="22DE8A2D" w14:textId="77777777" w:rsidR="000E526A" w:rsidRPr="00AB337C" w:rsidRDefault="000E526A">
      <w:pPr>
        <w:spacing w:line="364" w:lineRule="exact"/>
        <w:rPr>
          <w:rFonts w:eastAsia="Times New Roman"/>
          <w:sz w:val="24"/>
          <w:szCs w:val="24"/>
          <w:lang w:val="uk-UA"/>
        </w:rPr>
      </w:pPr>
    </w:p>
    <w:p w14:paraId="4E67A488" w14:textId="0E716D6F" w:rsidR="000E526A" w:rsidRPr="00304FCF" w:rsidRDefault="00B80583" w:rsidP="00B80583">
      <w:pPr>
        <w:numPr>
          <w:ilvl w:val="0"/>
          <w:numId w:val="25"/>
        </w:numPr>
        <w:tabs>
          <w:tab w:val="left" w:pos="728"/>
        </w:tabs>
        <w:spacing w:line="237" w:lineRule="auto"/>
        <w:ind w:left="7" w:hanging="7"/>
        <w:jc w:val="both"/>
        <w:rPr>
          <w:rFonts w:eastAsia="Times New Roman"/>
          <w:sz w:val="24"/>
          <w:szCs w:val="24"/>
          <w:lang w:val="uk-UA"/>
        </w:rPr>
      </w:pPr>
      <w:r w:rsidRPr="00304FCF">
        <w:rPr>
          <w:sz w:val="24"/>
          <w:szCs w:val="24"/>
          <w:lang w:val="uk-UA"/>
        </w:rPr>
        <w:t>Комітет змушений наголосити, що колонія № 77 виділялася серед відвіданих установ через постійну атмосферу страху серед ув’язнених. Ув’язнені дуже неохоче розмовляли з делегацією, явно хвилюючись за сво</w:t>
      </w:r>
      <w:r w:rsidR="007F3B1A">
        <w:rPr>
          <w:sz w:val="24"/>
          <w:szCs w:val="24"/>
          <w:lang w:val="uk-UA"/>
        </w:rPr>
        <w:t>ю безпеку</w:t>
      </w:r>
      <w:r w:rsidRPr="00304FCF">
        <w:rPr>
          <w:sz w:val="24"/>
          <w:szCs w:val="24"/>
          <w:lang w:val="uk-UA"/>
        </w:rPr>
        <w:t xml:space="preserve">, і багато з них відмовлялися від конфіденційних інтерв’ю, голосно </w:t>
      </w:r>
      <w:r w:rsidR="007F3B1A">
        <w:rPr>
          <w:sz w:val="24"/>
          <w:szCs w:val="24"/>
          <w:lang w:val="uk-UA"/>
        </w:rPr>
        <w:t>повідомляючи</w:t>
      </w:r>
      <w:r w:rsidRPr="00304FCF">
        <w:rPr>
          <w:sz w:val="24"/>
          <w:szCs w:val="24"/>
          <w:lang w:val="uk-UA"/>
        </w:rPr>
        <w:t xml:space="preserve">, що усе в порядку і нема про що розмовляти. Комітет відмічає, що протягом багатьох своїх візитів до 47 держав-членів Ради Європи за останні 30 років він майже жодного разу не відвідував в’язницю, де так багато ув’язнених відмовлялися </w:t>
      </w:r>
      <w:r w:rsidR="007F3B1A">
        <w:rPr>
          <w:sz w:val="24"/>
          <w:szCs w:val="24"/>
          <w:lang w:val="uk-UA"/>
        </w:rPr>
        <w:t xml:space="preserve">б </w:t>
      </w:r>
      <w:r w:rsidRPr="00304FCF">
        <w:rPr>
          <w:sz w:val="24"/>
          <w:szCs w:val="24"/>
          <w:lang w:val="uk-UA"/>
        </w:rPr>
        <w:t>розмовляти</w:t>
      </w:r>
      <w:r w:rsidR="003568A7" w:rsidRPr="00304FCF">
        <w:rPr>
          <w:rFonts w:eastAsia="Times New Roman"/>
          <w:sz w:val="24"/>
          <w:szCs w:val="24"/>
          <w:lang w:val="uk-UA"/>
        </w:rPr>
        <w:t>.</w:t>
      </w:r>
    </w:p>
    <w:p w14:paraId="791FDA7B" w14:textId="77777777" w:rsidR="000E526A" w:rsidRPr="00304FCF" w:rsidRDefault="000E526A">
      <w:pPr>
        <w:spacing w:line="266" w:lineRule="exact"/>
        <w:rPr>
          <w:sz w:val="24"/>
          <w:szCs w:val="24"/>
          <w:lang w:val="uk-UA"/>
        </w:rPr>
      </w:pPr>
    </w:p>
    <w:p w14:paraId="146862B0" w14:textId="3362F2EA" w:rsidR="005B4FBD" w:rsidRPr="00304FCF" w:rsidRDefault="003A52F2" w:rsidP="005B4FBD">
      <w:pPr>
        <w:spacing w:line="250" w:lineRule="auto"/>
        <w:ind w:left="7" w:firstLine="720"/>
        <w:jc w:val="both"/>
        <w:rPr>
          <w:sz w:val="24"/>
          <w:szCs w:val="24"/>
          <w:lang w:val="uk-UA"/>
        </w:rPr>
      </w:pPr>
      <w:r w:rsidRPr="00304FCF">
        <w:rPr>
          <w:rFonts w:eastAsia="Times New Roman"/>
          <w:sz w:val="24"/>
          <w:szCs w:val="24"/>
          <w:lang w:val="uk-UA"/>
        </w:rPr>
        <w:t xml:space="preserve">Однак, делегації вдалося зібрати достатньо інформації, у тому числі – від ув’язнених в інших установах, які раніше знаходилися в цій колонії, яка дозволила дійти висновку про те, </w:t>
      </w:r>
      <w:r w:rsidR="007F3B1A" w:rsidRPr="00CD1294">
        <w:rPr>
          <w:rFonts w:eastAsia="Times New Roman"/>
          <w:sz w:val="24"/>
          <w:szCs w:val="24"/>
          <w:lang w:val="uk-UA"/>
        </w:rPr>
        <w:t>колоні</w:t>
      </w:r>
      <w:r w:rsidR="007F3B1A">
        <w:rPr>
          <w:rFonts w:eastAsia="Times New Roman"/>
          <w:sz w:val="24"/>
          <w:szCs w:val="24"/>
          <w:lang w:val="uk-UA"/>
        </w:rPr>
        <w:t>єю</w:t>
      </w:r>
      <w:r w:rsidR="007F3B1A" w:rsidRPr="00CD1294">
        <w:rPr>
          <w:rFonts w:eastAsia="Times New Roman"/>
          <w:sz w:val="24"/>
          <w:szCs w:val="24"/>
          <w:lang w:val="uk-UA"/>
        </w:rPr>
        <w:t xml:space="preserve"> № 77 </w:t>
      </w:r>
      <w:r w:rsidR="007F3B1A">
        <w:rPr>
          <w:rFonts w:eastAsia="Times New Roman"/>
          <w:sz w:val="24"/>
          <w:szCs w:val="24"/>
          <w:lang w:val="uk-UA"/>
        </w:rPr>
        <w:t>керують</w:t>
      </w:r>
      <w:r w:rsidR="007F3B1A" w:rsidRPr="00CD1294">
        <w:rPr>
          <w:rFonts w:eastAsia="Times New Roman"/>
          <w:sz w:val="24"/>
          <w:szCs w:val="24"/>
          <w:lang w:val="uk-UA"/>
        </w:rPr>
        <w:t xml:space="preserve"> за допомогою системи залякування та насильства</w:t>
      </w:r>
      <w:r w:rsidR="007F3B1A">
        <w:rPr>
          <w:rFonts w:eastAsia="Times New Roman"/>
          <w:sz w:val="24"/>
          <w:szCs w:val="24"/>
          <w:lang w:val="uk-UA"/>
        </w:rPr>
        <w:t>.</w:t>
      </w:r>
      <w:r w:rsidR="003568A7" w:rsidRPr="00304FCF">
        <w:rPr>
          <w:rFonts w:eastAsia="Times New Roman"/>
          <w:sz w:val="24"/>
          <w:szCs w:val="24"/>
          <w:lang w:val="uk-UA"/>
        </w:rPr>
        <w:t xml:space="preserve"> </w:t>
      </w:r>
      <w:r w:rsidRPr="00304FCF">
        <w:rPr>
          <w:rFonts w:eastAsia="Times New Roman"/>
          <w:sz w:val="24"/>
          <w:szCs w:val="24"/>
          <w:lang w:val="uk-UA"/>
        </w:rPr>
        <w:t>Було загальне враження, що колонією керують «залізною рукою»</w:t>
      </w:r>
      <w:r w:rsidR="003568A7" w:rsidRPr="00304FCF">
        <w:rPr>
          <w:rFonts w:eastAsia="Times New Roman"/>
          <w:sz w:val="24"/>
          <w:szCs w:val="24"/>
          <w:lang w:val="uk-UA"/>
        </w:rPr>
        <w:t xml:space="preserve">. </w:t>
      </w:r>
      <w:r w:rsidRPr="00304FCF">
        <w:rPr>
          <w:rFonts w:eastAsia="Times New Roman"/>
          <w:sz w:val="24"/>
          <w:szCs w:val="24"/>
          <w:lang w:val="uk-UA"/>
        </w:rPr>
        <w:t xml:space="preserve">При цьому швидко стало очевидно, що </w:t>
      </w:r>
      <w:r w:rsidR="007F3B1A">
        <w:rPr>
          <w:rFonts w:eastAsia="Times New Roman"/>
          <w:sz w:val="24"/>
          <w:szCs w:val="24"/>
          <w:lang w:val="uk-UA"/>
        </w:rPr>
        <w:t xml:space="preserve">керувала ситуацією </w:t>
      </w:r>
      <w:r w:rsidRPr="00304FCF">
        <w:rPr>
          <w:rFonts w:eastAsia="Times New Roman"/>
          <w:sz w:val="24"/>
          <w:szCs w:val="24"/>
          <w:lang w:val="uk-UA"/>
        </w:rPr>
        <w:t xml:space="preserve">адміністрація, жорстоке поводження з ув’язненими переважно здійснювала </w:t>
      </w:r>
      <w:r w:rsidR="007F3B1A">
        <w:rPr>
          <w:rFonts w:eastAsia="Times New Roman"/>
          <w:sz w:val="24"/>
          <w:szCs w:val="24"/>
          <w:lang w:val="uk-UA"/>
        </w:rPr>
        <w:t>окрема</w:t>
      </w:r>
      <w:r w:rsidR="007F3B1A" w:rsidRPr="00304FCF">
        <w:rPr>
          <w:rFonts w:eastAsia="Times New Roman"/>
          <w:sz w:val="24"/>
          <w:szCs w:val="24"/>
          <w:lang w:val="uk-UA"/>
        </w:rPr>
        <w:t xml:space="preserve"> </w:t>
      </w:r>
      <w:r w:rsidRPr="00304FCF">
        <w:rPr>
          <w:rFonts w:eastAsia="Times New Roman"/>
          <w:sz w:val="24"/>
          <w:szCs w:val="24"/>
          <w:lang w:val="uk-UA"/>
        </w:rPr>
        <w:t>група ув’язнених (а саме – «</w:t>
      </w:r>
      <w:r w:rsidR="007F3B1A">
        <w:rPr>
          <w:rFonts w:eastAsia="Times New Roman"/>
          <w:sz w:val="24"/>
          <w:szCs w:val="24"/>
          <w:lang w:val="uk-UA"/>
        </w:rPr>
        <w:t>днювальні</w:t>
      </w:r>
      <w:r w:rsidRPr="00304FCF">
        <w:rPr>
          <w:rFonts w:eastAsia="Times New Roman"/>
          <w:sz w:val="24"/>
          <w:szCs w:val="24"/>
          <w:lang w:val="uk-UA"/>
        </w:rPr>
        <w:t>») – зазвичай з</w:t>
      </w:r>
      <w:r w:rsidR="005B4FBD">
        <w:rPr>
          <w:rFonts w:eastAsia="Times New Roman"/>
          <w:sz w:val="24"/>
          <w:szCs w:val="24"/>
          <w:lang w:val="uk-UA"/>
        </w:rPr>
        <w:t>а</w:t>
      </w:r>
      <w:r w:rsidRPr="00304FCF">
        <w:rPr>
          <w:rFonts w:eastAsia="Times New Roman"/>
          <w:sz w:val="24"/>
          <w:szCs w:val="24"/>
          <w:lang w:val="uk-UA"/>
        </w:rPr>
        <w:t xml:space="preserve"> знання </w:t>
      </w:r>
      <w:r w:rsidR="005B4FBD">
        <w:rPr>
          <w:rFonts w:eastAsia="Times New Roman"/>
          <w:sz w:val="24"/>
          <w:szCs w:val="24"/>
          <w:lang w:val="uk-UA"/>
        </w:rPr>
        <w:t xml:space="preserve">та мовчазної згоди </w:t>
      </w:r>
      <w:r w:rsidRPr="00304FCF">
        <w:rPr>
          <w:rFonts w:eastAsia="Times New Roman"/>
          <w:sz w:val="24"/>
          <w:szCs w:val="24"/>
          <w:lang w:val="uk-UA"/>
        </w:rPr>
        <w:t xml:space="preserve">адміністрації – </w:t>
      </w:r>
      <w:r w:rsidR="005B4FBD" w:rsidRPr="00304FCF">
        <w:rPr>
          <w:rFonts w:eastAsia="Times New Roman"/>
          <w:sz w:val="24"/>
          <w:szCs w:val="24"/>
          <w:lang w:val="uk-UA"/>
        </w:rPr>
        <w:t>і це стало звичайною особливістю зберігання порядку в установі.</w:t>
      </w:r>
    </w:p>
    <w:p w14:paraId="6412D3F0" w14:textId="77777777" w:rsidR="000E526A" w:rsidRPr="00304FCF" w:rsidRDefault="000E526A" w:rsidP="005B4FBD">
      <w:pPr>
        <w:spacing w:line="250" w:lineRule="auto"/>
        <w:ind w:left="7" w:firstLine="720"/>
        <w:jc w:val="both"/>
        <w:rPr>
          <w:sz w:val="24"/>
          <w:szCs w:val="24"/>
          <w:lang w:val="uk-UA"/>
        </w:rPr>
      </w:pPr>
    </w:p>
    <w:p w14:paraId="41597E3F" w14:textId="77777777" w:rsidR="000E526A" w:rsidRPr="00304FCF" w:rsidRDefault="0009574E">
      <w:pPr>
        <w:numPr>
          <w:ilvl w:val="0"/>
          <w:numId w:val="27"/>
        </w:numPr>
        <w:tabs>
          <w:tab w:val="left" w:pos="728"/>
        </w:tabs>
        <w:spacing w:line="237" w:lineRule="auto"/>
        <w:ind w:left="7" w:hanging="7"/>
        <w:jc w:val="both"/>
        <w:rPr>
          <w:rFonts w:eastAsia="Times New Roman"/>
          <w:sz w:val="24"/>
          <w:szCs w:val="24"/>
          <w:lang w:val="uk-UA"/>
        </w:rPr>
      </w:pPr>
      <w:r w:rsidRPr="00304FCF">
        <w:rPr>
          <w:rFonts w:eastAsia="Times New Roman"/>
          <w:sz w:val="24"/>
          <w:szCs w:val="24"/>
          <w:lang w:val="uk-UA"/>
        </w:rPr>
        <w:t>Більш конкретно, з зібраної інформації видається,</w:t>
      </w:r>
      <w:r w:rsidR="003568A7" w:rsidRPr="00304FCF">
        <w:rPr>
          <w:rFonts w:eastAsia="Times New Roman"/>
          <w:sz w:val="24"/>
          <w:szCs w:val="24"/>
          <w:lang w:val="uk-UA"/>
        </w:rPr>
        <w:t xml:space="preserve"> </w:t>
      </w:r>
      <w:r w:rsidRPr="00304FCF">
        <w:rPr>
          <w:rFonts w:eastAsia="Times New Roman"/>
          <w:sz w:val="24"/>
          <w:szCs w:val="24"/>
          <w:lang w:val="uk-UA"/>
        </w:rPr>
        <w:t>що заходи, застосовані персоналом, який у значній мірі покладався на «днювальних»</w:t>
      </w:r>
      <w:r w:rsidR="003568A7" w:rsidRPr="00304FCF">
        <w:rPr>
          <w:rFonts w:eastAsia="Times New Roman"/>
          <w:sz w:val="24"/>
          <w:szCs w:val="24"/>
          <w:lang w:val="uk-UA"/>
        </w:rPr>
        <w:t xml:space="preserve">, </w:t>
      </w:r>
      <w:r w:rsidRPr="00304FCF">
        <w:rPr>
          <w:rFonts w:eastAsia="Times New Roman"/>
          <w:sz w:val="24"/>
          <w:szCs w:val="24"/>
          <w:lang w:val="uk-UA"/>
        </w:rPr>
        <w:t>були спрямовані на досягнення покірної поведінки</w:t>
      </w:r>
      <w:r w:rsidR="003568A7" w:rsidRPr="00304FCF">
        <w:rPr>
          <w:rFonts w:eastAsia="Times New Roman"/>
          <w:sz w:val="24"/>
          <w:szCs w:val="24"/>
          <w:lang w:val="uk-UA"/>
        </w:rPr>
        <w:t xml:space="preserve"> </w:t>
      </w:r>
      <w:r w:rsidRPr="00304FCF">
        <w:rPr>
          <w:rFonts w:eastAsia="Times New Roman"/>
          <w:sz w:val="24"/>
          <w:szCs w:val="24"/>
          <w:lang w:val="uk-UA"/>
        </w:rPr>
        <w:t>від усіх ув’язнених з першого дня після їх прийняття до установи</w:t>
      </w:r>
      <w:r w:rsidR="003568A7" w:rsidRPr="00304FCF">
        <w:rPr>
          <w:rFonts w:eastAsia="Times New Roman"/>
          <w:sz w:val="24"/>
          <w:szCs w:val="24"/>
          <w:lang w:val="uk-UA"/>
        </w:rPr>
        <w:t xml:space="preserve">. </w:t>
      </w:r>
      <w:r w:rsidRPr="00304FCF">
        <w:rPr>
          <w:rFonts w:eastAsia="Times New Roman"/>
          <w:sz w:val="24"/>
          <w:szCs w:val="24"/>
          <w:lang w:val="uk-UA"/>
        </w:rPr>
        <w:t>На основі отриманих делегацією детальних та узгоджених описів</w:t>
      </w:r>
      <w:r w:rsidR="003568A7" w:rsidRPr="00304FCF">
        <w:rPr>
          <w:rFonts w:eastAsia="Times New Roman"/>
          <w:sz w:val="24"/>
          <w:szCs w:val="24"/>
          <w:lang w:val="uk-UA"/>
        </w:rPr>
        <w:t xml:space="preserve"> </w:t>
      </w:r>
      <w:r w:rsidRPr="00304FCF">
        <w:rPr>
          <w:rFonts w:eastAsia="Times New Roman"/>
          <w:sz w:val="24"/>
          <w:szCs w:val="24"/>
          <w:lang w:val="uk-UA"/>
        </w:rPr>
        <w:t>можна помітити чітку закономірність щодо поводження з новоприбулими ув’язненими</w:t>
      </w:r>
      <w:r w:rsidR="003568A7" w:rsidRPr="00304FCF">
        <w:rPr>
          <w:rFonts w:eastAsia="Times New Roman"/>
          <w:sz w:val="24"/>
          <w:szCs w:val="24"/>
          <w:lang w:val="uk-UA"/>
        </w:rPr>
        <w:t>.</w:t>
      </w:r>
    </w:p>
    <w:p w14:paraId="214D0B7C" w14:textId="77777777" w:rsidR="000E526A" w:rsidRPr="00304FCF" w:rsidRDefault="000E526A">
      <w:pPr>
        <w:spacing w:line="224" w:lineRule="exact"/>
        <w:rPr>
          <w:sz w:val="24"/>
          <w:szCs w:val="24"/>
          <w:lang w:val="uk-UA"/>
        </w:rPr>
      </w:pPr>
    </w:p>
    <w:p w14:paraId="23BE4A4C" w14:textId="47A64647" w:rsidR="000E526A" w:rsidRPr="00304FCF" w:rsidRDefault="005B4FBD">
      <w:pPr>
        <w:spacing w:line="239" w:lineRule="auto"/>
        <w:ind w:left="7" w:firstLine="720"/>
        <w:jc w:val="both"/>
        <w:rPr>
          <w:sz w:val="24"/>
          <w:szCs w:val="24"/>
          <w:lang w:val="uk-UA"/>
        </w:rPr>
      </w:pPr>
      <w:r>
        <w:rPr>
          <w:rFonts w:eastAsia="Times New Roman"/>
          <w:sz w:val="24"/>
          <w:szCs w:val="24"/>
          <w:lang w:val="uk-UA"/>
        </w:rPr>
        <w:t>Схоже</w:t>
      </w:r>
      <w:r w:rsidR="00B366EC" w:rsidRPr="00304FCF">
        <w:rPr>
          <w:rFonts w:eastAsia="Times New Roman"/>
          <w:sz w:val="24"/>
          <w:szCs w:val="24"/>
          <w:lang w:val="uk-UA"/>
        </w:rPr>
        <w:t>, що після прибуття до колонії та поміщення до приймального відділення, ув’язнені отримували від працівників колонії наказ прибирати територію відділення; будь-який ув’язнений, який відмовлявся виконувати цей наказ, за твердженнями, отримував покарання від «</w:t>
      </w:r>
      <w:r>
        <w:rPr>
          <w:rFonts w:eastAsia="Times New Roman"/>
          <w:sz w:val="24"/>
          <w:szCs w:val="24"/>
          <w:lang w:val="uk-UA"/>
        </w:rPr>
        <w:t>днювальних</w:t>
      </w:r>
      <w:r w:rsidR="00B366EC" w:rsidRPr="00304FCF">
        <w:rPr>
          <w:rFonts w:eastAsia="Times New Roman"/>
          <w:sz w:val="24"/>
          <w:szCs w:val="24"/>
          <w:lang w:val="uk-UA"/>
        </w:rPr>
        <w:t>». За твердженнями, таке покарання відбувалося у приймальному відділенні (зазвичай у коморі), за повторюваною схемою, а саме: ув’язненого змушували роздяг</w:t>
      </w:r>
      <w:r w:rsidR="000A693C">
        <w:rPr>
          <w:rFonts w:eastAsia="Times New Roman"/>
          <w:sz w:val="24"/>
          <w:szCs w:val="24"/>
          <w:lang w:val="uk-UA"/>
        </w:rPr>
        <w:t>а</w:t>
      </w:r>
      <w:r w:rsidR="00B366EC" w:rsidRPr="00304FCF">
        <w:rPr>
          <w:rFonts w:eastAsia="Times New Roman"/>
          <w:sz w:val="24"/>
          <w:szCs w:val="24"/>
          <w:lang w:val="uk-UA"/>
        </w:rPr>
        <w:t>тися та лягти на підлогу, після чого його тримали декілька ув’язнених і били</w:t>
      </w:r>
      <w:r>
        <w:rPr>
          <w:rFonts w:eastAsia="Times New Roman"/>
          <w:sz w:val="24"/>
          <w:szCs w:val="24"/>
          <w:lang w:val="uk-UA"/>
        </w:rPr>
        <w:t xml:space="preserve"> </w:t>
      </w:r>
      <w:r w:rsidRPr="00304FCF">
        <w:rPr>
          <w:rFonts w:eastAsia="Times New Roman"/>
          <w:sz w:val="24"/>
          <w:szCs w:val="24"/>
          <w:lang w:val="uk-UA"/>
        </w:rPr>
        <w:t>пластиковим шлангом</w:t>
      </w:r>
      <w:r w:rsidR="00B366EC" w:rsidRPr="00304FCF">
        <w:rPr>
          <w:rFonts w:eastAsia="Times New Roman"/>
          <w:sz w:val="24"/>
          <w:szCs w:val="24"/>
          <w:lang w:val="uk-UA"/>
        </w:rPr>
        <w:t xml:space="preserve"> по підошвах </w:t>
      </w:r>
      <w:r>
        <w:rPr>
          <w:rFonts w:eastAsia="Times New Roman"/>
          <w:sz w:val="24"/>
          <w:szCs w:val="24"/>
          <w:lang w:val="uk-UA"/>
        </w:rPr>
        <w:t>стоп</w:t>
      </w:r>
      <w:r w:rsidRPr="00304FCF">
        <w:rPr>
          <w:rFonts w:eastAsia="Times New Roman"/>
          <w:sz w:val="24"/>
          <w:szCs w:val="24"/>
          <w:lang w:val="uk-UA"/>
        </w:rPr>
        <w:t xml:space="preserve"> </w:t>
      </w:r>
      <w:r w:rsidR="00B366EC" w:rsidRPr="00304FCF">
        <w:rPr>
          <w:rFonts w:eastAsia="Times New Roman"/>
          <w:sz w:val="24"/>
          <w:szCs w:val="24"/>
          <w:lang w:val="uk-UA"/>
        </w:rPr>
        <w:t>та/або сідницях</w:t>
      </w:r>
      <w:r w:rsidR="00B366EC" w:rsidRPr="00304FCF">
        <w:rPr>
          <w:rStyle w:val="FootnoteReference"/>
          <w:rFonts w:eastAsia="Times New Roman"/>
          <w:sz w:val="24"/>
          <w:szCs w:val="24"/>
          <w:lang w:val="uk-UA"/>
        </w:rPr>
        <w:footnoteReference w:id="20"/>
      </w:r>
      <w:r w:rsidR="003568A7" w:rsidRPr="00304FCF">
        <w:rPr>
          <w:rFonts w:eastAsia="Times New Roman"/>
          <w:sz w:val="24"/>
          <w:szCs w:val="24"/>
          <w:lang w:val="uk-UA"/>
        </w:rPr>
        <w:t xml:space="preserve">. </w:t>
      </w:r>
      <w:r w:rsidR="00B366EC" w:rsidRPr="00304FCF">
        <w:rPr>
          <w:rFonts w:eastAsia="Times New Roman"/>
          <w:sz w:val="24"/>
          <w:szCs w:val="24"/>
          <w:lang w:val="uk-UA"/>
        </w:rPr>
        <w:t>До інших видів стверджуваного жорстокого поводження входило примушення ув’язнених дуже довго</w:t>
      </w:r>
      <w:r w:rsidR="003568A7" w:rsidRPr="00304FCF">
        <w:rPr>
          <w:rFonts w:eastAsia="Times New Roman"/>
          <w:sz w:val="24"/>
          <w:szCs w:val="24"/>
          <w:lang w:val="uk-UA"/>
        </w:rPr>
        <w:t xml:space="preserve"> </w:t>
      </w:r>
      <w:r w:rsidR="00B366EC" w:rsidRPr="00304FCF">
        <w:rPr>
          <w:rFonts w:eastAsia="Times New Roman"/>
          <w:sz w:val="24"/>
          <w:szCs w:val="24"/>
          <w:lang w:val="uk-UA"/>
        </w:rPr>
        <w:t xml:space="preserve">залишатися </w:t>
      </w:r>
      <w:r>
        <w:rPr>
          <w:rFonts w:eastAsia="Times New Roman"/>
          <w:sz w:val="24"/>
          <w:szCs w:val="24"/>
          <w:lang w:val="uk-UA"/>
        </w:rPr>
        <w:t>навприсядки</w:t>
      </w:r>
      <w:r w:rsidR="00B366EC" w:rsidRPr="00304FCF">
        <w:rPr>
          <w:rFonts w:eastAsia="Times New Roman"/>
          <w:sz w:val="24"/>
          <w:szCs w:val="24"/>
          <w:lang w:val="uk-UA"/>
        </w:rPr>
        <w:t xml:space="preserve"> з витягнутими уперед руками</w:t>
      </w:r>
      <w:r w:rsidR="003568A7" w:rsidRPr="00304FCF">
        <w:rPr>
          <w:rFonts w:eastAsia="Times New Roman"/>
          <w:sz w:val="24"/>
          <w:szCs w:val="24"/>
          <w:lang w:val="uk-UA"/>
        </w:rPr>
        <w:t xml:space="preserve"> </w:t>
      </w:r>
      <w:r w:rsidR="00B366EC" w:rsidRPr="00304FCF">
        <w:rPr>
          <w:rFonts w:eastAsia="Times New Roman"/>
          <w:sz w:val="24"/>
          <w:szCs w:val="24"/>
          <w:lang w:val="uk-UA"/>
        </w:rPr>
        <w:t>або робити декілька сотень присідань</w:t>
      </w:r>
      <w:r w:rsidR="003568A7" w:rsidRPr="00304FCF">
        <w:rPr>
          <w:rFonts w:eastAsia="Times New Roman"/>
          <w:sz w:val="24"/>
          <w:szCs w:val="24"/>
          <w:lang w:val="uk-UA"/>
        </w:rPr>
        <w:t>.</w:t>
      </w:r>
      <w:r w:rsidR="00B366EC" w:rsidRPr="00304FCF">
        <w:rPr>
          <w:rStyle w:val="FootnoteReference"/>
          <w:sz w:val="24"/>
          <w:szCs w:val="24"/>
          <w:lang w:val="uk-UA"/>
        </w:rPr>
        <w:footnoteReference w:id="21"/>
      </w:r>
    </w:p>
    <w:p w14:paraId="56350C91" w14:textId="77777777" w:rsidR="000E526A" w:rsidRPr="00AB337C" w:rsidRDefault="000E526A">
      <w:pPr>
        <w:rPr>
          <w:lang w:val="uk-UA"/>
        </w:rPr>
        <w:sectPr w:rsidR="000E526A" w:rsidRPr="00AB337C">
          <w:pgSz w:w="11900" w:h="16838"/>
          <w:pgMar w:top="1122" w:right="1126" w:bottom="575" w:left="1133" w:header="0" w:footer="0" w:gutter="0"/>
          <w:cols w:space="720" w:equalWidth="0">
            <w:col w:w="9647"/>
          </w:cols>
        </w:sectPr>
      </w:pPr>
    </w:p>
    <w:p w14:paraId="4C2FF10A" w14:textId="77777777" w:rsidR="000E526A" w:rsidRPr="00AB337C" w:rsidRDefault="000E526A">
      <w:pPr>
        <w:rPr>
          <w:lang w:val="uk-UA"/>
        </w:rPr>
        <w:sectPr w:rsidR="000E526A" w:rsidRPr="00AB337C">
          <w:type w:val="continuous"/>
          <w:pgSz w:w="11900" w:h="16838"/>
          <w:pgMar w:top="1122" w:right="1126" w:bottom="575" w:left="1133" w:header="0" w:footer="0" w:gutter="0"/>
          <w:cols w:num="2" w:space="720" w:equalWidth="0">
            <w:col w:w="127" w:space="600"/>
            <w:col w:w="8920"/>
          </w:cols>
        </w:sectPr>
      </w:pPr>
    </w:p>
    <w:p w14:paraId="663EE8B8" w14:textId="77777777" w:rsidR="000E526A" w:rsidRPr="00AB337C" w:rsidRDefault="003568A7">
      <w:pPr>
        <w:ind w:right="13"/>
        <w:jc w:val="center"/>
        <w:rPr>
          <w:sz w:val="20"/>
          <w:szCs w:val="20"/>
          <w:lang w:val="uk-UA"/>
        </w:rPr>
      </w:pPr>
      <w:bookmarkStart w:id="15" w:name="page16"/>
      <w:bookmarkEnd w:id="15"/>
      <w:r w:rsidRPr="00AB337C">
        <w:rPr>
          <w:rFonts w:eastAsia="Times New Roman"/>
          <w:sz w:val="24"/>
          <w:szCs w:val="24"/>
          <w:lang w:val="uk-UA"/>
        </w:rPr>
        <w:lastRenderedPageBreak/>
        <w:t>-16-</w:t>
      </w:r>
    </w:p>
    <w:p w14:paraId="1672BDC1" w14:textId="77777777" w:rsidR="000E526A" w:rsidRPr="00AB337C" w:rsidRDefault="000E526A">
      <w:pPr>
        <w:spacing w:line="289" w:lineRule="exact"/>
        <w:rPr>
          <w:sz w:val="20"/>
          <w:szCs w:val="20"/>
          <w:lang w:val="uk-UA"/>
        </w:rPr>
      </w:pPr>
    </w:p>
    <w:p w14:paraId="4AE63F99" w14:textId="77537527" w:rsidR="000E526A" w:rsidRPr="00AB337C" w:rsidRDefault="00F05269">
      <w:pPr>
        <w:numPr>
          <w:ilvl w:val="0"/>
          <w:numId w:val="28"/>
        </w:numPr>
        <w:tabs>
          <w:tab w:val="left" w:pos="728"/>
        </w:tabs>
        <w:spacing w:line="237" w:lineRule="auto"/>
        <w:ind w:left="7" w:hanging="7"/>
        <w:jc w:val="both"/>
        <w:rPr>
          <w:rFonts w:eastAsia="Times New Roman"/>
          <w:sz w:val="24"/>
          <w:szCs w:val="23"/>
          <w:lang w:val="uk-UA"/>
        </w:rPr>
      </w:pPr>
      <w:r w:rsidRPr="00AB337C">
        <w:rPr>
          <w:rFonts w:eastAsia="Times New Roman"/>
          <w:sz w:val="24"/>
          <w:szCs w:val="23"/>
          <w:lang w:val="uk-UA"/>
        </w:rPr>
        <w:t>Зібрана делегацією інформація також свідчить про те,</w:t>
      </w:r>
      <w:r w:rsidR="003568A7" w:rsidRPr="00AB337C">
        <w:rPr>
          <w:rFonts w:eastAsia="Times New Roman"/>
          <w:sz w:val="24"/>
          <w:szCs w:val="23"/>
          <w:lang w:val="uk-UA"/>
        </w:rPr>
        <w:t xml:space="preserve"> </w:t>
      </w:r>
      <w:r w:rsidRPr="00AB337C">
        <w:rPr>
          <w:rFonts w:eastAsia="Times New Roman"/>
          <w:sz w:val="24"/>
          <w:szCs w:val="23"/>
          <w:lang w:val="uk-UA"/>
        </w:rPr>
        <w:t>що повністю покірні ув’язнені зазвичай</w:t>
      </w:r>
      <w:r w:rsidR="003568A7" w:rsidRPr="00AB337C">
        <w:rPr>
          <w:rFonts w:eastAsia="Times New Roman"/>
          <w:sz w:val="24"/>
          <w:szCs w:val="23"/>
          <w:lang w:val="uk-UA"/>
        </w:rPr>
        <w:t xml:space="preserve"> </w:t>
      </w:r>
      <w:r w:rsidRPr="00AB337C">
        <w:rPr>
          <w:rFonts w:eastAsia="Times New Roman"/>
          <w:sz w:val="24"/>
          <w:szCs w:val="23"/>
          <w:lang w:val="uk-UA"/>
        </w:rPr>
        <w:t>могли уникнути фізичного жорстокого поводження</w:t>
      </w:r>
      <w:r w:rsidR="003568A7" w:rsidRPr="00AB337C">
        <w:rPr>
          <w:rFonts w:eastAsia="Times New Roman"/>
          <w:sz w:val="24"/>
          <w:szCs w:val="23"/>
          <w:lang w:val="uk-UA"/>
        </w:rPr>
        <w:t xml:space="preserve"> </w:t>
      </w:r>
      <w:r w:rsidR="000D7ECA" w:rsidRPr="00AB337C">
        <w:rPr>
          <w:rFonts w:eastAsia="Times New Roman"/>
          <w:sz w:val="24"/>
          <w:szCs w:val="23"/>
          <w:lang w:val="uk-UA"/>
        </w:rPr>
        <w:t>та відбути своє покарання у відносному спокої</w:t>
      </w:r>
      <w:r w:rsidR="003568A7" w:rsidRPr="00AB337C">
        <w:rPr>
          <w:rFonts w:eastAsia="Times New Roman"/>
          <w:sz w:val="24"/>
          <w:szCs w:val="23"/>
          <w:lang w:val="uk-UA"/>
        </w:rPr>
        <w:t xml:space="preserve">, </w:t>
      </w:r>
      <w:r w:rsidR="00520805" w:rsidRPr="00AB337C">
        <w:rPr>
          <w:rFonts w:eastAsia="Times New Roman"/>
          <w:sz w:val="24"/>
          <w:szCs w:val="23"/>
          <w:lang w:val="uk-UA"/>
        </w:rPr>
        <w:t xml:space="preserve">але ті, які нібито порушували або </w:t>
      </w:r>
      <w:r w:rsidR="001118BC">
        <w:rPr>
          <w:rFonts w:eastAsia="Times New Roman"/>
          <w:sz w:val="24"/>
          <w:szCs w:val="23"/>
          <w:lang w:val="uk-UA"/>
        </w:rPr>
        <w:t>кидали виклик</w:t>
      </w:r>
      <w:r w:rsidR="001118BC" w:rsidRPr="00AB337C">
        <w:rPr>
          <w:rFonts w:eastAsia="Times New Roman"/>
          <w:sz w:val="24"/>
          <w:szCs w:val="23"/>
          <w:lang w:val="uk-UA"/>
        </w:rPr>
        <w:t xml:space="preserve"> </w:t>
      </w:r>
      <w:r w:rsidR="00CB4072" w:rsidRPr="00AB337C">
        <w:rPr>
          <w:rFonts w:eastAsia="Times New Roman"/>
          <w:sz w:val="24"/>
          <w:szCs w:val="23"/>
          <w:lang w:val="uk-UA"/>
        </w:rPr>
        <w:t>офіційн</w:t>
      </w:r>
      <w:r w:rsidR="001118BC">
        <w:rPr>
          <w:rFonts w:eastAsia="Times New Roman"/>
          <w:sz w:val="24"/>
          <w:szCs w:val="23"/>
          <w:lang w:val="uk-UA"/>
        </w:rPr>
        <w:t>им</w:t>
      </w:r>
      <w:r w:rsidR="00520805" w:rsidRPr="00AB337C">
        <w:rPr>
          <w:rFonts w:eastAsia="Times New Roman"/>
          <w:sz w:val="24"/>
          <w:szCs w:val="23"/>
          <w:lang w:val="uk-UA"/>
        </w:rPr>
        <w:t xml:space="preserve"> та </w:t>
      </w:r>
      <w:r w:rsidR="00CB4072" w:rsidRPr="00AB337C">
        <w:rPr>
          <w:rFonts w:eastAsia="Times New Roman"/>
          <w:sz w:val="24"/>
          <w:szCs w:val="23"/>
          <w:lang w:val="uk-UA"/>
        </w:rPr>
        <w:t>неофіційн</w:t>
      </w:r>
      <w:r w:rsidR="001118BC">
        <w:rPr>
          <w:rFonts w:eastAsia="Times New Roman"/>
          <w:sz w:val="24"/>
          <w:szCs w:val="23"/>
          <w:lang w:val="uk-UA"/>
        </w:rPr>
        <w:t>им</w:t>
      </w:r>
      <w:r w:rsidR="00520805" w:rsidRPr="00AB337C">
        <w:rPr>
          <w:rFonts w:eastAsia="Times New Roman"/>
          <w:sz w:val="24"/>
          <w:szCs w:val="23"/>
          <w:lang w:val="uk-UA"/>
        </w:rPr>
        <w:t xml:space="preserve"> правила</w:t>
      </w:r>
      <w:r w:rsidR="001118BC">
        <w:rPr>
          <w:rFonts w:eastAsia="Times New Roman"/>
          <w:sz w:val="24"/>
          <w:szCs w:val="23"/>
          <w:lang w:val="uk-UA"/>
        </w:rPr>
        <w:t>м</w:t>
      </w:r>
      <w:r w:rsidR="00520805" w:rsidRPr="00AB337C">
        <w:rPr>
          <w:rFonts w:eastAsia="Times New Roman"/>
          <w:sz w:val="24"/>
          <w:szCs w:val="23"/>
          <w:lang w:val="uk-UA"/>
        </w:rPr>
        <w:t xml:space="preserve"> колонії,</w:t>
      </w:r>
      <w:r w:rsidR="003568A7" w:rsidRPr="00AB337C">
        <w:rPr>
          <w:rFonts w:eastAsia="Times New Roman"/>
          <w:sz w:val="24"/>
          <w:szCs w:val="23"/>
          <w:lang w:val="uk-UA"/>
        </w:rPr>
        <w:t xml:space="preserve"> </w:t>
      </w:r>
      <w:r w:rsidR="00520805" w:rsidRPr="00AB337C">
        <w:rPr>
          <w:rFonts w:eastAsia="Times New Roman"/>
          <w:sz w:val="24"/>
          <w:szCs w:val="23"/>
          <w:lang w:val="uk-UA"/>
        </w:rPr>
        <w:t>або ті, які хоча б трохи скаржилися на будь-який аспект</w:t>
      </w:r>
      <w:r w:rsidR="003568A7" w:rsidRPr="00AB337C">
        <w:rPr>
          <w:rFonts w:eastAsia="Times New Roman"/>
          <w:sz w:val="24"/>
          <w:szCs w:val="23"/>
          <w:lang w:val="uk-UA"/>
        </w:rPr>
        <w:t xml:space="preserve"> </w:t>
      </w:r>
      <w:r w:rsidR="00520805" w:rsidRPr="00AB337C">
        <w:rPr>
          <w:rFonts w:eastAsia="Times New Roman"/>
          <w:sz w:val="24"/>
          <w:szCs w:val="23"/>
          <w:lang w:val="uk-UA"/>
        </w:rPr>
        <w:t>поводження з ними, могли отримати жорстку відповідь</w:t>
      </w:r>
      <w:r w:rsidR="003568A7" w:rsidRPr="00AB337C">
        <w:rPr>
          <w:rFonts w:eastAsia="Times New Roman"/>
          <w:sz w:val="24"/>
          <w:szCs w:val="23"/>
          <w:lang w:val="uk-UA"/>
        </w:rPr>
        <w:t>.</w:t>
      </w:r>
    </w:p>
    <w:p w14:paraId="7E22AA0B" w14:textId="77777777" w:rsidR="000E526A" w:rsidRPr="00AB337C" w:rsidRDefault="000E526A">
      <w:pPr>
        <w:spacing w:line="290" w:lineRule="exact"/>
        <w:rPr>
          <w:sz w:val="20"/>
          <w:szCs w:val="20"/>
          <w:lang w:val="uk-UA"/>
        </w:rPr>
      </w:pPr>
    </w:p>
    <w:p w14:paraId="12E2638E" w14:textId="57C255D9" w:rsidR="000E526A" w:rsidRPr="00AB337C" w:rsidRDefault="00CB4072">
      <w:pPr>
        <w:spacing w:line="219" w:lineRule="auto"/>
        <w:ind w:left="7" w:firstLine="720"/>
        <w:jc w:val="both"/>
        <w:rPr>
          <w:sz w:val="24"/>
          <w:szCs w:val="24"/>
          <w:lang w:val="uk-UA"/>
        </w:rPr>
      </w:pPr>
      <w:r w:rsidRPr="00AB337C">
        <w:rPr>
          <w:rFonts w:eastAsia="Times New Roman"/>
          <w:sz w:val="24"/>
          <w:szCs w:val="24"/>
          <w:lang w:val="uk-UA"/>
        </w:rPr>
        <w:t xml:space="preserve">Делегація також зауважила, що колонія № 77 надзвичайно рідко </w:t>
      </w:r>
      <w:r w:rsidR="000B3236" w:rsidRPr="00AB337C">
        <w:rPr>
          <w:rFonts w:eastAsia="Times New Roman"/>
          <w:sz w:val="24"/>
          <w:szCs w:val="24"/>
          <w:lang w:val="uk-UA"/>
        </w:rPr>
        <w:t>користувалася</w:t>
      </w:r>
      <w:r w:rsidR="003568A7" w:rsidRPr="00AB337C">
        <w:rPr>
          <w:rFonts w:eastAsia="Times New Roman"/>
          <w:sz w:val="24"/>
          <w:szCs w:val="24"/>
          <w:lang w:val="uk-UA"/>
        </w:rPr>
        <w:t xml:space="preserve"> </w:t>
      </w:r>
      <w:r w:rsidRPr="00AB337C">
        <w:rPr>
          <w:rFonts w:eastAsia="Times New Roman"/>
          <w:sz w:val="24"/>
          <w:szCs w:val="24"/>
          <w:lang w:val="uk-UA"/>
        </w:rPr>
        <w:t xml:space="preserve">офіційними дисциплінарними </w:t>
      </w:r>
      <w:r w:rsidR="005E1C59" w:rsidRPr="00AB337C">
        <w:rPr>
          <w:rFonts w:eastAsia="Times New Roman"/>
          <w:sz w:val="24"/>
          <w:szCs w:val="24"/>
          <w:lang w:val="uk-UA"/>
        </w:rPr>
        <w:t>заходами</w:t>
      </w:r>
      <w:r w:rsidR="003568A7" w:rsidRPr="00AB337C">
        <w:rPr>
          <w:rFonts w:eastAsia="Times New Roman"/>
          <w:sz w:val="24"/>
          <w:szCs w:val="24"/>
          <w:lang w:val="uk-UA"/>
        </w:rPr>
        <w:t xml:space="preserve">, </w:t>
      </w:r>
      <w:r w:rsidRPr="00AB337C">
        <w:rPr>
          <w:rFonts w:eastAsia="Times New Roman"/>
          <w:sz w:val="24"/>
          <w:szCs w:val="24"/>
          <w:lang w:val="uk-UA"/>
        </w:rPr>
        <w:t xml:space="preserve">зокрема у тому, що стосується дисциплінарного </w:t>
      </w:r>
      <w:r w:rsidR="0097734F" w:rsidRPr="00AB337C">
        <w:rPr>
          <w:rFonts w:eastAsia="Times New Roman"/>
          <w:sz w:val="24"/>
          <w:szCs w:val="24"/>
          <w:lang w:val="uk-UA"/>
        </w:rPr>
        <w:t>ізолятор</w:t>
      </w:r>
      <w:r w:rsidR="001118BC">
        <w:rPr>
          <w:rFonts w:eastAsia="Times New Roman"/>
          <w:sz w:val="24"/>
          <w:szCs w:val="24"/>
          <w:lang w:val="uk-UA"/>
        </w:rPr>
        <w:t>а</w:t>
      </w:r>
      <w:r w:rsidR="003568A7" w:rsidRPr="00AB337C">
        <w:rPr>
          <w:rFonts w:eastAsia="Times New Roman"/>
          <w:sz w:val="24"/>
          <w:szCs w:val="24"/>
          <w:lang w:val="uk-UA"/>
        </w:rPr>
        <w:t>.</w:t>
      </w:r>
      <w:r w:rsidRPr="00AB337C">
        <w:rPr>
          <w:rStyle w:val="FootnoteReference"/>
          <w:rFonts w:eastAsia="Times New Roman"/>
          <w:sz w:val="24"/>
          <w:szCs w:val="24"/>
          <w:lang w:val="uk-UA"/>
        </w:rPr>
        <w:footnoteReference w:id="22"/>
      </w:r>
      <w:r w:rsidR="003568A7" w:rsidRPr="00AB337C">
        <w:rPr>
          <w:rFonts w:eastAsia="Times New Roman"/>
          <w:sz w:val="24"/>
          <w:szCs w:val="24"/>
          <w:lang w:val="uk-UA"/>
        </w:rPr>
        <w:t xml:space="preserve"> </w:t>
      </w:r>
      <w:r w:rsidRPr="00AB337C">
        <w:rPr>
          <w:rFonts w:eastAsia="Times New Roman"/>
          <w:sz w:val="24"/>
          <w:szCs w:val="24"/>
          <w:lang w:val="uk-UA"/>
        </w:rPr>
        <w:t>Цей факт, на додаток до попередніх зауважень</w:t>
      </w:r>
      <w:r w:rsidR="003568A7" w:rsidRPr="00AB337C">
        <w:rPr>
          <w:rFonts w:eastAsia="Times New Roman"/>
          <w:sz w:val="24"/>
          <w:szCs w:val="24"/>
          <w:lang w:val="uk-UA"/>
        </w:rPr>
        <w:t xml:space="preserve">, </w:t>
      </w:r>
      <w:r w:rsidRPr="00AB337C">
        <w:rPr>
          <w:rFonts w:eastAsia="Times New Roman"/>
          <w:sz w:val="24"/>
          <w:szCs w:val="24"/>
          <w:lang w:val="uk-UA"/>
        </w:rPr>
        <w:t>вказував на існування неофіційної дисциплінарної системи,</w:t>
      </w:r>
      <w:r w:rsidR="003568A7" w:rsidRPr="00AB337C">
        <w:rPr>
          <w:rFonts w:eastAsia="Times New Roman"/>
          <w:sz w:val="24"/>
          <w:szCs w:val="24"/>
          <w:lang w:val="uk-UA"/>
        </w:rPr>
        <w:t xml:space="preserve"> </w:t>
      </w:r>
      <w:r w:rsidRPr="00AB337C">
        <w:rPr>
          <w:rFonts w:eastAsia="Times New Roman"/>
          <w:sz w:val="24"/>
          <w:szCs w:val="24"/>
          <w:lang w:val="uk-UA"/>
        </w:rPr>
        <w:t>якою користувалися працівники та «днювальні»</w:t>
      </w:r>
      <w:r w:rsidR="003568A7" w:rsidRPr="00AB337C">
        <w:rPr>
          <w:rFonts w:eastAsia="Times New Roman"/>
          <w:sz w:val="24"/>
          <w:szCs w:val="24"/>
          <w:lang w:val="uk-UA"/>
        </w:rPr>
        <w:t>.</w:t>
      </w:r>
    </w:p>
    <w:p w14:paraId="1212064C" w14:textId="77777777" w:rsidR="000E526A" w:rsidRPr="00AB337C" w:rsidRDefault="000E526A">
      <w:pPr>
        <w:spacing w:line="200" w:lineRule="exact"/>
        <w:rPr>
          <w:sz w:val="20"/>
          <w:szCs w:val="20"/>
          <w:lang w:val="uk-UA"/>
        </w:rPr>
      </w:pPr>
    </w:p>
    <w:p w14:paraId="58883E91" w14:textId="77777777" w:rsidR="000E526A" w:rsidRPr="00AB337C" w:rsidRDefault="000E526A">
      <w:pPr>
        <w:spacing w:line="365" w:lineRule="exact"/>
        <w:rPr>
          <w:sz w:val="20"/>
          <w:szCs w:val="20"/>
          <w:lang w:val="uk-UA"/>
        </w:rPr>
      </w:pPr>
    </w:p>
    <w:p w14:paraId="7DD519E9" w14:textId="4BD3DFD8" w:rsidR="000E526A" w:rsidRPr="00AB337C" w:rsidRDefault="00AE7565">
      <w:pPr>
        <w:numPr>
          <w:ilvl w:val="0"/>
          <w:numId w:val="29"/>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У світлі наведених вище міркувань</w:t>
      </w:r>
      <w:r w:rsidR="003568A7" w:rsidRPr="00AB337C">
        <w:rPr>
          <w:rFonts w:eastAsia="Times New Roman"/>
          <w:sz w:val="24"/>
          <w:szCs w:val="24"/>
          <w:lang w:val="uk-UA"/>
        </w:rPr>
        <w:t xml:space="preserve"> </w:t>
      </w:r>
      <w:r w:rsidRPr="00AB337C">
        <w:rPr>
          <w:rFonts w:eastAsia="Times New Roman"/>
          <w:b/>
          <w:bCs/>
          <w:sz w:val="24"/>
          <w:szCs w:val="24"/>
          <w:lang w:val="uk-UA"/>
        </w:rPr>
        <w:t>Комітет рекомендує органам влади України провести з центрального рівня оперативну та всеосяжну перевірку того, як функціонує колонія № 77</w:t>
      </w:r>
      <w:r w:rsidR="003568A7" w:rsidRPr="00AB337C">
        <w:rPr>
          <w:rFonts w:eastAsia="Times New Roman"/>
          <w:b/>
          <w:bCs/>
          <w:sz w:val="24"/>
          <w:szCs w:val="24"/>
          <w:lang w:val="uk-UA"/>
        </w:rPr>
        <w:t xml:space="preserve">. </w:t>
      </w:r>
      <w:r w:rsidRPr="00AB337C">
        <w:rPr>
          <w:rFonts w:eastAsia="Times New Roman"/>
          <w:b/>
          <w:bCs/>
          <w:sz w:val="24"/>
          <w:szCs w:val="24"/>
          <w:lang w:val="uk-UA"/>
        </w:rPr>
        <w:t>Він хотів би отримати опис конкретних заходів,</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вжитих у цьому </w:t>
      </w:r>
      <w:r w:rsidR="000A693C">
        <w:rPr>
          <w:rFonts w:eastAsia="Times New Roman"/>
          <w:b/>
          <w:bCs/>
          <w:sz w:val="24"/>
          <w:szCs w:val="24"/>
          <w:lang w:val="uk-UA"/>
        </w:rPr>
        <w:t>стосунку</w:t>
      </w:r>
      <w:r w:rsidR="003568A7" w:rsidRPr="00AB337C">
        <w:rPr>
          <w:rFonts w:eastAsia="Times New Roman"/>
          <w:b/>
          <w:bCs/>
          <w:sz w:val="24"/>
          <w:szCs w:val="24"/>
          <w:lang w:val="uk-UA"/>
        </w:rPr>
        <w:t>.</w:t>
      </w:r>
    </w:p>
    <w:p w14:paraId="73500CA8" w14:textId="77777777" w:rsidR="000E526A" w:rsidRPr="00AB337C" w:rsidRDefault="000E526A">
      <w:pPr>
        <w:spacing w:line="288" w:lineRule="exact"/>
        <w:rPr>
          <w:sz w:val="20"/>
          <w:szCs w:val="20"/>
          <w:lang w:val="uk-UA"/>
        </w:rPr>
      </w:pPr>
    </w:p>
    <w:p w14:paraId="6102838A" w14:textId="2FF6AB44" w:rsidR="000E526A" w:rsidRPr="00AB337C" w:rsidRDefault="00AE7565">
      <w:pPr>
        <w:spacing w:line="236" w:lineRule="auto"/>
        <w:ind w:left="7" w:firstLine="720"/>
        <w:jc w:val="both"/>
        <w:rPr>
          <w:sz w:val="20"/>
          <w:szCs w:val="20"/>
          <w:lang w:val="uk-UA"/>
        </w:rPr>
      </w:pPr>
      <w:r w:rsidRPr="00AB337C">
        <w:rPr>
          <w:rFonts w:eastAsia="Times New Roman"/>
          <w:b/>
          <w:bCs/>
          <w:sz w:val="24"/>
          <w:szCs w:val="24"/>
          <w:lang w:val="uk-UA"/>
        </w:rPr>
        <w:t>Крім того, необхідно вжити заход</w:t>
      </w:r>
      <w:r w:rsidR="000A693C">
        <w:rPr>
          <w:rFonts w:eastAsia="Times New Roman"/>
          <w:b/>
          <w:bCs/>
          <w:sz w:val="24"/>
          <w:szCs w:val="24"/>
          <w:lang w:val="uk-UA"/>
        </w:rPr>
        <w:t>ів</w:t>
      </w:r>
      <w:r w:rsidRPr="00AB337C">
        <w:rPr>
          <w:rFonts w:eastAsia="Times New Roman"/>
          <w:b/>
          <w:bCs/>
          <w:sz w:val="24"/>
          <w:szCs w:val="24"/>
          <w:lang w:val="uk-UA"/>
        </w:rPr>
        <w:t xml:space="preserve"> для забезпечення того,</w:t>
      </w:r>
      <w:r w:rsidR="003568A7" w:rsidRPr="00AB337C">
        <w:rPr>
          <w:rFonts w:eastAsia="Times New Roman"/>
          <w:b/>
          <w:bCs/>
          <w:sz w:val="24"/>
          <w:szCs w:val="24"/>
          <w:lang w:val="uk-UA"/>
        </w:rPr>
        <w:t xml:space="preserve"> </w:t>
      </w:r>
      <w:r w:rsidRPr="00AB337C">
        <w:rPr>
          <w:rFonts w:eastAsia="Times New Roman"/>
          <w:b/>
          <w:bCs/>
          <w:sz w:val="24"/>
          <w:szCs w:val="24"/>
          <w:lang w:val="uk-UA"/>
        </w:rPr>
        <w:t>щоб керівництво та працівники цієї колонії</w:t>
      </w:r>
      <w:r w:rsidR="003568A7" w:rsidRPr="00AB337C">
        <w:rPr>
          <w:rFonts w:eastAsia="Times New Roman"/>
          <w:b/>
          <w:bCs/>
          <w:sz w:val="24"/>
          <w:szCs w:val="24"/>
          <w:lang w:val="uk-UA"/>
        </w:rPr>
        <w:t xml:space="preserve"> </w:t>
      </w:r>
      <w:r w:rsidRPr="00AB337C">
        <w:rPr>
          <w:rFonts w:eastAsia="Times New Roman"/>
          <w:b/>
          <w:bCs/>
          <w:sz w:val="24"/>
          <w:szCs w:val="24"/>
          <w:lang w:val="uk-UA"/>
        </w:rPr>
        <w:t>отримали чітк</w:t>
      </w:r>
      <w:r w:rsidR="001118BC">
        <w:rPr>
          <w:rFonts w:eastAsia="Times New Roman"/>
          <w:b/>
          <w:bCs/>
          <w:sz w:val="24"/>
          <w:szCs w:val="24"/>
          <w:lang w:val="uk-UA"/>
        </w:rPr>
        <w:t>у</w:t>
      </w:r>
      <w:r w:rsidRPr="00AB337C">
        <w:rPr>
          <w:rFonts w:eastAsia="Times New Roman"/>
          <w:b/>
          <w:bCs/>
          <w:sz w:val="24"/>
          <w:szCs w:val="24"/>
          <w:lang w:val="uk-UA"/>
        </w:rPr>
        <w:t xml:space="preserve"> та сувор</w:t>
      </w:r>
      <w:r w:rsidR="001118BC">
        <w:rPr>
          <w:rFonts w:eastAsia="Times New Roman"/>
          <w:b/>
          <w:bCs/>
          <w:sz w:val="24"/>
          <w:szCs w:val="24"/>
          <w:lang w:val="uk-UA"/>
        </w:rPr>
        <w:t>у</w:t>
      </w:r>
      <w:r w:rsidRPr="00AB337C">
        <w:rPr>
          <w:rFonts w:eastAsia="Times New Roman"/>
          <w:b/>
          <w:bCs/>
          <w:sz w:val="24"/>
          <w:szCs w:val="24"/>
          <w:lang w:val="uk-UA"/>
        </w:rPr>
        <w:t xml:space="preserve"> </w:t>
      </w:r>
      <w:r w:rsidR="001118BC">
        <w:rPr>
          <w:rFonts w:eastAsia="Times New Roman"/>
          <w:b/>
          <w:bCs/>
          <w:sz w:val="24"/>
          <w:szCs w:val="24"/>
          <w:lang w:val="uk-UA"/>
        </w:rPr>
        <w:t>настанову</w:t>
      </w:r>
      <w:r w:rsidR="001118BC" w:rsidRPr="00AB337C">
        <w:rPr>
          <w:rFonts w:eastAsia="Times New Roman"/>
          <w:b/>
          <w:bCs/>
          <w:sz w:val="24"/>
          <w:szCs w:val="24"/>
          <w:lang w:val="uk-UA"/>
        </w:rPr>
        <w:t xml:space="preserve"> </w:t>
      </w:r>
      <w:r w:rsidRPr="00AB337C">
        <w:rPr>
          <w:rFonts w:eastAsia="Times New Roman"/>
          <w:b/>
          <w:bCs/>
          <w:sz w:val="24"/>
          <w:szCs w:val="24"/>
          <w:lang w:val="uk-UA"/>
        </w:rPr>
        <w:t>про те, що будь-який працівник в’язниці, який скоїть,</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допоможе скоїти або </w:t>
      </w:r>
      <w:r w:rsidR="001118BC">
        <w:rPr>
          <w:rFonts w:eastAsia="Times New Roman"/>
          <w:b/>
          <w:bCs/>
          <w:sz w:val="24"/>
          <w:szCs w:val="24"/>
          <w:lang w:val="uk-UA"/>
        </w:rPr>
        <w:t>підбурюватиме</w:t>
      </w:r>
      <w:r w:rsidR="001118BC" w:rsidRPr="00AB337C">
        <w:rPr>
          <w:rFonts w:eastAsia="Times New Roman"/>
          <w:b/>
          <w:bCs/>
          <w:sz w:val="24"/>
          <w:szCs w:val="24"/>
          <w:lang w:val="uk-UA"/>
        </w:rPr>
        <w:t xml:space="preserve"> </w:t>
      </w:r>
      <w:r w:rsidRPr="00AB337C">
        <w:rPr>
          <w:rFonts w:eastAsia="Times New Roman"/>
          <w:b/>
          <w:bCs/>
          <w:sz w:val="24"/>
          <w:szCs w:val="24"/>
          <w:lang w:val="uk-UA"/>
        </w:rPr>
        <w:t>жорстоке поводження, буде притягнутий до відповідальності та понесе відповідне покарання</w:t>
      </w:r>
      <w:r w:rsidR="003568A7" w:rsidRPr="00AB337C">
        <w:rPr>
          <w:rFonts w:eastAsia="Times New Roman"/>
          <w:b/>
          <w:bCs/>
          <w:sz w:val="24"/>
          <w:szCs w:val="24"/>
          <w:lang w:val="uk-UA"/>
        </w:rPr>
        <w:t>.</w:t>
      </w:r>
    </w:p>
    <w:p w14:paraId="387D1E60" w14:textId="77777777" w:rsidR="000E526A" w:rsidRPr="00AB337C" w:rsidRDefault="000E526A">
      <w:pPr>
        <w:spacing w:line="200" w:lineRule="exact"/>
        <w:rPr>
          <w:sz w:val="20"/>
          <w:szCs w:val="20"/>
          <w:lang w:val="uk-UA"/>
        </w:rPr>
      </w:pPr>
    </w:p>
    <w:p w14:paraId="3303092A" w14:textId="77777777" w:rsidR="000E526A" w:rsidRPr="00AB337C" w:rsidRDefault="000E526A">
      <w:pPr>
        <w:spacing w:line="200" w:lineRule="exact"/>
        <w:rPr>
          <w:sz w:val="20"/>
          <w:szCs w:val="20"/>
          <w:lang w:val="uk-UA"/>
        </w:rPr>
      </w:pPr>
    </w:p>
    <w:p w14:paraId="16836441" w14:textId="77777777" w:rsidR="000E526A" w:rsidRPr="00AB337C" w:rsidRDefault="000E526A">
      <w:pPr>
        <w:spacing w:line="264" w:lineRule="exact"/>
        <w:rPr>
          <w:sz w:val="20"/>
          <w:szCs w:val="20"/>
          <w:lang w:val="uk-UA"/>
        </w:rPr>
      </w:pPr>
    </w:p>
    <w:p w14:paraId="49A9DCD7" w14:textId="77777777" w:rsidR="000E526A" w:rsidRPr="00AB337C" w:rsidRDefault="003568A7">
      <w:pPr>
        <w:ind w:right="-6"/>
        <w:jc w:val="center"/>
        <w:rPr>
          <w:sz w:val="20"/>
          <w:szCs w:val="20"/>
          <w:lang w:val="uk-UA"/>
        </w:rPr>
      </w:pPr>
      <w:r w:rsidRPr="00AB337C">
        <w:rPr>
          <w:rFonts w:eastAsia="Times New Roman"/>
          <w:sz w:val="24"/>
          <w:szCs w:val="24"/>
          <w:lang w:val="uk-UA"/>
        </w:rPr>
        <w:t>* * *</w:t>
      </w:r>
    </w:p>
    <w:p w14:paraId="148A0C09" w14:textId="77777777" w:rsidR="000E526A" w:rsidRPr="00AB337C" w:rsidRDefault="000E526A">
      <w:pPr>
        <w:spacing w:line="200" w:lineRule="exact"/>
        <w:rPr>
          <w:sz w:val="20"/>
          <w:szCs w:val="20"/>
          <w:lang w:val="uk-UA"/>
        </w:rPr>
      </w:pPr>
    </w:p>
    <w:p w14:paraId="0EFC6647" w14:textId="77777777" w:rsidR="000E526A" w:rsidRPr="00AB337C" w:rsidRDefault="000E526A">
      <w:pPr>
        <w:spacing w:line="364" w:lineRule="exact"/>
        <w:rPr>
          <w:sz w:val="20"/>
          <w:szCs w:val="20"/>
          <w:lang w:val="uk-UA"/>
        </w:rPr>
      </w:pPr>
    </w:p>
    <w:p w14:paraId="03EC5D55" w14:textId="4017B3D2" w:rsidR="000E526A" w:rsidRPr="00AB337C" w:rsidRDefault="00AE7565">
      <w:pPr>
        <w:numPr>
          <w:ilvl w:val="0"/>
          <w:numId w:val="30"/>
        </w:numPr>
        <w:tabs>
          <w:tab w:val="left" w:pos="728"/>
        </w:tabs>
        <w:spacing w:line="239" w:lineRule="auto"/>
        <w:ind w:left="7" w:hanging="7"/>
        <w:jc w:val="both"/>
        <w:rPr>
          <w:rFonts w:eastAsia="Times New Roman"/>
          <w:sz w:val="24"/>
          <w:szCs w:val="24"/>
          <w:lang w:val="uk-UA"/>
        </w:rPr>
      </w:pPr>
      <w:r w:rsidRPr="00AB337C">
        <w:rPr>
          <w:rFonts w:eastAsia="Times New Roman"/>
          <w:sz w:val="24"/>
          <w:szCs w:val="24"/>
          <w:lang w:val="uk-UA"/>
        </w:rPr>
        <w:t>У доповідях про попередні візити Комітет висловив</w:t>
      </w:r>
      <w:r w:rsidR="003568A7" w:rsidRPr="00AB337C">
        <w:rPr>
          <w:rFonts w:eastAsia="Times New Roman"/>
          <w:sz w:val="24"/>
          <w:szCs w:val="24"/>
          <w:lang w:val="uk-UA"/>
        </w:rPr>
        <w:t xml:space="preserve"> </w:t>
      </w:r>
      <w:r w:rsidRPr="00AB337C">
        <w:rPr>
          <w:rFonts w:eastAsia="Times New Roman"/>
          <w:sz w:val="24"/>
          <w:szCs w:val="24"/>
          <w:lang w:val="uk-UA"/>
        </w:rPr>
        <w:t>серйозні сумніви щодо практики</w:t>
      </w:r>
      <w:r w:rsidR="003568A7" w:rsidRPr="00AB337C">
        <w:rPr>
          <w:rFonts w:eastAsia="Times New Roman"/>
          <w:sz w:val="24"/>
          <w:szCs w:val="24"/>
          <w:lang w:val="uk-UA"/>
        </w:rPr>
        <w:t xml:space="preserve"> </w:t>
      </w:r>
      <w:r w:rsidRPr="00AB337C">
        <w:rPr>
          <w:rFonts w:eastAsia="Times New Roman"/>
          <w:sz w:val="24"/>
          <w:szCs w:val="24"/>
          <w:lang w:val="uk-UA"/>
        </w:rPr>
        <w:t xml:space="preserve">використання деяких ув’язнених </w:t>
      </w:r>
      <w:r w:rsidR="00EE06E6">
        <w:rPr>
          <w:rFonts w:eastAsia="Times New Roman"/>
          <w:sz w:val="24"/>
          <w:szCs w:val="24"/>
          <w:lang w:val="uk-UA"/>
        </w:rPr>
        <w:t xml:space="preserve">як </w:t>
      </w:r>
      <w:r w:rsidRPr="00AB337C">
        <w:rPr>
          <w:rFonts w:eastAsia="Times New Roman"/>
          <w:sz w:val="24"/>
          <w:szCs w:val="24"/>
          <w:lang w:val="uk-UA"/>
        </w:rPr>
        <w:t>«днювальних»</w:t>
      </w:r>
      <w:r w:rsidR="003568A7" w:rsidRPr="00AB337C">
        <w:rPr>
          <w:rFonts w:eastAsia="Times New Roman"/>
          <w:sz w:val="24"/>
          <w:szCs w:val="24"/>
          <w:lang w:val="uk-UA"/>
        </w:rPr>
        <w:t xml:space="preserve">, </w:t>
      </w:r>
      <w:r w:rsidRPr="00AB337C">
        <w:rPr>
          <w:rFonts w:eastAsia="Times New Roman"/>
          <w:sz w:val="24"/>
          <w:szCs w:val="24"/>
          <w:lang w:val="uk-UA"/>
        </w:rPr>
        <w:t>які виконують функції контролю за іншими ув’язненими</w:t>
      </w:r>
      <w:r w:rsidR="003568A7" w:rsidRPr="00AB337C">
        <w:rPr>
          <w:rFonts w:eastAsia="Times New Roman"/>
          <w:sz w:val="24"/>
          <w:szCs w:val="24"/>
          <w:lang w:val="uk-UA"/>
        </w:rPr>
        <w:t xml:space="preserve"> </w:t>
      </w:r>
      <w:r w:rsidRPr="00AB337C">
        <w:rPr>
          <w:rFonts w:eastAsia="Times New Roman"/>
          <w:sz w:val="24"/>
          <w:szCs w:val="24"/>
          <w:lang w:val="uk-UA"/>
        </w:rPr>
        <w:t xml:space="preserve">в житлових приміщеннях та </w:t>
      </w:r>
      <w:r w:rsidR="00EE06E6">
        <w:rPr>
          <w:rFonts w:eastAsia="Times New Roman"/>
          <w:sz w:val="24"/>
          <w:szCs w:val="24"/>
          <w:lang w:val="uk-UA"/>
        </w:rPr>
        <w:t>на виробництві</w:t>
      </w:r>
      <w:r w:rsidR="00EE06E6" w:rsidRPr="00AB337C">
        <w:rPr>
          <w:rFonts w:eastAsia="Times New Roman"/>
          <w:sz w:val="24"/>
          <w:szCs w:val="24"/>
          <w:lang w:val="uk-UA"/>
        </w:rPr>
        <w:t xml:space="preserve"> </w:t>
      </w:r>
      <w:r w:rsidRPr="00AB337C">
        <w:rPr>
          <w:rFonts w:eastAsia="Times New Roman"/>
          <w:sz w:val="24"/>
          <w:szCs w:val="24"/>
          <w:lang w:val="uk-UA"/>
        </w:rPr>
        <w:t>і доповідають персоналу про будь-які випадки та порушення режиму</w:t>
      </w:r>
      <w:r w:rsidR="003568A7" w:rsidRPr="00AB337C">
        <w:rPr>
          <w:rFonts w:eastAsia="Times New Roman"/>
          <w:sz w:val="24"/>
          <w:szCs w:val="24"/>
          <w:lang w:val="uk-UA"/>
        </w:rPr>
        <w:t xml:space="preserve">. </w:t>
      </w:r>
      <w:r w:rsidRPr="00AB337C">
        <w:rPr>
          <w:rFonts w:eastAsia="Times New Roman"/>
          <w:sz w:val="24"/>
          <w:szCs w:val="24"/>
          <w:lang w:val="uk-UA"/>
        </w:rPr>
        <w:t>Тому Комітет із занепокоєнням помітив протягом даного візиту,</w:t>
      </w:r>
      <w:r w:rsidR="003568A7" w:rsidRPr="00AB337C">
        <w:rPr>
          <w:rFonts w:eastAsia="Times New Roman"/>
          <w:sz w:val="24"/>
          <w:szCs w:val="24"/>
          <w:lang w:val="uk-UA"/>
        </w:rPr>
        <w:t xml:space="preserve"> </w:t>
      </w:r>
      <w:r w:rsidRPr="00AB337C">
        <w:rPr>
          <w:rFonts w:eastAsia="Times New Roman"/>
          <w:sz w:val="24"/>
          <w:szCs w:val="24"/>
          <w:lang w:val="uk-UA"/>
        </w:rPr>
        <w:t>що ця практика залиш</w:t>
      </w:r>
      <w:r w:rsidR="00EE06E6">
        <w:rPr>
          <w:rFonts w:eastAsia="Times New Roman"/>
          <w:sz w:val="24"/>
          <w:szCs w:val="24"/>
          <w:lang w:val="uk-UA"/>
        </w:rPr>
        <w:t>а</w:t>
      </w:r>
      <w:r w:rsidRPr="00AB337C">
        <w:rPr>
          <w:rFonts w:eastAsia="Times New Roman"/>
          <w:sz w:val="24"/>
          <w:szCs w:val="24"/>
          <w:lang w:val="uk-UA"/>
        </w:rPr>
        <w:t>лася</w:t>
      </w:r>
      <w:r w:rsidR="003568A7" w:rsidRPr="00AB337C">
        <w:rPr>
          <w:rFonts w:eastAsia="Times New Roman"/>
          <w:sz w:val="24"/>
          <w:szCs w:val="24"/>
          <w:lang w:val="uk-UA"/>
        </w:rPr>
        <w:t xml:space="preserve">. </w:t>
      </w:r>
      <w:r w:rsidRPr="00AB337C">
        <w:rPr>
          <w:rFonts w:eastAsia="Times New Roman"/>
          <w:sz w:val="24"/>
          <w:szCs w:val="24"/>
          <w:lang w:val="uk-UA"/>
        </w:rPr>
        <w:t>Крім того, на жаль, незважаючи на конкретні рекомендації,</w:t>
      </w:r>
      <w:r w:rsidR="003568A7" w:rsidRPr="00AB337C">
        <w:rPr>
          <w:rFonts w:eastAsia="Times New Roman"/>
          <w:sz w:val="24"/>
          <w:szCs w:val="24"/>
          <w:lang w:val="uk-UA"/>
        </w:rPr>
        <w:t xml:space="preserve"> </w:t>
      </w:r>
      <w:r w:rsidRPr="00AB337C">
        <w:rPr>
          <w:rFonts w:eastAsia="Times New Roman"/>
          <w:sz w:val="24"/>
          <w:szCs w:val="24"/>
          <w:lang w:val="uk-UA"/>
        </w:rPr>
        <w:t>які раніше давав Комітет</w:t>
      </w:r>
      <w:r w:rsidR="003568A7" w:rsidRPr="00AB337C">
        <w:rPr>
          <w:rFonts w:eastAsia="Times New Roman"/>
          <w:sz w:val="24"/>
          <w:szCs w:val="24"/>
          <w:lang w:val="uk-UA"/>
        </w:rPr>
        <w:t xml:space="preserve">, </w:t>
      </w:r>
      <w:r w:rsidRPr="00AB337C">
        <w:rPr>
          <w:rFonts w:eastAsia="Times New Roman"/>
          <w:sz w:val="24"/>
          <w:szCs w:val="24"/>
          <w:lang w:val="uk-UA"/>
        </w:rPr>
        <w:t>практика використання «днювальних» також офіційно передбачається</w:t>
      </w:r>
      <w:r w:rsidR="003568A7" w:rsidRPr="00AB337C">
        <w:rPr>
          <w:rFonts w:eastAsia="Times New Roman"/>
          <w:sz w:val="24"/>
          <w:szCs w:val="24"/>
          <w:lang w:val="uk-UA"/>
        </w:rPr>
        <w:t xml:space="preserve"> </w:t>
      </w:r>
      <w:r w:rsidR="00E12F94">
        <w:rPr>
          <w:rFonts w:eastAsia="Times New Roman"/>
          <w:sz w:val="24"/>
          <w:szCs w:val="24"/>
          <w:lang w:val="uk-UA"/>
        </w:rPr>
        <w:t>П</w:t>
      </w:r>
      <w:r w:rsidRPr="00AB337C">
        <w:rPr>
          <w:rFonts w:eastAsia="Times New Roman"/>
          <w:sz w:val="24"/>
          <w:szCs w:val="24"/>
          <w:lang w:val="uk-UA"/>
        </w:rPr>
        <w:t xml:space="preserve">равилами </w:t>
      </w:r>
      <w:r w:rsidR="00E12F94">
        <w:rPr>
          <w:rFonts w:eastAsia="Times New Roman"/>
          <w:sz w:val="24"/>
          <w:szCs w:val="24"/>
          <w:lang w:val="uk-UA"/>
        </w:rPr>
        <w:t xml:space="preserve">внутрішнього розпорядку </w:t>
      </w:r>
      <w:r w:rsidRPr="00AB337C">
        <w:rPr>
          <w:rFonts w:eastAsia="Times New Roman"/>
          <w:sz w:val="24"/>
          <w:szCs w:val="24"/>
          <w:lang w:val="uk-UA"/>
        </w:rPr>
        <w:t>установ виконання покарань</w:t>
      </w:r>
      <w:r w:rsidRPr="00AB337C">
        <w:rPr>
          <w:rStyle w:val="FootnoteReference"/>
          <w:rFonts w:eastAsia="Times New Roman"/>
          <w:sz w:val="24"/>
          <w:szCs w:val="24"/>
          <w:lang w:val="uk-UA"/>
        </w:rPr>
        <w:footnoteReference w:id="23"/>
      </w:r>
      <w:r w:rsidR="003568A7" w:rsidRPr="00AB337C">
        <w:rPr>
          <w:rFonts w:eastAsia="Times New Roman"/>
          <w:sz w:val="24"/>
          <w:szCs w:val="24"/>
          <w:lang w:val="uk-UA"/>
        </w:rPr>
        <w:t>.</w:t>
      </w:r>
    </w:p>
    <w:p w14:paraId="1DC52773" w14:textId="77777777" w:rsidR="000E526A" w:rsidRPr="00AB337C" w:rsidRDefault="000E526A">
      <w:pPr>
        <w:spacing w:line="193" w:lineRule="exact"/>
        <w:rPr>
          <w:sz w:val="20"/>
          <w:szCs w:val="20"/>
          <w:lang w:val="uk-UA"/>
        </w:rPr>
      </w:pPr>
    </w:p>
    <w:p w14:paraId="6B430EB2" w14:textId="6D3C971B" w:rsidR="000A693C" w:rsidRDefault="00AE7565" w:rsidP="000A693C">
      <w:pPr>
        <w:spacing w:line="228" w:lineRule="auto"/>
        <w:ind w:left="7" w:firstLine="720"/>
        <w:jc w:val="both"/>
        <w:rPr>
          <w:rFonts w:eastAsia="Times New Roman"/>
          <w:sz w:val="24"/>
          <w:szCs w:val="23"/>
          <w:lang w:val="uk-UA"/>
        </w:rPr>
      </w:pPr>
      <w:r w:rsidRPr="00AB337C">
        <w:rPr>
          <w:rFonts w:eastAsia="Times New Roman"/>
          <w:sz w:val="24"/>
          <w:szCs w:val="23"/>
          <w:lang w:val="uk-UA"/>
        </w:rPr>
        <w:t xml:space="preserve">Як вже підкреслювалося </w:t>
      </w:r>
      <w:r w:rsidR="00A452F3" w:rsidRPr="00AB337C">
        <w:rPr>
          <w:rFonts w:eastAsia="Times New Roman"/>
          <w:sz w:val="24"/>
          <w:szCs w:val="23"/>
          <w:lang w:val="uk-UA"/>
        </w:rPr>
        <w:t>раніше</w:t>
      </w:r>
      <w:r w:rsidR="003568A7" w:rsidRPr="00AB337C">
        <w:rPr>
          <w:rFonts w:eastAsia="Times New Roman"/>
          <w:sz w:val="24"/>
          <w:szCs w:val="23"/>
          <w:lang w:val="uk-UA"/>
        </w:rPr>
        <w:t xml:space="preserve">, </w:t>
      </w:r>
      <w:r w:rsidR="00A452F3" w:rsidRPr="00AB337C">
        <w:rPr>
          <w:rFonts w:eastAsia="Times New Roman"/>
          <w:sz w:val="24"/>
          <w:szCs w:val="23"/>
          <w:lang w:val="uk-UA"/>
        </w:rPr>
        <w:t xml:space="preserve">Комітет вважає, що </w:t>
      </w:r>
      <w:r w:rsidRPr="00AB337C">
        <w:rPr>
          <w:rFonts w:eastAsia="Times New Roman"/>
          <w:sz w:val="24"/>
          <w:szCs w:val="23"/>
          <w:lang w:val="uk-UA"/>
        </w:rPr>
        <w:t>будь-яка часткова відмова від</w:t>
      </w:r>
      <w:r w:rsidR="009D625D">
        <w:rPr>
          <w:rFonts w:eastAsia="Times New Roman"/>
          <w:sz w:val="24"/>
          <w:szCs w:val="23"/>
          <w:lang w:val="uk-UA"/>
        </w:rPr>
        <w:t xml:space="preserve"> </w:t>
      </w:r>
      <w:r w:rsidRPr="00AB337C">
        <w:rPr>
          <w:rFonts w:eastAsia="Times New Roman"/>
          <w:sz w:val="24"/>
          <w:szCs w:val="23"/>
          <w:lang w:val="uk-UA"/>
        </w:rPr>
        <w:t xml:space="preserve">відповідальності за порядок та безпеку у в’язницях, яку </w:t>
      </w:r>
      <w:r w:rsidR="00E12F94">
        <w:rPr>
          <w:rFonts w:eastAsia="Times New Roman"/>
          <w:sz w:val="24"/>
          <w:szCs w:val="23"/>
          <w:lang w:val="uk-UA"/>
        </w:rPr>
        <w:t>несуть режимні співробітники установи</w:t>
      </w:r>
      <w:r w:rsidRPr="00AB337C">
        <w:rPr>
          <w:rFonts w:eastAsia="Times New Roman"/>
          <w:sz w:val="24"/>
          <w:szCs w:val="23"/>
          <w:lang w:val="uk-UA"/>
        </w:rPr>
        <w:t>, є неприйнятною</w:t>
      </w:r>
      <w:r w:rsidR="003568A7" w:rsidRPr="00AB337C">
        <w:rPr>
          <w:rFonts w:eastAsia="Times New Roman"/>
          <w:sz w:val="24"/>
          <w:szCs w:val="23"/>
          <w:lang w:val="uk-UA"/>
        </w:rPr>
        <w:t xml:space="preserve">. </w:t>
      </w:r>
      <w:r w:rsidRPr="00AB337C">
        <w:rPr>
          <w:rFonts w:eastAsia="Times New Roman"/>
          <w:sz w:val="24"/>
          <w:szCs w:val="23"/>
          <w:lang w:val="uk-UA"/>
        </w:rPr>
        <w:t>Така практика піддає більш слабких ув’язнених ризику жорстокого поводження</w:t>
      </w:r>
      <w:r w:rsidR="003568A7" w:rsidRPr="00AB337C">
        <w:rPr>
          <w:rFonts w:eastAsia="Times New Roman"/>
          <w:sz w:val="24"/>
          <w:szCs w:val="23"/>
          <w:lang w:val="uk-UA"/>
        </w:rPr>
        <w:t xml:space="preserve"> </w:t>
      </w:r>
      <w:r w:rsidRPr="00AB337C">
        <w:rPr>
          <w:rFonts w:eastAsia="Times New Roman"/>
          <w:sz w:val="24"/>
          <w:szCs w:val="23"/>
          <w:lang w:val="uk-UA"/>
        </w:rPr>
        <w:t>та експлуатації з боку інших ув’язнених</w:t>
      </w:r>
      <w:r w:rsidRPr="00AB337C">
        <w:rPr>
          <w:rStyle w:val="FootnoteReference"/>
          <w:rFonts w:eastAsia="Times New Roman"/>
          <w:sz w:val="24"/>
          <w:szCs w:val="23"/>
          <w:lang w:val="uk-UA"/>
        </w:rPr>
        <w:footnoteReference w:id="24"/>
      </w:r>
      <w:r w:rsidR="003568A7" w:rsidRPr="00AB337C">
        <w:rPr>
          <w:rFonts w:eastAsia="Times New Roman"/>
          <w:sz w:val="24"/>
          <w:szCs w:val="23"/>
          <w:lang w:val="uk-UA"/>
        </w:rPr>
        <w:t>.</w:t>
      </w:r>
    </w:p>
    <w:p w14:paraId="7C2A0980" w14:textId="77777777" w:rsidR="000A693C" w:rsidRDefault="000A693C" w:rsidP="000A693C">
      <w:pPr>
        <w:spacing w:line="228" w:lineRule="auto"/>
        <w:ind w:left="7" w:firstLine="720"/>
        <w:jc w:val="both"/>
        <w:rPr>
          <w:rFonts w:eastAsia="Times New Roman"/>
          <w:sz w:val="24"/>
          <w:szCs w:val="23"/>
          <w:lang w:val="uk-UA"/>
        </w:rPr>
      </w:pPr>
    </w:p>
    <w:p w14:paraId="759891EA" w14:textId="49981AA5" w:rsidR="000E526A" w:rsidRPr="000A693C" w:rsidRDefault="00344E06" w:rsidP="000A693C">
      <w:pPr>
        <w:spacing w:line="228" w:lineRule="auto"/>
        <w:ind w:left="7" w:firstLine="720"/>
        <w:jc w:val="both"/>
        <w:rPr>
          <w:sz w:val="24"/>
          <w:szCs w:val="24"/>
          <w:lang w:val="uk-UA"/>
        </w:rPr>
      </w:pPr>
      <w:r w:rsidRPr="000A693C">
        <w:rPr>
          <w:rFonts w:eastAsia="Times New Roman"/>
          <w:b/>
          <w:bCs/>
          <w:sz w:val="24"/>
          <w:szCs w:val="24"/>
          <w:lang w:val="uk-UA"/>
        </w:rPr>
        <w:t>Комітет закликає владу України зробити всі необхідні кроки</w:t>
      </w:r>
      <w:r w:rsidR="003568A7" w:rsidRPr="000A693C">
        <w:rPr>
          <w:rFonts w:eastAsia="Times New Roman"/>
          <w:b/>
          <w:bCs/>
          <w:sz w:val="24"/>
          <w:szCs w:val="24"/>
          <w:lang w:val="uk-UA"/>
        </w:rPr>
        <w:t xml:space="preserve"> – </w:t>
      </w:r>
      <w:r w:rsidRPr="000A693C">
        <w:rPr>
          <w:rFonts w:eastAsia="Times New Roman"/>
          <w:b/>
          <w:bCs/>
          <w:sz w:val="24"/>
          <w:szCs w:val="24"/>
          <w:lang w:val="uk-UA"/>
        </w:rPr>
        <w:t>у тому числі законодавчого характеру</w:t>
      </w:r>
      <w:r w:rsidR="003568A7" w:rsidRPr="000A693C">
        <w:rPr>
          <w:rFonts w:eastAsia="Times New Roman"/>
          <w:b/>
          <w:bCs/>
          <w:sz w:val="24"/>
          <w:szCs w:val="24"/>
          <w:lang w:val="uk-UA"/>
        </w:rPr>
        <w:t xml:space="preserve"> – </w:t>
      </w:r>
      <w:r w:rsidRPr="000A693C">
        <w:rPr>
          <w:rFonts w:eastAsia="Times New Roman"/>
          <w:b/>
          <w:bCs/>
          <w:sz w:val="24"/>
          <w:szCs w:val="24"/>
          <w:lang w:val="uk-UA"/>
        </w:rPr>
        <w:t>для того, щоб покласти край цій практиці</w:t>
      </w:r>
      <w:r w:rsidR="003568A7" w:rsidRPr="000A693C">
        <w:rPr>
          <w:rFonts w:eastAsia="Times New Roman"/>
          <w:b/>
          <w:bCs/>
          <w:sz w:val="24"/>
          <w:szCs w:val="24"/>
          <w:lang w:val="uk-UA"/>
        </w:rPr>
        <w:t xml:space="preserve">. </w:t>
      </w:r>
      <w:r w:rsidRPr="000A693C">
        <w:rPr>
          <w:rFonts w:eastAsia="Times New Roman"/>
          <w:b/>
          <w:bCs/>
          <w:sz w:val="24"/>
          <w:szCs w:val="24"/>
          <w:lang w:val="uk-UA"/>
        </w:rPr>
        <w:t>Жодний ув’язнений</w:t>
      </w:r>
      <w:r w:rsidR="003568A7" w:rsidRPr="000A693C">
        <w:rPr>
          <w:rFonts w:eastAsia="Times New Roman"/>
          <w:b/>
          <w:bCs/>
          <w:sz w:val="24"/>
          <w:szCs w:val="24"/>
          <w:lang w:val="uk-UA"/>
        </w:rPr>
        <w:t xml:space="preserve"> (</w:t>
      </w:r>
      <w:r w:rsidRPr="000A693C">
        <w:rPr>
          <w:rFonts w:eastAsia="Times New Roman"/>
          <w:b/>
          <w:bCs/>
          <w:sz w:val="24"/>
          <w:szCs w:val="24"/>
          <w:lang w:val="uk-UA"/>
        </w:rPr>
        <w:t>в жодній пенітенціарній установі у країні</w:t>
      </w:r>
      <w:r w:rsidR="003568A7" w:rsidRPr="000A693C">
        <w:rPr>
          <w:rFonts w:eastAsia="Times New Roman"/>
          <w:b/>
          <w:bCs/>
          <w:sz w:val="24"/>
          <w:szCs w:val="24"/>
          <w:lang w:val="uk-UA"/>
        </w:rPr>
        <w:t xml:space="preserve">) </w:t>
      </w:r>
      <w:r w:rsidRPr="000A693C">
        <w:rPr>
          <w:rFonts w:eastAsia="Times New Roman"/>
          <w:b/>
          <w:bCs/>
          <w:sz w:val="24"/>
          <w:szCs w:val="24"/>
          <w:lang w:val="uk-UA"/>
        </w:rPr>
        <w:t>не повинен мати владу над іншими ув’язненими</w:t>
      </w:r>
      <w:r w:rsidRPr="000A693C">
        <w:rPr>
          <w:rStyle w:val="FootnoteReference"/>
          <w:rFonts w:eastAsia="Times New Roman"/>
          <w:b/>
          <w:bCs/>
          <w:sz w:val="24"/>
          <w:szCs w:val="24"/>
          <w:lang w:val="uk-UA"/>
        </w:rPr>
        <w:footnoteReference w:id="25"/>
      </w:r>
      <w:r w:rsidR="003568A7" w:rsidRPr="000A693C">
        <w:rPr>
          <w:rFonts w:eastAsia="Times New Roman"/>
          <w:b/>
          <w:bCs/>
          <w:sz w:val="24"/>
          <w:szCs w:val="24"/>
          <w:lang w:val="uk-UA"/>
        </w:rPr>
        <w:t>.</w:t>
      </w:r>
    </w:p>
    <w:p w14:paraId="7922ADDF" w14:textId="77777777" w:rsidR="000E526A" w:rsidRPr="00AB337C" w:rsidRDefault="000E526A">
      <w:pPr>
        <w:spacing w:line="20" w:lineRule="exact"/>
        <w:rPr>
          <w:sz w:val="20"/>
          <w:szCs w:val="20"/>
          <w:lang w:val="uk-UA"/>
        </w:rPr>
      </w:pPr>
    </w:p>
    <w:p w14:paraId="42754B8F" w14:textId="77777777" w:rsidR="000E526A" w:rsidRPr="00AB337C" w:rsidRDefault="000E526A">
      <w:pPr>
        <w:rPr>
          <w:lang w:val="uk-UA"/>
        </w:rPr>
        <w:sectPr w:rsidR="000E526A" w:rsidRPr="00AB337C">
          <w:pgSz w:w="11900" w:h="16838"/>
          <w:pgMar w:top="1122" w:right="1126" w:bottom="576" w:left="1133" w:header="0" w:footer="0" w:gutter="0"/>
          <w:cols w:space="720" w:equalWidth="0">
            <w:col w:w="9647"/>
          </w:cols>
        </w:sectPr>
      </w:pPr>
    </w:p>
    <w:p w14:paraId="28E0770E" w14:textId="77777777" w:rsidR="000E526A" w:rsidRPr="00AB337C" w:rsidRDefault="003568A7" w:rsidP="00344E06">
      <w:pPr>
        <w:spacing w:line="20" w:lineRule="exact"/>
        <w:rPr>
          <w:sz w:val="20"/>
          <w:szCs w:val="20"/>
          <w:lang w:val="uk-UA"/>
        </w:rPr>
        <w:sectPr w:rsidR="000E526A" w:rsidRPr="00AB337C">
          <w:type w:val="continuous"/>
          <w:pgSz w:w="11900" w:h="16838"/>
          <w:pgMar w:top="1122" w:right="1126" w:bottom="576" w:left="1133" w:header="0" w:footer="0" w:gutter="0"/>
          <w:cols w:num="2" w:space="720" w:equalWidth="0">
            <w:col w:w="127" w:space="600"/>
            <w:col w:w="8920"/>
          </w:cols>
        </w:sectPr>
      </w:pPr>
      <w:r w:rsidRPr="00AB337C">
        <w:rPr>
          <w:sz w:val="20"/>
          <w:szCs w:val="20"/>
          <w:lang w:val="uk-UA"/>
        </w:rPr>
        <w:br w:type="column"/>
      </w:r>
    </w:p>
    <w:p w14:paraId="46442037" w14:textId="77777777" w:rsidR="000E526A" w:rsidRPr="00AB337C" w:rsidRDefault="003568A7">
      <w:pPr>
        <w:ind w:right="13"/>
        <w:jc w:val="center"/>
        <w:rPr>
          <w:sz w:val="20"/>
          <w:szCs w:val="20"/>
          <w:lang w:val="uk-UA"/>
        </w:rPr>
      </w:pPr>
      <w:bookmarkStart w:id="16" w:name="page17"/>
      <w:bookmarkEnd w:id="16"/>
      <w:r w:rsidRPr="00AB337C">
        <w:rPr>
          <w:rFonts w:eastAsia="Times New Roman"/>
          <w:sz w:val="24"/>
          <w:szCs w:val="24"/>
          <w:lang w:val="uk-UA"/>
        </w:rPr>
        <w:lastRenderedPageBreak/>
        <w:t>-17-</w:t>
      </w:r>
    </w:p>
    <w:p w14:paraId="3E94A670" w14:textId="77777777" w:rsidR="000E526A" w:rsidRPr="00AB337C" w:rsidRDefault="000E526A">
      <w:pPr>
        <w:spacing w:line="281" w:lineRule="exact"/>
        <w:rPr>
          <w:sz w:val="20"/>
          <w:szCs w:val="20"/>
          <w:lang w:val="uk-UA"/>
        </w:rPr>
      </w:pPr>
    </w:p>
    <w:p w14:paraId="67C1E2F6" w14:textId="77777777" w:rsidR="000E526A" w:rsidRPr="00AB337C" w:rsidRDefault="00161505">
      <w:pPr>
        <w:numPr>
          <w:ilvl w:val="0"/>
          <w:numId w:val="31"/>
        </w:numPr>
        <w:tabs>
          <w:tab w:val="left" w:pos="727"/>
        </w:tabs>
        <w:ind w:left="727" w:hanging="727"/>
        <w:rPr>
          <w:rFonts w:eastAsia="Times New Roman"/>
          <w:b/>
          <w:bCs/>
          <w:sz w:val="24"/>
          <w:szCs w:val="24"/>
          <w:lang w:val="uk-UA"/>
        </w:rPr>
      </w:pPr>
      <w:r w:rsidRPr="00AB337C">
        <w:rPr>
          <w:rFonts w:eastAsia="Times New Roman"/>
          <w:b/>
          <w:bCs/>
          <w:sz w:val="24"/>
          <w:szCs w:val="24"/>
          <w:u w:val="single"/>
          <w:lang w:val="uk-UA"/>
        </w:rPr>
        <w:t>Дії щодо боротьби з катуваннями та іншими видами жорстокого поводження</w:t>
      </w:r>
    </w:p>
    <w:p w14:paraId="142CF420" w14:textId="77777777" w:rsidR="000E526A" w:rsidRPr="00AB337C" w:rsidRDefault="000E526A">
      <w:pPr>
        <w:spacing w:line="200" w:lineRule="exact"/>
        <w:rPr>
          <w:sz w:val="20"/>
          <w:szCs w:val="20"/>
          <w:lang w:val="uk-UA"/>
        </w:rPr>
      </w:pPr>
    </w:p>
    <w:p w14:paraId="1B9E33AA" w14:textId="77777777" w:rsidR="000E526A" w:rsidRPr="00AB337C" w:rsidRDefault="000E526A">
      <w:pPr>
        <w:spacing w:line="292" w:lineRule="exact"/>
        <w:rPr>
          <w:sz w:val="20"/>
          <w:szCs w:val="20"/>
          <w:lang w:val="uk-UA"/>
        </w:rPr>
      </w:pPr>
    </w:p>
    <w:p w14:paraId="1F30B18A" w14:textId="2FB79E8F" w:rsidR="000E526A" w:rsidRPr="00AB337C" w:rsidRDefault="00161505">
      <w:pPr>
        <w:numPr>
          <w:ilvl w:val="0"/>
          <w:numId w:val="32"/>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Один з найбільш ефективних засобів запобігання</w:t>
      </w:r>
      <w:r w:rsidR="003568A7" w:rsidRPr="00AB337C">
        <w:rPr>
          <w:rFonts w:eastAsia="Times New Roman"/>
          <w:sz w:val="24"/>
          <w:szCs w:val="24"/>
          <w:lang w:val="uk-UA"/>
        </w:rPr>
        <w:t xml:space="preserve"> </w:t>
      </w:r>
      <w:r w:rsidRPr="00AB337C">
        <w:rPr>
          <w:rFonts w:eastAsia="Times New Roman"/>
          <w:sz w:val="24"/>
          <w:szCs w:val="24"/>
          <w:lang w:val="uk-UA"/>
        </w:rPr>
        <w:t>жорстокому поводженню з боку працівників в’язниць</w:t>
      </w:r>
      <w:r w:rsidR="003568A7" w:rsidRPr="00AB337C">
        <w:rPr>
          <w:rFonts w:eastAsia="Times New Roman"/>
          <w:sz w:val="24"/>
          <w:szCs w:val="24"/>
          <w:lang w:val="uk-UA"/>
        </w:rPr>
        <w:t xml:space="preserve"> </w:t>
      </w:r>
      <w:r w:rsidRPr="00AB337C">
        <w:rPr>
          <w:rFonts w:eastAsia="Times New Roman"/>
          <w:sz w:val="24"/>
          <w:szCs w:val="24"/>
          <w:lang w:val="uk-UA"/>
        </w:rPr>
        <w:t xml:space="preserve">полягає у ретельному </w:t>
      </w:r>
      <w:r w:rsidRPr="00AB337C">
        <w:rPr>
          <w:rFonts w:eastAsia="Times New Roman"/>
          <w:sz w:val="24"/>
          <w:szCs w:val="24"/>
          <w:u w:val="single"/>
          <w:lang w:val="uk-UA"/>
        </w:rPr>
        <w:t>розгляді скарг</w:t>
      </w:r>
      <w:r w:rsidR="003568A7" w:rsidRPr="00AB337C">
        <w:rPr>
          <w:rFonts w:eastAsia="Times New Roman"/>
          <w:sz w:val="24"/>
          <w:szCs w:val="24"/>
          <w:u w:val="single"/>
          <w:lang w:val="uk-UA"/>
        </w:rPr>
        <w:t xml:space="preserve"> (</w:t>
      </w:r>
      <w:r w:rsidRPr="00AB337C">
        <w:rPr>
          <w:rFonts w:eastAsia="Times New Roman"/>
          <w:sz w:val="24"/>
          <w:szCs w:val="24"/>
          <w:u w:val="single"/>
          <w:lang w:val="uk-UA"/>
        </w:rPr>
        <w:t xml:space="preserve">або будь-якої інформації з </w:t>
      </w:r>
      <w:r w:rsidR="008059C2">
        <w:rPr>
          <w:rFonts w:eastAsia="Times New Roman"/>
          <w:sz w:val="24"/>
          <w:szCs w:val="24"/>
          <w:u w:val="single"/>
          <w:lang w:val="uk-UA"/>
        </w:rPr>
        <w:t xml:space="preserve">відповідними </w:t>
      </w:r>
      <w:r w:rsidRPr="00AB337C">
        <w:rPr>
          <w:rFonts w:eastAsia="Times New Roman"/>
          <w:sz w:val="24"/>
          <w:szCs w:val="24"/>
          <w:u w:val="single"/>
          <w:lang w:val="uk-UA"/>
        </w:rPr>
        <w:t>ознаками</w:t>
      </w:r>
      <w:r w:rsidR="003568A7" w:rsidRPr="00AB337C">
        <w:rPr>
          <w:rFonts w:eastAsia="Times New Roman"/>
          <w:sz w:val="24"/>
          <w:szCs w:val="24"/>
          <w:u w:val="single"/>
          <w:lang w:val="uk-UA"/>
        </w:rPr>
        <w:t xml:space="preserve">) </w:t>
      </w:r>
      <w:r w:rsidR="008059C2">
        <w:rPr>
          <w:rFonts w:eastAsia="Times New Roman"/>
          <w:sz w:val="24"/>
          <w:szCs w:val="24"/>
          <w:u w:val="single"/>
          <w:lang w:val="uk-UA"/>
        </w:rPr>
        <w:t>щодо</w:t>
      </w:r>
      <w:r w:rsidR="008059C2" w:rsidRPr="00AB337C">
        <w:rPr>
          <w:rFonts w:eastAsia="Times New Roman"/>
          <w:sz w:val="24"/>
          <w:szCs w:val="24"/>
          <w:u w:val="single"/>
          <w:lang w:val="uk-UA"/>
        </w:rPr>
        <w:t xml:space="preserve"> </w:t>
      </w:r>
      <w:r w:rsidRPr="00AB337C">
        <w:rPr>
          <w:rFonts w:eastAsia="Times New Roman"/>
          <w:sz w:val="24"/>
          <w:szCs w:val="24"/>
          <w:u w:val="single"/>
          <w:lang w:val="uk-UA"/>
        </w:rPr>
        <w:t>жорсток</w:t>
      </w:r>
      <w:r w:rsidR="008059C2">
        <w:rPr>
          <w:rFonts w:eastAsia="Times New Roman"/>
          <w:sz w:val="24"/>
          <w:szCs w:val="24"/>
          <w:u w:val="single"/>
          <w:lang w:val="uk-UA"/>
        </w:rPr>
        <w:t>ого</w:t>
      </w:r>
      <w:r w:rsidRPr="00AB337C">
        <w:rPr>
          <w:rFonts w:eastAsia="Times New Roman"/>
          <w:sz w:val="24"/>
          <w:szCs w:val="24"/>
          <w:u w:val="single"/>
          <w:lang w:val="uk-UA"/>
        </w:rPr>
        <w:t xml:space="preserve"> поводження</w:t>
      </w:r>
      <w:r w:rsidR="003568A7" w:rsidRPr="00AB337C">
        <w:rPr>
          <w:rFonts w:eastAsia="Times New Roman"/>
          <w:sz w:val="24"/>
          <w:szCs w:val="24"/>
          <w:lang w:val="uk-UA"/>
        </w:rPr>
        <w:t xml:space="preserve"> </w:t>
      </w:r>
      <w:r w:rsidRPr="00AB337C">
        <w:rPr>
          <w:rFonts w:eastAsia="Times New Roman"/>
          <w:sz w:val="24"/>
          <w:szCs w:val="24"/>
          <w:lang w:val="uk-UA"/>
        </w:rPr>
        <w:t xml:space="preserve">і, коли це </w:t>
      </w:r>
      <w:r w:rsidR="008059C2">
        <w:rPr>
          <w:rFonts w:eastAsia="Times New Roman"/>
          <w:sz w:val="24"/>
          <w:szCs w:val="24"/>
          <w:lang w:val="uk-UA"/>
        </w:rPr>
        <w:t>потрібно</w:t>
      </w:r>
      <w:r w:rsidR="003568A7" w:rsidRPr="00AB337C">
        <w:rPr>
          <w:rFonts w:eastAsia="Times New Roman"/>
          <w:sz w:val="24"/>
          <w:szCs w:val="24"/>
          <w:lang w:val="uk-UA"/>
        </w:rPr>
        <w:t xml:space="preserve">, </w:t>
      </w:r>
      <w:r w:rsidR="008059C2">
        <w:rPr>
          <w:rFonts w:eastAsia="Times New Roman"/>
          <w:sz w:val="24"/>
          <w:szCs w:val="24"/>
          <w:lang w:val="uk-UA"/>
        </w:rPr>
        <w:t>застосуванні</w:t>
      </w:r>
      <w:r w:rsidR="008059C2" w:rsidRPr="00AB337C">
        <w:rPr>
          <w:rFonts w:eastAsia="Times New Roman"/>
          <w:sz w:val="24"/>
          <w:szCs w:val="24"/>
          <w:lang w:val="uk-UA"/>
        </w:rPr>
        <w:t xml:space="preserve"> </w:t>
      </w:r>
      <w:r w:rsidRPr="00AB337C">
        <w:rPr>
          <w:rFonts w:eastAsia="Times New Roman"/>
          <w:sz w:val="24"/>
          <w:szCs w:val="24"/>
          <w:lang w:val="uk-UA"/>
        </w:rPr>
        <w:t>належних покарань</w:t>
      </w:r>
      <w:r w:rsidR="003568A7" w:rsidRPr="00AB337C">
        <w:rPr>
          <w:rFonts w:eastAsia="Times New Roman"/>
          <w:sz w:val="24"/>
          <w:szCs w:val="24"/>
          <w:lang w:val="uk-UA"/>
        </w:rPr>
        <w:t xml:space="preserve">. </w:t>
      </w:r>
      <w:r w:rsidRPr="00AB337C">
        <w:rPr>
          <w:rFonts w:eastAsia="Times New Roman"/>
          <w:sz w:val="24"/>
          <w:szCs w:val="24"/>
          <w:lang w:val="uk-UA"/>
        </w:rPr>
        <w:t>Це матиме значний стримуючий ефект</w:t>
      </w:r>
      <w:r w:rsidR="003568A7" w:rsidRPr="00AB337C">
        <w:rPr>
          <w:rFonts w:eastAsia="Times New Roman"/>
          <w:sz w:val="24"/>
          <w:szCs w:val="24"/>
          <w:lang w:val="uk-UA"/>
        </w:rPr>
        <w:t xml:space="preserve">. </w:t>
      </w:r>
      <w:r w:rsidRPr="00AB337C">
        <w:rPr>
          <w:rFonts w:eastAsia="Times New Roman"/>
          <w:sz w:val="24"/>
          <w:szCs w:val="24"/>
          <w:lang w:val="uk-UA"/>
        </w:rPr>
        <w:t>І навпаки, якщо влада не вживатиме ефективних заходів</w:t>
      </w:r>
      <w:r w:rsidR="003568A7" w:rsidRPr="00AB337C">
        <w:rPr>
          <w:rFonts w:eastAsia="Times New Roman"/>
          <w:sz w:val="24"/>
          <w:szCs w:val="24"/>
          <w:lang w:val="uk-UA"/>
        </w:rPr>
        <w:t xml:space="preserve"> </w:t>
      </w:r>
      <w:r w:rsidRPr="00AB337C">
        <w:rPr>
          <w:rFonts w:eastAsia="Times New Roman"/>
          <w:sz w:val="24"/>
          <w:szCs w:val="24"/>
          <w:lang w:val="uk-UA"/>
        </w:rPr>
        <w:t>після отримання скарг</w:t>
      </w:r>
      <w:r w:rsidR="003568A7" w:rsidRPr="00AB337C">
        <w:rPr>
          <w:rFonts w:eastAsia="Times New Roman"/>
          <w:sz w:val="24"/>
          <w:szCs w:val="24"/>
          <w:lang w:val="uk-UA"/>
        </w:rPr>
        <w:t xml:space="preserve">, </w:t>
      </w:r>
      <w:r w:rsidRPr="00AB337C">
        <w:rPr>
          <w:rFonts w:eastAsia="Times New Roman"/>
          <w:sz w:val="24"/>
          <w:szCs w:val="24"/>
          <w:lang w:val="uk-UA"/>
        </w:rPr>
        <w:t>працівники пенітенціарних установ,</w:t>
      </w:r>
      <w:r w:rsidR="003568A7" w:rsidRPr="00AB337C">
        <w:rPr>
          <w:rFonts w:eastAsia="Times New Roman"/>
          <w:sz w:val="24"/>
          <w:szCs w:val="24"/>
          <w:lang w:val="uk-UA"/>
        </w:rPr>
        <w:t xml:space="preserve"> </w:t>
      </w:r>
      <w:r w:rsidRPr="00AB337C">
        <w:rPr>
          <w:rFonts w:eastAsia="Times New Roman"/>
          <w:sz w:val="24"/>
          <w:szCs w:val="24"/>
          <w:lang w:val="uk-UA"/>
        </w:rPr>
        <w:t xml:space="preserve">які </w:t>
      </w:r>
      <w:r w:rsidR="008059C2">
        <w:rPr>
          <w:rFonts w:eastAsia="Times New Roman"/>
          <w:sz w:val="24"/>
          <w:szCs w:val="24"/>
          <w:lang w:val="uk-UA"/>
        </w:rPr>
        <w:t>мають намір</w:t>
      </w:r>
      <w:r w:rsidR="008059C2" w:rsidRPr="00AB337C">
        <w:rPr>
          <w:rFonts w:eastAsia="Times New Roman"/>
          <w:sz w:val="24"/>
          <w:szCs w:val="24"/>
          <w:lang w:val="uk-UA"/>
        </w:rPr>
        <w:t xml:space="preserve"> </w:t>
      </w:r>
      <w:r w:rsidRPr="00AB337C">
        <w:rPr>
          <w:rFonts w:eastAsia="Times New Roman"/>
          <w:sz w:val="24"/>
          <w:szCs w:val="24"/>
          <w:lang w:val="uk-UA"/>
        </w:rPr>
        <w:t>жорстоко</w:t>
      </w:r>
      <w:r w:rsidR="008059C2">
        <w:rPr>
          <w:rFonts w:eastAsia="Times New Roman"/>
          <w:sz w:val="24"/>
          <w:szCs w:val="24"/>
          <w:lang w:val="uk-UA"/>
        </w:rPr>
        <w:t>го</w:t>
      </w:r>
      <w:r w:rsidRPr="00AB337C">
        <w:rPr>
          <w:rFonts w:eastAsia="Times New Roman"/>
          <w:sz w:val="24"/>
          <w:szCs w:val="24"/>
          <w:lang w:val="uk-UA"/>
        </w:rPr>
        <w:t xml:space="preserve"> повод</w:t>
      </w:r>
      <w:r w:rsidR="008059C2">
        <w:rPr>
          <w:rFonts w:eastAsia="Times New Roman"/>
          <w:sz w:val="24"/>
          <w:szCs w:val="24"/>
          <w:lang w:val="uk-UA"/>
        </w:rPr>
        <w:t>ження</w:t>
      </w:r>
      <w:r w:rsidRPr="00AB337C">
        <w:rPr>
          <w:rFonts w:eastAsia="Times New Roman"/>
          <w:sz w:val="24"/>
          <w:szCs w:val="24"/>
          <w:lang w:val="uk-UA"/>
        </w:rPr>
        <w:t xml:space="preserve"> з ув’язненими,</w:t>
      </w:r>
      <w:r w:rsidR="003568A7" w:rsidRPr="00AB337C">
        <w:rPr>
          <w:rFonts w:eastAsia="Times New Roman"/>
          <w:sz w:val="24"/>
          <w:szCs w:val="24"/>
          <w:lang w:val="uk-UA"/>
        </w:rPr>
        <w:t xml:space="preserve"> </w:t>
      </w:r>
      <w:r w:rsidRPr="00AB337C">
        <w:rPr>
          <w:rFonts w:eastAsia="Times New Roman"/>
          <w:sz w:val="24"/>
          <w:szCs w:val="24"/>
          <w:lang w:val="uk-UA"/>
        </w:rPr>
        <w:t>зможуть вважати, що можуть робити це безкарно</w:t>
      </w:r>
      <w:r w:rsidR="003568A7" w:rsidRPr="00AB337C">
        <w:rPr>
          <w:rFonts w:eastAsia="Times New Roman"/>
          <w:sz w:val="24"/>
          <w:szCs w:val="24"/>
          <w:lang w:val="uk-UA"/>
        </w:rPr>
        <w:t>.</w:t>
      </w:r>
    </w:p>
    <w:p w14:paraId="2A17B820" w14:textId="77777777" w:rsidR="000E526A" w:rsidRPr="00AB337C" w:rsidRDefault="000E526A">
      <w:pPr>
        <w:spacing w:line="200" w:lineRule="exact"/>
        <w:rPr>
          <w:rFonts w:eastAsia="Times New Roman"/>
          <w:sz w:val="24"/>
          <w:szCs w:val="24"/>
          <w:lang w:val="uk-UA"/>
        </w:rPr>
      </w:pPr>
    </w:p>
    <w:p w14:paraId="6AFF77EB" w14:textId="77777777" w:rsidR="000E526A" w:rsidRPr="00AB337C" w:rsidRDefault="000E526A">
      <w:pPr>
        <w:spacing w:line="205" w:lineRule="exact"/>
        <w:rPr>
          <w:rFonts w:eastAsia="Times New Roman"/>
          <w:sz w:val="24"/>
          <w:szCs w:val="24"/>
          <w:lang w:val="uk-UA"/>
        </w:rPr>
      </w:pPr>
    </w:p>
    <w:p w14:paraId="65A85978" w14:textId="324AB2A9" w:rsidR="000E526A" w:rsidRPr="000A693C" w:rsidRDefault="00161505">
      <w:pPr>
        <w:numPr>
          <w:ilvl w:val="0"/>
          <w:numId w:val="32"/>
        </w:numPr>
        <w:tabs>
          <w:tab w:val="left" w:pos="728"/>
        </w:tabs>
        <w:spacing w:line="224" w:lineRule="auto"/>
        <w:ind w:left="7" w:hanging="7"/>
        <w:jc w:val="both"/>
        <w:rPr>
          <w:rFonts w:eastAsia="Times New Roman"/>
          <w:sz w:val="24"/>
          <w:szCs w:val="24"/>
          <w:lang w:val="uk-UA"/>
        </w:rPr>
      </w:pPr>
      <w:r w:rsidRPr="000A693C">
        <w:rPr>
          <w:rFonts w:eastAsia="Times New Roman"/>
          <w:sz w:val="24"/>
          <w:szCs w:val="24"/>
          <w:lang w:val="uk-UA"/>
        </w:rPr>
        <w:t>У листопаді</w:t>
      </w:r>
      <w:r w:rsidR="003568A7" w:rsidRPr="000A693C">
        <w:rPr>
          <w:rFonts w:eastAsia="Times New Roman"/>
          <w:sz w:val="24"/>
          <w:szCs w:val="24"/>
          <w:lang w:val="uk-UA"/>
        </w:rPr>
        <w:t xml:space="preserve"> 2015</w:t>
      </w:r>
      <w:r w:rsidRPr="000A693C">
        <w:rPr>
          <w:rFonts w:eastAsia="Times New Roman"/>
          <w:sz w:val="24"/>
          <w:szCs w:val="24"/>
          <w:lang w:val="uk-UA"/>
        </w:rPr>
        <w:t xml:space="preserve"> року</w:t>
      </w:r>
      <w:r w:rsidR="003568A7" w:rsidRPr="000A693C">
        <w:rPr>
          <w:rFonts w:eastAsia="Times New Roman"/>
          <w:sz w:val="24"/>
          <w:szCs w:val="24"/>
          <w:lang w:val="uk-UA"/>
        </w:rPr>
        <w:t xml:space="preserve"> </w:t>
      </w:r>
      <w:r w:rsidRPr="000A693C">
        <w:rPr>
          <w:rFonts w:eastAsia="Times New Roman"/>
          <w:sz w:val="24"/>
          <w:szCs w:val="24"/>
          <w:lang w:val="uk-UA"/>
        </w:rPr>
        <w:t>Україна прийняла закон, який передбачав</w:t>
      </w:r>
      <w:r w:rsidR="003568A7" w:rsidRPr="000A693C">
        <w:rPr>
          <w:rFonts w:eastAsia="Times New Roman"/>
          <w:sz w:val="24"/>
          <w:szCs w:val="24"/>
          <w:lang w:val="uk-UA"/>
        </w:rPr>
        <w:t xml:space="preserve"> </w:t>
      </w:r>
      <w:r w:rsidRPr="000A693C">
        <w:rPr>
          <w:rFonts w:eastAsia="Times New Roman"/>
          <w:sz w:val="24"/>
          <w:szCs w:val="24"/>
          <w:lang w:val="uk-UA"/>
        </w:rPr>
        <w:t>створення незалежного центрального органу</w:t>
      </w:r>
      <w:r w:rsidR="008059C2">
        <w:rPr>
          <w:rFonts w:eastAsia="Times New Roman"/>
          <w:sz w:val="24"/>
          <w:szCs w:val="24"/>
          <w:lang w:val="uk-UA"/>
        </w:rPr>
        <w:t xml:space="preserve"> виконавчої влади</w:t>
      </w:r>
      <w:r w:rsidR="003568A7" w:rsidRPr="000A693C">
        <w:rPr>
          <w:rFonts w:eastAsia="Times New Roman"/>
          <w:sz w:val="24"/>
          <w:szCs w:val="24"/>
          <w:lang w:val="uk-UA"/>
        </w:rPr>
        <w:t xml:space="preserve"> – </w:t>
      </w:r>
      <w:r w:rsidRPr="000A693C">
        <w:rPr>
          <w:rFonts w:eastAsia="Times New Roman"/>
          <w:sz w:val="24"/>
          <w:szCs w:val="24"/>
          <w:lang w:val="uk-UA"/>
        </w:rPr>
        <w:t>Державного бюро розслідувань (ДБР)</w:t>
      </w:r>
      <w:r w:rsidR="003568A7" w:rsidRPr="000A693C">
        <w:rPr>
          <w:rFonts w:eastAsia="Times New Roman"/>
          <w:sz w:val="24"/>
          <w:szCs w:val="24"/>
          <w:lang w:val="uk-UA"/>
        </w:rPr>
        <w:t xml:space="preserve"> – </w:t>
      </w:r>
      <w:r w:rsidRPr="000A693C">
        <w:rPr>
          <w:rFonts w:eastAsia="Times New Roman"/>
          <w:sz w:val="24"/>
          <w:szCs w:val="24"/>
          <w:lang w:val="uk-UA"/>
        </w:rPr>
        <w:t>уповноваженого «запобігати, виявляти</w:t>
      </w:r>
      <w:r w:rsidR="003568A7" w:rsidRPr="000A693C">
        <w:rPr>
          <w:rFonts w:eastAsia="Times New Roman"/>
          <w:sz w:val="24"/>
          <w:szCs w:val="24"/>
          <w:lang w:val="uk-UA"/>
        </w:rPr>
        <w:t xml:space="preserve">, </w:t>
      </w:r>
      <w:r w:rsidRPr="000A693C">
        <w:rPr>
          <w:rFonts w:eastAsia="Times New Roman"/>
          <w:sz w:val="24"/>
          <w:szCs w:val="24"/>
          <w:lang w:val="uk-UA"/>
        </w:rPr>
        <w:t>зупиняти, розкривати та розслідувати злочини в рамках своєї юрисдикції</w:t>
      </w:r>
      <w:r w:rsidRPr="000A693C">
        <w:rPr>
          <w:rStyle w:val="FootnoteReference"/>
          <w:rFonts w:eastAsia="Times New Roman"/>
          <w:sz w:val="24"/>
          <w:szCs w:val="24"/>
          <w:lang w:val="uk-UA"/>
        </w:rPr>
        <w:footnoteReference w:id="26"/>
      </w:r>
      <w:r w:rsidRPr="000A693C">
        <w:rPr>
          <w:rFonts w:eastAsia="Times New Roman"/>
          <w:sz w:val="24"/>
          <w:szCs w:val="24"/>
          <w:lang w:val="uk-UA"/>
        </w:rPr>
        <w:t>»,</w:t>
      </w:r>
      <w:r w:rsidR="003568A7" w:rsidRPr="000A693C">
        <w:rPr>
          <w:rFonts w:eastAsia="Times New Roman"/>
          <w:sz w:val="24"/>
          <w:szCs w:val="24"/>
          <w:lang w:val="uk-UA"/>
        </w:rPr>
        <w:t xml:space="preserve"> </w:t>
      </w:r>
      <w:r w:rsidRPr="000A693C">
        <w:rPr>
          <w:rFonts w:eastAsia="Times New Roman"/>
          <w:sz w:val="24"/>
          <w:szCs w:val="24"/>
          <w:lang w:val="uk-UA"/>
        </w:rPr>
        <w:t>до якої входять злочини, скоєні посадовими особами з правоохоронних органів</w:t>
      </w:r>
      <w:r w:rsidRPr="000A693C">
        <w:rPr>
          <w:rStyle w:val="FootnoteReference"/>
          <w:rFonts w:eastAsia="Times New Roman"/>
          <w:sz w:val="24"/>
          <w:szCs w:val="24"/>
          <w:lang w:val="uk-UA"/>
        </w:rPr>
        <w:footnoteReference w:id="27"/>
      </w:r>
      <w:r w:rsidR="003568A7" w:rsidRPr="000A693C">
        <w:rPr>
          <w:rFonts w:eastAsia="Times New Roman"/>
          <w:sz w:val="24"/>
          <w:szCs w:val="24"/>
          <w:lang w:val="uk-UA"/>
        </w:rPr>
        <w:t xml:space="preserve">. </w:t>
      </w:r>
      <w:r w:rsidR="00DB058B" w:rsidRPr="000A693C">
        <w:rPr>
          <w:rFonts w:eastAsia="Times New Roman"/>
          <w:sz w:val="24"/>
          <w:szCs w:val="24"/>
          <w:lang w:val="uk-UA"/>
        </w:rPr>
        <w:t>Новий слідчий орган був офіційно створений у лютому</w:t>
      </w:r>
      <w:r w:rsidR="003568A7" w:rsidRPr="000A693C">
        <w:rPr>
          <w:rFonts w:eastAsia="Times New Roman"/>
          <w:sz w:val="24"/>
          <w:szCs w:val="24"/>
          <w:lang w:val="uk-UA"/>
        </w:rPr>
        <w:t xml:space="preserve"> 2016 </w:t>
      </w:r>
      <w:r w:rsidR="00DB058B" w:rsidRPr="000A693C">
        <w:rPr>
          <w:rFonts w:eastAsia="Times New Roman"/>
          <w:sz w:val="24"/>
          <w:szCs w:val="24"/>
          <w:lang w:val="uk-UA"/>
        </w:rPr>
        <w:t>року та офіційно розпочав працювати у листопаді</w:t>
      </w:r>
      <w:r w:rsidR="003568A7" w:rsidRPr="000A693C">
        <w:rPr>
          <w:rFonts w:eastAsia="Times New Roman"/>
          <w:sz w:val="24"/>
          <w:szCs w:val="24"/>
          <w:lang w:val="uk-UA"/>
        </w:rPr>
        <w:t xml:space="preserve"> 2018</w:t>
      </w:r>
      <w:r w:rsidR="00DB058B" w:rsidRPr="000A693C">
        <w:rPr>
          <w:rFonts w:eastAsia="Times New Roman"/>
          <w:sz w:val="24"/>
          <w:szCs w:val="24"/>
          <w:lang w:val="uk-UA"/>
        </w:rPr>
        <w:t xml:space="preserve"> року</w:t>
      </w:r>
      <w:r w:rsidR="003568A7" w:rsidRPr="000A693C">
        <w:rPr>
          <w:rFonts w:eastAsia="Times New Roman"/>
          <w:sz w:val="24"/>
          <w:szCs w:val="24"/>
          <w:lang w:val="uk-UA"/>
        </w:rPr>
        <w:t xml:space="preserve">. </w:t>
      </w:r>
      <w:r w:rsidR="00DB058B" w:rsidRPr="000A693C">
        <w:rPr>
          <w:rFonts w:eastAsia="Times New Roman"/>
          <w:sz w:val="24"/>
          <w:szCs w:val="24"/>
          <w:lang w:val="uk-UA"/>
        </w:rPr>
        <w:t>В плані організаційної структури ДБР складається</w:t>
      </w:r>
      <w:r w:rsidR="003568A7" w:rsidRPr="000A693C">
        <w:rPr>
          <w:rFonts w:eastAsia="Times New Roman"/>
          <w:sz w:val="24"/>
          <w:szCs w:val="24"/>
          <w:lang w:val="uk-UA"/>
        </w:rPr>
        <w:t xml:space="preserve"> </w:t>
      </w:r>
      <w:r w:rsidR="00DB058B" w:rsidRPr="000A693C">
        <w:rPr>
          <w:rFonts w:eastAsia="Times New Roman"/>
          <w:sz w:val="24"/>
          <w:szCs w:val="24"/>
          <w:lang w:val="uk-UA"/>
        </w:rPr>
        <w:t>з центрального офісу в Києві та декількох територіальних дирекцій</w:t>
      </w:r>
      <w:r w:rsidR="00DB058B" w:rsidRPr="000A693C">
        <w:rPr>
          <w:rStyle w:val="FootnoteReference"/>
          <w:rFonts w:eastAsia="Times New Roman"/>
          <w:sz w:val="24"/>
          <w:szCs w:val="24"/>
          <w:lang w:val="uk-UA"/>
        </w:rPr>
        <w:footnoteReference w:id="28"/>
      </w:r>
      <w:r w:rsidR="003568A7" w:rsidRPr="000A693C">
        <w:rPr>
          <w:rFonts w:eastAsia="Times New Roman"/>
          <w:sz w:val="24"/>
          <w:szCs w:val="24"/>
          <w:lang w:val="uk-UA"/>
        </w:rPr>
        <w:t>.</w:t>
      </w:r>
    </w:p>
    <w:p w14:paraId="067D4E67" w14:textId="77777777" w:rsidR="000E526A" w:rsidRPr="00AB337C" w:rsidRDefault="000E526A">
      <w:pPr>
        <w:spacing w:line="354" w:lineRule="exact"/>
        <w:rPr>
          <w:rFonts w:eastAsia="Times New Roman"/>
          <w:sz w:val="23"/>
          <w:szCs w:val="23"/>
          <w:lang w:val="uk-UA"/>
        </w:rPr>
      </w:pPr>
    </w:p>
    <w:p w14:paraId="103577EC" w14:textId="6DB4D3BD" w:rsidR="000E526A" w:rsidRPr="00AB337C" w:rsidRDefault="00510113">
      <w:pPr>
        <w:numPr>
          <w:ilvl w:val="0"/>
          <w:numId w:val="32"/>
        </w:numPr>
        <w:tabs>
          <w:tab w:val="left" w:pos="728"/>
        </w:tabs>
        <w:spacing w:line="222" w:lineRule="auto"/>
        <w:ind w:left="7" w:hanging="7"/>
        <w:jc w:val="both"/>
        <w:rPr>
          <w:rFonts w:eastAsia="Times New Roman"/>
          <w:sz w:val="24"/>
          <w:szCs w:val="24"/>
          <w:lang w:val="uk-UA"/>
        </w:rPr>
      </w:pPr>
      <w:r w:rsidRPr="00AB337C">
        <w:rPr>
          <w:rFonts w:eastAsia="Times New Roman"/>
          <w:sz w:val="24"/>
          <w:szCs w:val="24"/>
          <w:lang w:val="uk-UA"/>
        </w:rPr>
        <w:t>В ході візиту делегація провела консультації зі старшими посадовими особами</w:t>
      </w:r>
      <w:r w:rsidR="003568A7" w:rsidRPr="00AB337C">
        <w:rPr>
          <w:rFonts w:eastAsia="Times New Roman"/>
          <w:sz w:val="24"/>
          <w:szCs w:val="24"/>
          <w:lang w:val="uk-UA"/>
        </w:rPr>
        <w:t xml:space="preserve"> </w:t>
      </w:r>
      <w:r w:rsidRPr="00AB337C">
        <w:rPr>
          <w:rFonts w:eastAsia="Times New Roman"/>
          <w:sz w:val="24"/>
          <w:szCs w:val="24"/>
          <w:lang w:val="uk-UA"/>
        </w:rPr>
        <w:t>ДБР, які надали детальну інформацію</w:t>
      </w:r>
      <w:r w:rsidR="003568A7" w:rsidRPr="00AB337C">
        <w:rPr>
          <w:rFonts w:eastAsia="Times New Roman"/>
          <w:sz w:val="24"/>
          <w:szCs w:val="24"/>
          <w:lang w:val="uk-UA"/>
        </w:rPr>
        <w:t xml:space="preserve"> </w:t>
      </w:r>
      <w:r w:rsidRPr="00AB337C">
        <w:rPr>
          <w:rFonts w:eastAsia="Times New Roman"/>
          <w:sz w:val="24"/>
          <w:szCs w:val="24"/>
          <w:lang w:val="uk-UA"/>
        </w:rPr>
        <w:t xml:space="preserve">про роботу </w:t>
      </w:r>
      <w:r w:rsidR="008059C2">
        <w:rPr>
          <w:rFonts w:eastAsia="Times New Roman"/>
          <w:sz w:val="24"/>
          <w:szCs w:val="24"/>
          <w:lang w:val="uk-UA"/>
        </w:rPr>
        <w:t>відомства</w:t>
      </w:r>
      <w:r w:rsidR="003568A7" w:rsidRPr="00AB337C">
        <w:rPr>
          <w:rFonts w:eastAsia="Times New Roman"/>
          <w:sz w:val="24"/>
          <w:szCs w:val="24"/>
          <w:lang w:val="uk-UA"/>
        </w:rPr>
        <w:t xml:space="preserve">. </w:t>
      </w:r>
      <w:r w:rsidRPr="00AB337C">
        <w:rPr>
          <w:rFonts w:eastAsia="Times New Roman"/>
          <w:sz w:val="24"/>
          <w:szCs w:val="24"/>
          <w:lang w:val="uk-UA"/>
        </w:rPr>
        <w:t>Було відмічено, що ДБР усе ще перебувал</w:t>
      </w:r>
      <w:r w:rsidR="00572F42">
        <w:rPr>
          <w:rFonts w:eastAsia="Times New Roman"/>
          <w:sz w:val="24"/>
          <w:szCs w:val="24"/>
          <w:lang w:val="uk-UA"/>
        </w:rPr>
        <w:t>о</w:t>
      </w:r>
      <w:r w:rsidRPr="00AB337C">
        <w:rPr>
          <w:rFonts w:eastAsia="Times New Roman"/>
          <w:sz w:val="24"/>
          <w:szCs w:val="24"/>
          <w:lang w:val="uk-UA"/>
        </w:rPr>
        <w:t xml:space="preserve"> у процесі</w:t>
      </w:r>
      <w:r w:rsidR="003568A7" w:rsidRPr="00AB337C">
        <w:rPr>
          <w:rFonts w:eastAsia="Times New Roman"/>
          <w:sz w:val="24"/>
          <w:szCs w:val="24"/>
          <w:lang w:val="uk-UA"/>
        </w:rPr>
        <w:t xml:space="preserve"> </w:t>
      </w:r>
      <w:r w:rsidRPr="00AB337C">
        <w:rPr>
          <w:rFonts w:eastAsia="Times New Roman"/>
          <w:sz w:val="24"/>
          <w:szCs w:val="24"/>
          <w:lang w:val="uk-UA"/>
        </w:rPr>
        <w:t>розвитку</w:t>
      </w:r>
      <w:r w:rsidR="003568A7" w:rsidRPr="00AB337C">
        <w:rPr>
          <w:rFonts w:eastAsia="Times New Roman"/>
          <w:sz w:val="24"/>
          <w:szCs w:val="24"/>
          <w:lang w:val="uk-UA"/>
        </w:rPr>
        <w:t xml:space="preserve">, </w:t>
      </w:r>
      <w:r w:rsidRPr="00AB337C">
        <w:rPr>
          <w:rFonts w:eastAsia="Times New Roman"/>
          <w:sz w:val="24"/>
          <w:szCs w:val="24"/>
          <w:lang w:val="uk-UA"/>
        </w:rPr>
        <w:t>у тому числі, що стосується набору працівників</w:t>
      </w:r>
      <w:r w:rsidR="003568A7" w:rsidRPr="00AB337C">
        <w:rPr>
          <w:rFonts w:eastAsia="Times New Roman"/>
          <w:sz w:val="24"/>
          <w:szCs w:val="24"/>
          <w:lang w:val="uk-UA"/>
        </w:rPr>
        <w:t xml:space="preserve">, </w:t>
      </w:r>
      <w:r w:rsidR="007F43F5" w:rsidRPr="00AB337C">
        <w:rPr>
          <w:rFonts w:eastAsia="Times New Roman"/>
          <w:sz w:val="24"/>
          <w:szCs w:val="24"/>
          <w:lang w:val="uk-UA"/>
        </w:rPr>
        <w:t>і особливо оперативних працівників</w:t>
      </w:r>
      <w:r w:rsidR="007F43F5" w:rsidRPr="00AB337C">
        <w:rPr>
          <w:rStyle w:val="FootnoteReference"/>
          <w:rFonts w:eastAsia="Times New Roman"/>
          <w:sz w:val="24"/>
          <w:szCs w:val="24"/>
          <w:lang w:val="uk-UA"/>
        </w:rPr>
        <w:footnoteReference w:id="29"/>
      </w:r>
      <w:r w:rsidR="003568A7" w:rsidRPr="00AB337C">
        <w:rPr>
          <w:rFonts w:eastAsia="Times New Roman"/>
          <w:sz w:val="24"/>
          <w:szCs w:val="24"/>
          <w:lang w:val="uk-UA"/>
        </w:rPr>
        <w:t xml:space="preserve">. </w:t>
      </w:r>
      <w:r w:rsidR="00F5418C" w:rsidRPr="00AB337C">
        <w:rPr>
          <w:rFonts w:eastAsia="Times New Roman"/>
          <w:sz w:val="24"/>
          <w:szCs w:val="24"/>
          <w:lang w:val="uk-UA"/>
        </w:rPr>
        <w:t>За словами співрозмовників делегації</w:t>
      </w:r>
      <w:r w:rsidR="003568A7" w:rsidRPr="00AB337C">
        <w:rPr>
          <w:rFonts w:eastAsia="Times New Roman"/>
          <w:sz w:val="24"/>
          <w:szCs w:val="24"/>
          <w:lang w:val="uk-UA"/>
        </w:rPr>
        <w:t xml:space="preserve">, </w:t>
      </w:r>
      <w:r w:rsidR="00F5418C" w:rsidRPr="00AB337C">
        <w:rPr>
          <w:rFonts w:eastAsia="Times New Roman"/>
          <w:sz w:val="24"/>
          <w:szCs w:val="24"/>
          <w:lang w:val="uk-UA"/>
        </w:rPr>
        <w:t xml:space="preserve">майже повна відсутність оперативних </w:t>
      </w:r>
      <w:r w:rsidR="00572F42">
        <w:rPr>
          <w:rFonts w:eastAsia="Times New Roman"/>
          <w:sz w:val="24"/>
          <w:szCs w:val="24"/>
          <w:lang w:val="uk-UA"/>
        </w:rPr>
        <w:t>співробітників</w:t>
      </w:r>
      <w:r w:rsidR="00F5418C" w:rsidRPr="00AB337C">
        <w:rPr>
          <w:rStyle w:val="FootnoteReference"/>
          <w:rFonts w:eastAsia="Times New Roman"/>
          <w:sz w:val="24"/>
          <w:szCs w:val="24"/>
          <w:lang w:val="uk-UA"/>
        </w:rPr>
        <w:footnoteReference w:id="30"/>
      </w:r>
      <w:r w:rsidR="00572F42">
        <w:rPr>
          <w:rFonts w:eastAsia="Times New Roman"/>
          <w:sz w:val="24"/>
          <w:szCs w:val="24"/>
          <w:lang w:val="uk-UA"/>
        </w:rPr>
        <w:t xml:space="preserve"> </w:t>
      </w:r>
      <w:r w:rsidR="00F5418C" w:rsidRPr="00AB337C">
        <w:rPr>
          <w:rFonts w:eastAsia="Times New Roman"/>
          <w:sz w:val="24"/>
          <w:szCs w:val="24"/>
          <w:lang w:val="uk-UA"/>
        </w:rPr>
        <w:t>приводила до значних труднощів при здійсненні їх повноважень</w:t>
      </w:r>
      <w:r w:rsidR="003568A7" w:rsidRPr="00AB337C">
        <w:rPr>
          <w:rFonts w:eastAsia="Times New Roman"/>
          <w:sz w:val="24"/>
          <w:szCs w:val="24"/>
          <w:lang w:val="uk-UA"/>
        </w:rPr>
        <w:t xml:space="preserve">; </w:t>
      </w:r>
      <w:r w:rsidR="00F5418C" w:rsidRPr="00AB337C">
        <w:rPr>
          <w:rFonts w:eastAsia="Times New Roman"/>
          <w:sz w:val="24"/>
          <w:szCs w:val="24"/>
          <w:lang w:val="uk-UA"/>
        </w:rPr>
        <w:t>тому ДБР повинно було спиратися на оперативні підрозділи інших державних органів</w:t>
      </w:r>
      <w:r w:rsidR="003568A7" w:rsidRPr="00AB337C">
        <w:rPr>
          <w:rFonts w:eastAsia="Times New Roman"/>
          <w:sz w:val="24"/>
          <w:szCs w:val="24"/>
          <w:lang w:val="uk-UA"/>
        </w:rPr>
        <w:t xml:space="preserve">, </w:t>
      </w:r>
      <w:r w:rsidR="00572F42">
        <w:rPr>
          <w:rFonts w:eastAsia="Times New Roman"/>
          <w:sz w:val="24"/>
          <w:szCs w:val="24"/>
          <w:lang w:val="uk-UA"/>
        </w:rPr>
        <w:t>що</w:t>
      </w:r>
      <w:r w:rsidR="00572F42" w:rsidRPr="00AB337C">
        <w:rPr>
          <w:rFonts w:eastAsia="Times New Roman"/>
          <w:sz w:val="24"/>
          <w:szCs w:val="24"/>
          <w:lang w:val="uk-UA"/>
        </w:rPr>
        <w:t xml:space="preserve"> </w:t>
      </w:r>
      <w:r w:rsidR="00F5418C" w:rsidRPr="00AB337C">
        <w:rPr>
          <w:rFonts w:eastAsia="Times New Roman"/>
          <w:sz w:val="24"/>
          <w:szCs w:val="24"/>
          <w:lang w:val="uk-UA"/>
        </w:rPr>
        <w:t xml:space="preserve">за певних </w:t>
      </w:r>
      <w:r w:rsidR="00572F42">
        <w:rPr>
          <w:rFonts w:eastAsia="Times New Roman"/>
          <w:sz w:val="24"/>
          <w:szCs w:val="24"/>
          <w:lang w:val="uk-UA"/>
        </w:rPr>
        <w:t>обставин</w:t>
      </w:r>
      <w:r w:rsidR="00572F42" w:rsidRPr="00AB337C">
        <w:rPr>
          <w:rFonts w:eastAsia="Times New Roman"/>
          <w:sz w:val="24"/>
          <w:szCs w:val="24"/>
          <w:lang w:val="uk-UA"/>
        </w:rPr>
        <w:t xml:space="preserve"> </w:t>
      </w:r>
      <w:r w:rsidR="00F5418C" w:rsidRPr="00AB337C">
        <w:rPr>
          <w:rFonts w:eastAsia="Times New Roman"/>
          <w:sz w:val="24"/>
          <w:szCs w:val="24"/>
          <w:lang w:val="uk-UA"/>
        </w:rPr>
        <w:t>могл</w:t>
      </w:r>
      <w:r w:rsidR="00572F42">
        <w:rPr>
          <w:rFonts w:eastAsia="Times New Roman"/>
          <w:sz w:val="24"/>
          <w:szCs w:val="24"/>
          <w:lang w:val="uk-UA"/>
        </w:rPr>
        <w:t>о</w:t>
      </w:r>
      <w:r w:rsidR="00F5418C" w:rsidRPr="00AB337C">
        <w:rPr>
          <w:rFonts w:eastAsia="Times New Roman"/>
          <w:sz w:val="24"/>
          <w:szCs w:val="24"/>
          <w:lang w:val="uk-UA"/>
        </w:rPr>
        <w:t xml:space="preserve"> поставити під сумнів незалежність розслідування</w:t>
      </w:r>
      <w:r w:rsidR="003568A7" w:rsidRPr="00AB337C">
        <w:rPr>
          <w:rFonts w:eastAsia="Times New Roman"/>
          <w:sz w:val="24"/>
          <w:szCs w:val="24"/>
          <w:lang w:val="uk-UA"/>
        </w:rPr>
        <w:t xml:space="preserve">. </w:t>
      </w:r>
      <w:r w:rsidR="00F5418C" w:rsidRPr="00AB337C">
        <w:rPr>
          <w:rFonts w:eastAsia="Times New Roman"/>
          <w:sz w:val="24"/>
          <w:szCs w:val="24"/>
          <w:lang w:val="uk-UA"/>
        </w:rPr>
        <w:t xml:space="preserve">Делегація також була проінформована про те, що </w:t>
      </w:r>
      <w:r w:rsidR="00572F42" w:rsidRPr="00AB337C">
        <w:rPr>
          <w:rFonts w:eastAsia="Times New Roman"/>
          <w:sz w:val="24"/>
          <w:szCs w:val="24"/>
          <w:lang w:val="uk-UA"/>
        </w:rPr>
        <w:t xml:space="preserve">через відсутність оперативного персоналу </w:t>
      </w:r>
      <w:r w:rsidR="00F5418C" w:rsidRPr="00AB337C">
        <w:rPr>
          <w:rFonts w:eastAsia="Times New Roman"/>
          <w:sz w:val="24"/>
          <w:szCs w:val="24"/>
          <w:lang w:val="uk-UA"/>
        </w:rPr>
        <w:t>ДБР</w:t>
      </w:r>
      <w:r w:rsidR="003568A7" w:rsidRPr="00AB337C">
        <w:rPr>
          <w:rFonts w:eastAsia="Times New Roman"/>
          <w:sz w:val="24"/>
          <w:szCs w:val="24"/>
          <w:lang w:val="uk-UA"/>
        </w:rPr>
        <w:t xml:space="preserve"> </w:t>
      </w:r>
      <w:r w:rsidR="00F5418C" w:rsidRPr="00AB337C">
        <w:rPr>
          <w:rFonts w:eastAsia="Times New Roman"/>
          <w:sz w:val="24"/>
          <w:szCs w:val="24"/>
          <w:lang w:val="uk-UA"/>
        </w:rPr>
        <w:t>ще не розпоч</w:t>
      </w:r>
      <w:r w:rsidR="00572F42">
        <w:rPr>
          <w:rFonts w:eastAsia="Times New Roman"/>
          <w:sz w:val="24"/>
          <w:szCs w:val="24"/>
          <w:lang w:val="uk-UA"/>
        </w:rPr>
        <w:t>ина</w:t>
      </w:r>
      <w:r w:rsidR="00F5418C" w:rsidRPr="00AB337C">
        <w:rPr>
          <w:rFonts w:eastAsia="Times New Roman"/>
          <w:sz w:val="24"/>
          <w:szCs w:val="24"/>
          <w:lang w:val="uk-UA"/>
        </w:rPr>
        <w:t>ло провадження</w:t>
      </w:r>
      <w:r w:rsidR="003568A7" w:rsidRPr="00AB337C">
        <w:rPr>
          <w:rFonts w:eastAsia="Times New Roman"/>
          <w:sz w:val="24"/>
          <w:szCs w:val="24"/>
          <w:lang w:val="uk-UA"/>
        </w:rPr>
        <w:t xml:space="preserve"> </w:t>
      </w:r>
      <w:r w:rsidR="003568A7" w:rsidRPr="00AB337C">
        <w:rPr>
          <w:rFonts w:eastAsia="Times New Roman"/>
          <w:i/>
          <w:iCs/>
          <w:sz w:val="24"/>
          <w:szCs w:val="24"/>
          <w:lang w:val="uk-UA"/>
        </w:rPr>
        <w:t>ex officio</w:t>
      </w:r>
      <w:r w:rsidR="003568A7" w:rsidRPr="00AB337C">
        <w:rPr>
          <w:rFonts w:eastAsia="Times New Roman"/>
          <w:sz w:val="24"/>
          <w:szCs w:val="24"/>
          <w:lang w:val="uk-UA"/>
        </w:rPr>
        <w:t xml:space="preserve"> (</w:t>
      </w:r>
      <w:r w:rsidR="00F5418C" w:rsidRPr="00AB337C">
        <w:rPr>
          <w:rFonts w:eastAsia="Times New Roman"/>
          <w:sz w:val="24"/>
          <w:szCs w:val="24"/>
          <w:lang w:val="uk-UA"/>
        </w:rPr>
        <w:t xml:space="preserve">тобто </w:t>
      </w:r>
      <w:r w:rsidR="00572F42">
        <w:rPr>
          <w:rFonts w:eastAsia="Times New Roman"/>
          <w:sz w:val="24"/>
          <w:szCs w:val="24"/>
          <w:lang w:val="uk-UA"/>
        </w:rPr>
        <w:t>за власною ініціативою</w:t>
      </w:r>
      <w:r w:rsidR="003568A7" w:rsidRPr="00AB337C">
        <w:rPr>
          <w:rFonts w:eastAsia="Times New Roman"/>
          <w:sz w:val="24"/>
          <w:szCs w:val="24"/>
          <w:lang w:val="uk-UA"/>
        </w:rPr>
        <w:t xml:space="preserve">) </w:t>
      </w:r>
      <w:r w:rsidR="00572F42">
        <w:rPr>
          <w:rFonts w:eastAsia="Times New Roman"/>
          <w:sz w:val="24"/>
          <w:szCs w:val="24"/>
          <w:lang w:val="uk-UA"/>
        </w:rPr>
        <w:t xml:space="preserve">щодо </w:t>
      </w:r>
      <w:r w:rsidR="00F5418C" w:rsidRPr="00AB337C">
        <w:rPr>
          <w:rFonts w:eastAsia="Times New Roman"/>
          <w:sz w:val="24"/>
          <w:szCs w:val="24"/>
          <w:lang w:val="uk-UA"/>
        </w:rPr>
        <w:t>можливого жорстокого поводження з боку правоохоронних органів</w:t>
      </w:r>
      <w:r w:rsidR="003568A7" w:rsidRPr="00AB337C">
        <w:rPr>
          <w:rFonts w:eastAsia="Times New Roman"/>
          <w:sz w:val="24"/>
          <w:szCs w:val="24"/>
          <w:lang w:val="uk-UA"/>
        </w:rPr>
        <w:t>.</w:t>
      </w:r>
    </w:p>
    <w:p w14:paraId="6E465C8B" w14:textId="77777777" w:rsidR="000E526A" w:rsidRPr="00AB337C" w:rsidRDefault="000E526A">
      <w:pPr>
        <w:spacing w:line="250" w:lineRule="exact"/>
        <w:rPr>
          <w:sz w:val="20"/>
          <w:szCs w:val="20"/>
          <w:lang w:val="uk-UA"/>
        </w:rPr>
      </w:pPr>
    </w:p>
    <w:p w14:paraId="1C592919" w14:textId="77777777" w:rsidR="000E526A" w:rsidRPr="00AB337C" w:rsidRDefault="008F7666">
      <w:pPr>
        <w:spacing w:line="236" w:lineRule="auto"/>
        <w:ind w:left="7" w:right="20" w:firstLine="720"/>
        <w:jc w:val="both"/>
        <w:rPr>
          <w:sz w:val="20"/>
          <w:szCs w:val="20"/>
          <w:lang w:val="uk-UA"/>
        </w:rPr>
      </w:pPr>
      <w:r w:rsidRPr="00AB337C">
        <w:rPr>
          <w:rFonts w:eastAsia="Times New Roman"/>
          <w:b/>
          <w:bCs/>
          <w:sz w:val="24"/>
          <w:szCs w:val="24"/>
          <w:lang w:val="uk-UA"/>
        </w:rPr>
        <w:t>Комітет рекомендує органам влади України вжити невідкладні заходи</w:t>
      </w:r>
      <w:r w:rsidR="003568A7" w:rsidRPr="00AB337C">
        <w:rPr>
          <w:rFonts w:eastAsia="Times New Roman"/>
          <w:b/>
          <w:bCs/>
          <w:sz w:val="24"/>
          <w:szCs w:val="24"/>
          <w:lang w:val="uk-UA"/>
        </w:rPr>
        <w:t xml:space="preserve"> </w:t>
      </w:r>
      <w:r w:rsidRPr="00AB337C">
        <w:rPr>
          <w:rFonts w:eastAsia="Times New Roman"/>
          <w:b/>
          <w:bCs/>
          <w:sz w:val="24"/>
          <w:szCs w:val="24"/>
          <w:lang w:val="uk-UA"/>
        </w:rPr>
        <w:t>для забезпечення того, щоб оперативні підрозділи ДБР</w:t>
      </w:r>
      <w:r w:rsidR="003568A7" w:rsidRPr="00AB337C">
        <w:rPr>
          <w:rFonts w:eastAsia="Times New Roman"/>
          <w:b/>
          <w:bCs/>
          <w:sz w:val="24"/>
          <w:szCs w:val="24"/>
          <w:lang w:val="uk-UA"/>
        </w:rPr>
        <w:t xml:space="preserve"> </w:t>
      </w:r>
      <w:r w:rsidRPr="00AB337C">
        <w:rPr>
          <w:rFonts w:eastAsia="Times New Roman"/>
          <w:b/>
          <w:bCs/>
          <w:sz w:val="24"/>
          <w:szCs w:val="24"/>
          <w:lang w:val="uk-UA"/>
        </w:rPr>
        <w:t>були належним чином укомплектовані персоналом, з метою полегшення їх функціонування</w:t>
      </w:r>
      <w:r w:rsidR="003568A7" w:rsidRPr="00AB337C">
        <w:rPr>
          <w:rFonts w:eastAsia="Times New Roman"/>
          <w:b/>
          <w:bCs/>
          <w:sz w:val="24"/>
          <w:szCs w:val="24"/>
          <w:lang w:val="uk-UA"/>
        </w:rPr>
        <w:t>.</w:t>
      </w:r>
    </w:p>
    <w:p w14:paraId="238A6D70" w14:textId="77777777" w:rsidR="000E526A" w:rsidRPr="00AB337C" w:rsidRDefault="000E526A">
      <w:pPr>
        <w:spacing w:line="200" w:lineRule="exact"/>
        <w:rPr>
          <w:sz w:val="20"/>
          <w:szCs w:val="20"/>
          <w:lang w:val="uk-UA"/>
        </w:rPr>
      </w:pPr>
    </w:p>
    <w:p w14:paraId="109534DC" w14:textId="77777777" w:rsidR="000E526A" w:rsidRPr="00AB337C" w:rsidRDefault="000E526A">
      <w:pPr>
        <w:spacing w:line="224" w:lineRule="exact"/>
        <w:rPr>
          <w:sz w:val="20"/>
          <w:szCs w:val="20"/>
          <w:lang w:val="uk-UA"/>
        </w:rPr>
      </w:pPr>
    </w:p>
    <w:p w14:paraId="4719A73A" w14:textId="1282A3C2" w:rsidR="000E526A" w:rsidRPr="00AB337C" w:rsidRDefault="004206C3">
      <w:pPr>
        <w:numPr>
          <w:ilvl w:val="0"/>
          <w:numId w:val="33"/>
        </w:numPr>
        <w:tabs>
          <w:tab w:val="left" w:pos="728"/>
        </w:tabs>
        <w:spacing w:line="225" w:lineRule="auto"/>
        <w:ind w:left="7" w:hanging="7"/>
        <w:jc w:val="both"/>
        <w:rPr>
          <w:rFonts w:eastAsia="Times New Roman"/>
          <w:sz w:val="24"/>
          <w:szCs w:val="24"/>
          <w:lang w:val="uk-UA"/>
        </w:rPr>
      </w:pPr>
      <w:r w:rsidRPr="00AB337C">
        <w:rPr>
          <w:rFonts w:eastAsia="Times New Roman"/>
          <w:sz w:val="24"/>
          <w:szCs w:val="24"/>
          <w:lang w:val="uk-UA"/>
        </w:rPr>
        <w:t>Що стосується розслідування справ про стверджуване жорстоке поводження</w:t>
      </w:r>
      <w:r w:rsidR="003568A7" w:rsidRPr="00AB337C">
        <w:rPr>
          <w:rFonts w:eastAsia="Times New Roman"/>
          <w:sz w:val="24"/>
          <w:szCs w:val="24"/>
          <w:lang w:val="uk-UA"/>
        </w:rPr>
        <w:t xml:space="preserve"> </w:t>
      </w:r>
      <w:r w:rsidRPr="00AB337C">
        <w:rPr>
          <w:rFonts w:eastAsia="Times New Roman"/>
          <w:sz w:val="24"/>
          <w:szCs w:val="24"/>
          <w:lang w:val="uk-UA"/>
        </w:rPr>
        <w:t>з боку працівників правоохоронних органів</w:t>
      </w:r>
      <w:r w:rsidR="003568A7" w:rsidRPr="00AB337C">
        <w:rPr>
          <w:rFonts w:eastAsia="Times New Roman"/>
          <w:sz w:val="24"/>
          <w:szCs w:val="24"/>
          <w:lang w:val="uk-UA"/>
        </w:rPr>
        <w:t xml:space="preserve">, </w:t>
      </w:r>
      <w:r w:rsidRPr="00AB337C">
        <w:rPr>
          <w:rFonts w:eastAsia="Times New Roman"/>
          <w:sz w:val="24"/>
          <w:szCs w:val="24"/>
          <w:lang w:val="uk-UA"/>
        </w:rPr>
        <w:t>делегація була проінформована про те, що 24 слідчих ДБР</w:t>
      </w:r>
      <w:r w:rsidR="003568A7" w:rsidRPr="00AB337C">
        <w:rPr>
          <w:rFonts w:eastAsia="Times New Roman"/>
          <w:sz w:val="24"/>
          <w:szCs w:val="24"/>
          <w:lang w:val="uk-UA"/>
        </w:rPr>
        <w:t xml:space="preserve"> </w:t>
      </w:r>
      <w:r w:rsidRPr="00AB337C">
        <w:rPr>
          <w:rFonts w:eastAsia="Times New Roman"/>
          <w:sz w:val="24"/>
          <w:szCs w:val="24"/>
          <w:lang w:val="uk-UA"/>
        </w:rPr>
        <w:t>займалися виключно такими розслідуваннями</w:t>
      </w:r>
      <w:r w:rsidRPr="00AB337C">
        <w:rPr>
          <w:rStyle w:val="FootnoteReference"/>
          <w:rFonts w:eastAsia="Times New Roman"/>
          <w:sz w:val="24"/>
          <w:szCs w:val="24"/>
          <w:lang w:val="uk-UA"/>
        </w:rPr>
        <w:footnoteReference w:id="31"/>
      </w:r>
      <w:r w:rsidR="003568A7" w:rsidRPr="00AB337C">
        <w:rPr>
          <w:rFonts w:eastAsia="Times New Roman"/>
          <w:sz w:val="24"/>
          <w:szCs w:val="24"/>
          <w:lang w:val="uk-UA"/>
        </w:rPr>
        <w:t xml:space="preserve">. </w:t>
      </w:r>
      <w:r w:rsidR="000A3900" w:rsidRPr="00AB337C">
        <w:rPr>
          <w:rFonts w:eastAsia="Times New Roman"/>
          <w:sz w:val="24"/>
          <w:szCs w:val="24"/>
          <w:lang w:val="uk-UA"/>
        </w:rPr>
        <w:t>У цьому зв’язку делегації також надали статистику про загальну кількість</w:t>
      </w:r>
      <w:r w:rsidR="003568A7" w:rsidRPr="00AB337C">
        <w:rPr>
          <w:rFonts w:eastAsia="Times New Roman"/>
          <w:sz w:val="24"/>
          <w:szCs w:val="24"/>
          <w:lang w:val="uk-UA"/>
        </w:rPr>
        <w:t xml:space="preserve"> </w:t>
      </w:r>
      <w:r w:rsidR="000A3900" w:rsidRPr="00AB337C">
        <w:rPr>
          <w:rFonts w:eastAsia="Times New Roman"/>
          <w:sz w:val="24"/>
          <w:szCs w:val="24"/>
          <w:lang w:val="uk-UA"/>
        </w:rPr>
        <w:t>отриманих скарг на жорстоке поводження з боку працівників в’язниць</w:t>
      </w:r>
      <w:r w:rsidR="003568A7" w:rsidRPr="00AB337C">
        <w:rPr>
          <w:rFonts w:eastAsia="Times New Roman"/>
          <w:sz w:val="24"/>
          <w:szCs w:val="24"/>
          <w:lang w:val="uk-UA"/>
        </w:rPr>
        <w:t xml:space="preserve"> </w:t>
      </w:r>
      <w:r w:rsidR="000A3900" w:rsidRPr="00AB337C">
        <w:rPr>
          <w:rFonts w:eastAsia="Times New Roman"/>
          <w:sz w:val="24"/>
          <w:szCs w:val="24"/>
          <w:lang w:val="uk-UA"/>
        </w:rPr>
        <w:t>та результати проведених ДБР розслідувань</w:t>
      </w:r>
      <w:r w:rsidR="003568A7" w:rsidRPr="00AB337C">
        <w:rPr>
          <w:rFonts w:eastAsia="Times New Roman"/>
          <w:sz w:val="24"/>
          <w:szCs w:val="24"/>
          <w:lang w:val="uk-UA"/>
        </w:rPr>
        <w:t xml:space="preserve">. </w:t>
      </w:r>
      <w:r w:rsidR="000A3900" w:rsidRPr="00AB337C">
        <w:rPr>
          <w:rFonts w:eastAsia="Times New Roman"/>
          <w:sz w:val="24"/>
          <w:szCs w:val="24"/>
          <w:lang w:val="uk-UA"/>
        </w:rPr>
        <w:t>Було зауважено, що з листопада</w:t>
      </w:r>
      <w:r w:rsidR="003568A7" w:rsidRPr="00AB337C">
        <w:rPr>
          <w:rFonts w:eastAsia="Times New Roman"/>
          <w:sz w:val="24"/>
          <w:szCs w:val="24"/>
          <w:lang w:val="uk-UA"/>
        </w:rPr>
        <w:t xml:space="preserve"> 2018</w:t>
      </w:r>
      <w:r w:rsidR="000A3900" w:rsidRPr="00AB337C">
        <w:rPr>
          <w:rFonts w:eastAsia="Times New Roman"/>
          <w:sz w:val="24"/>
          <w:szCs w:val="24"/>
          <w:lang w:val="uk-UA"/>
        </w:rPr>
        <w:t xml:space="preserve"> року</w:t>
      </w:r>
      <w:r w:rsidR="003568A7" w:rsidRPr="00AB337C">
        <w:rPr>
          <w:rFonts w:eastAsia="Times New Roman"/>
          <w:sz w:val="24"/>
          <w:szCs w:val="24"/>
          <w:lang w:val="uk-UA"/>
        </w:rPr>
        <w:t xml:space="preserve"> </w:t>
      </w:r>
      <w:r w:rsidR="000A3900" w:rsidRPr="00AB337C">
        <w:rPr>
          <w:rFonts w:eastAsia="Times New Roman"/>
          <w:sz w:val="24"/>
          <w:szCs w:val="24"/>
          <w:lang w:val="uk-UA"/>
        </w:rPr>
        <w:t>ДБР обробило 579 скарг</w:t>
      </w:r>
      <w:r w:rsidR="003568A7" w:rsidRPr="00AB337C">
        <w:rPr>
          <w:rFonts w:eastAsia="Times New Roman"/>
          <w:sz w:val="24"/>
          <w:szCs w:val="24"/>
          <w:lang w:val="uk-UA"/>
        </w:rPr>
        <w:t xml:space="preserve"> </w:t>
      </w:r>
      <w:r w:rsidR="000A3900" w:rsidRPr="00AB337C">
        <w:rPr>
          <w:rFonts w:eastAsia="Times New Roman"/>
          <w:sz w:val="24"/>
          <w:szCs w:val="24"/>
          <w:lang w:val="uk-UA"/>
        </w:rPr>
        <w:t xml:space="preserve">на </w:t>
      </w:r>
      <w:r w:rsidR="000A693C">
        <w:rPr>
          <w:rFonts w:eastAsia="Times New Roman"/>
          <w:sz w:val="24"/>
          <w:szCs w:val="24"/>
          <w:lang w:val="uk-UA"/>
        </w:rPr>
        <w:t>катування</w:t>
      </w:r>
      <w:r w:rsidR="000A3900" w:rsidRPr="00AB337C">
        <w:rPr>
          <w:rFonts w:eastAsia="Times New Roman"/>
          <w:sz w:val="24"/>
          <w:szCs w:val="24"/>
          <w:lang w:val="uk-UA"/>
        </w:rPr>
        <w:t xml:space="preserve"> або жорстоке поводження з боку працівників в’язниць</w:t>
      </w:r>
      <w:r w:rsidR="003568A7" w:rsidRPr="00AB337C">
        <w:rPr>
          <w:rFonts w:eastAsia="Times New Roman"/>
          <w:sz w:val="24"/>
          <w:szCs w:val="24"/>
          <w:lang w:val="uk-UA"/>
        </w:rPr>
        <w:t xml:space="preserve">, </w:t>
      </w:r>
      <w:r w:rsidR="000A3900" w:rsidRPr="00AB337C">
        <w:rPr>
          <w:rFonts w:eastAsia="Times New Roman"/>
          <w:sz w:val="24"/>
          <w:szCs w:val="24"/>
          <w:lang w:val="uk-UA"/>
        </w:rPr>
        <w:t xml:space="preserve">і в 70 справах </w:t>
      </w:r>
      <w:r w:rsidR="00572F42">
        <w:rPr>
          <w:rFonts w:eastAsia="Times New Roman"/>
          <w:sz w:val="24"/>
          <w:szCs w:val="24"/>
          <w:lang w:val="uk-UA"/>
        </w:rPr>
        <w:t>відомство</w:t>
      </w:r>
      <w:r w:rsidR="00572F42" w:rsidRPr="00AB337C">
        <w:rPr>
          <w:rFonts w:eastAsia="Times New Roman"/>
          <w:sz w:val="24"/>
          <w:szCs w:val="24"/>
          <w:lang w:val="uk-UA"/>
        </w:rPr>
        <w:t xml:space="preserve"> </w:t>
      </w:r>
      <w:r w:rsidR="000A3900" w:rsidRPr="00AB337C">
        <w:rPr>
          <w:rFonts w:eastAsia="Times New Roman"/>
          <w:sz w:val="24"/>
          <w:szCs w:val="24"/>
          <w:lang w:val="uk-UA"/>
        </w:rPr>
        <w:t>розпочало досудове розслідування</w:t>
      </w:r>
      <w:r w:rsidR="003568A7" w:rsidRPr="00AB337C">
        <w:rPr>
          <w:rFonts w:eastAsia="Times New Roman"/>
          <w:sz w:val="24"/>
          <w:szCs w:val="24"/>
          <w:lang w:val="uk-UA"/>
        </w:rPr>
        <w:t xml:space="preserve">. </w:t>
      </w:r>
      <w:r w:rsidR="000A3900" w:rsidRPr="00AB337C">
        <w:rPr>
          <w:rFonts w:eastAsia="Times New Roman"/>
          <w:sz w:val="24"/>
          <w:szCs w:val="24"/>
          <w:lang w:val="uk-UA"/>
        </w:rPr>
        <w:t>В цілому мали місце 109 кримінальних проваджень</w:t>
      </w:r>
      <w:r w:rsidR="003568A7" w:rsidRPr="00AB337C">
        <w:rPr>
          <w:rFonts w:eastAsia="Times New Roman"/>
          <w:sz w:val="24"/>
          <w:szCs w:val="24"/>
          <w:lang w:val="uk-UA"/>
        </w:rPr>
        <w:t xml:space="preserve">, </w:t>
      </w:r>
      <w:r w:rsidR="000A3900" w:rsidRPr="00AB337C">
        <w:rPr>
          <w:rFonts w:eastAsia="Times New Roman"/>
          <w:sz w:val="24"/>
          <w:szCs w:val="24"/>
          <w:lang w:val="uk-UA"/>
        </w:rPr>
        <w:t>і до цієї кількості входять справи, які до Бюро</w:t>
      </w:r>
      <w:r w:rsidR="00572F42">
        <w:rPr>
          <w:rFonts w:eastAsia="Times New Roman"/>
          <w:sz w:val="24"/>
          <w:szCs w:val="24"/>
          <w:lang w:val="uk-UA"/>
        </w:rPr>
        <w:t xml:space="preserve"> передав</w:t>
      </w:r>
      <w:r w:rsidR="000A3900" w:rsidRPr="00AB337C">
        <w:rPr>
          <w:rFonts w:eastAsia="Times New Roman"/>
          <w:sz w:val="24"/>
          <w:szCs w:val="24"/>
          <w:lang w:val="uk-UA"/>
        </w:rPr>
        <w:t xml:space="preserve"> Офіс генерального прокурора</w:t>
      </w:r>
      <w:r w:rsidR="003568A7" w:rsidRPr="00AB337C">
        <w:rPr>
          <w:rFonts w:eastAsia="Times New Roman"/>
          <w:sz w:val="24"/>
          <w:szCs w:val="24"/>
          <w:lang w:val="uk-UA"/>
        </w:rPr>
        <w:t xml:space="preserve">. </w:t>
      </w:r>
      <w:r w:rsidR="000A3900" w:rsidRPr="00AB337C">
        <w:rPr>
          <w:rFonts w:eastAsia="Times New Roman"/>
          <w:sz w:val="24"/>
          <w:szCs w:val="24"/>
          <w:lang w:val="uk-UA"/>
        </w:rPr>
        <w:t>42 справи були закриті через відсутність доказів</w:t>
      </w:r>
      <w:r w:rsidR="003568A7" w:rsidRPr="00AB337C">
        <w:rPr>
          <w:rFonts w:eastAsia="Times New Roman"/>
          <w:sz w:val="24"/>
          <w:szCs w:val="24"/>
          <w:lang w:val="uk-UA"/>
        </w:rPr>
        <w:t xml:space="preserve">, </w:t>
      </w:r>
      <w:r w:rsidR="000A3900" w:rsidRPr="00AB337C">
        <w:rPr>
          <w:rFonts w:eastAsia="Times New Roman"/>
          <w:sz w:val="24"/>
          <w:szCs w:val="24"/>
          <w:lang w:val="uk-UA"/>
        </w:rPr>
        <w:t>в одній справі розслідування було припинено</w:t>
      </w:r>
      <w:r w:rsidR="003568A7" w:rsidRPr="00AB337C">
        <w:rPr>
          <w:rFonts w:eastAsia="Times New Roman"/>
          <w:sz w:val="24"/>
          <w:szCs w:val="24"/>
          <w:lang w:val="uk-UA"/>
        </w:rPr>
        <w:t xml:space="preserve">, </w:t>
      </w:r>
      <w:r w:rsidR="000A3900" w:rsidRPr="00AB337C">
        <w:rPr>
          <w:rFonts w:eastAsia="Times New Roman"/>
          <w:sz w:val="24"/>
          <w:szCs w:val="24"/>
          <w:lang w:val="uk-UA"/>
        </w:rPr>
        <w:t>і в 66 справах розслідування тривало</w:t>
      </w:r>
      <w:r w:rsidR="000A3900" w:rsidRPr="00AB337C">
        <w:rPr>
          <w:rStyle w:val="FootnoteReference"/>
          <w:rFonts w:eastAsia="Times New Roman"/>
          <w:sz w:val="24"/>
          <w:szCs w:val="24"/>
          <w:lang w:val="uk-UA"/>
        </w:rPr>
        <w:footnoteReference w:id="32"/>
      </w:r>
      <w:r w:rsidR="003568A7" w:rsidRPr="00AB337C">
        <w:rPr>
          <w:rFonts w:eastAsia="Times New Roman"/>
          <w:sz w:val="24"/>
          <w:szCs w:val="24"/>
          <w:lang w:val="uk-UA"/>
        </w:rPr>
        <w:t xml:space="preserve">. </w:t>
      </w:r>
      <w:r w:rsidR="00CC0E28" w:rsidRPr="00AB337C">
        <w:rPr>
          <w:rFonts w:eastAsia="Times New Roman"/>
          <w:b/>
          <w:bCs/>
          <w:sz w:val="24"/>
          <w:szCs w:val="24"/>
          <w:lang w:val="uk-UA"/>
        </w:rPr>
        <w:t xml:space="preserve">Комітет вітатиме оновлену статистику </w:t>
      </w:r>
      <w:r w:rsidR="000A693C">
        <w:rPr>
          <w:rFonts w:eastAsia="Times New Roman"/>
          <w:b/>
          <w:bCs/>
          <w:sz w:val="24"/>
          <w:szCs w:val="24"/>
          <w:lang w:val="uk-UA"/>
        </w:rPr>
        <w:t>стосовно цього</w:t>
      </w:r>
      <w:r w:rsidR="003568A7" w:rsidRPr="00AB337C">
        <w:rPr>
          <w:rFonts w:eastAsia="Times New Roman"/>
          <w:b/>
          <w:bCs/>
          <w:sz w:val="24"/>
          <w:szCs w:val="24"/>
          <w:lang w:val="uk-UA"/>
        </w:rPr>
        <w:t>.</w:t>
      </w:r>
    </w:p>
    <w:p w14:paraId="3E31249A" w14:textId="77777777" w:rsidR="000E526A" w:rsidRPr="00AB337C" w:rsidRDefault="000E526A">
      <w:pPr>
        <w:spacing w:line="20" w:lineRule="exact"/>
        <w:rPr>
          <w:sz w:val="20"/>
          <w:szCs w:val="20"/>
          <w:lang w:val="uk-UA"/>
        </w:rPr>
      </w:pPr>
    </w:p>
    <w:p w14:paraId="7E55FB30" w14:textId="77777777" w:rsidR="000E526A" w:rsidRPr="00AB337C" w:rsidRDefault="000E526A">
      <w:pPr>
        <w:rPr>
          <w:lang w:val="uk-UA"/>
        </w:rPr>
        <w:sectPr w:rsidR="000E526A" w:rsidRPr="00AB337C">
          <w:pgSz w:w="11900" w:h="16838"/>
          <w:pgMar w:top="1122" w:right="1126" w:bottom="575" w:left="1133" w:header="0" w:footer="0" w:gutter="0"/>
          <w:cols w:space="720" w:equalWidth="0">
            <w:col w:w="9647"/>
          </w:cols>
        </w:sectPr>
      </w:pPr>
    </w:p>
    <w:p w14:paraId="43925912" w14:textId="77777777" w:rsidR="000E526A" w:rsidRPr="00AB337C" w:rsidRDefault="000E526A">
      <w:pPr>
        <w:rPr>
          <w:lang w:val="uk-UA"/>
        </w:rPr>
        <w:sectPr w:rsidR="000E526A" w:rsidRPr="00AB337C">
          <w:type w:val="continuous"/>
          <w:pgSz w:w="11900" w:h="16838"/>
          <w:pgMar w:top="1122" w:right="1126" w:bottom="575" w:left="1133" w:header="0" w:footer="0" w:gutter="0"/>
          <w:cols w:num="2" w:space="720" w:equalWidth="0">
            <w:col w:w="127" w:space="600"/>
            <w:col w:w="8920"/>
          </w:cols>
        </w:sectPr>
      </w:pPr>
    </w:p>
    <w:p w14:paraId="606FF276" w14:textId="77777777" w:rsidR="000E526A" w:rsidRPr="00AB337C" w:rsidRDefault="003568A7">
      <w:pPr>
        <w:ind w:right="13"/>
        <w:jc w:val="center"/>
        <w:rPr>
          <w:sz w:val="20"/>
          <w:szCs w:val="20"/>
          <w:lang w:val="uk-UA"/>
        </w:rPr>
      </w:pPr>
      <w:bookmarkStart w:id="17" w:name="page18"/>
      <w:bookmarkEnd w:id="17"/>
      <w:r w:rsidRPr="00AB337C">
        <w:rPr>
          <w:rFonts w:eastAsia="Times New Roman"/>
          <w:sz w:val="24"/>
          <w:szCs w:val="24"/>
          <w:lang w:val="uk-UA"/>
        </w:rPr>
        <w:lastRenderedPageBreak/>
        <w:t>-18-</w:t>
      </w:r>
    </w:p>
    <w:p w14:paraId="41B57A6D" w14:textId="77777777" w:rsidR="000E526A" w:rsidRPr="00AB337C" w:rsidRDefault="000E526A">
      <w:pPr>
        <w:spacing w:line="289" w:lineRule="exact"/>
        <w:rPr>
          <w:sz w:val="20"/>
          <w:szCs w:val="20"/>
          <w:lang w:val="uk-UA"/>
        </w:rPr>
      </w:pPr>
    </w:p>
    <w:p w14:paraId="6A266E1A" w14:textId="1D9915D6" w:rsidR="000E526A" w:rsidRPr="00AB337C" w:rsidRDefault="007B5DC3">
      <w:pPr>
        <w:numPr>
          <w:ilvl w:val="0"/>
          <w:numId w:val="34"/>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 xml:space="preserve">Делегація також провела консультації зі старшими представниками </w:t>
      </w:r>
      <w:r w:rsidR="000A693C">
        <w:rPr>
          <w:rFonts w:eastAsia="Times New Roman"/>
          <w:sz w:val="24"/>
          <w:szCs w:val="24"/>
          <w:lang w:val="uk-UA"/>
        </w:rPr>
        <w:t>офісу Г</w:t>
      </w:r>
      <w:r w:rsidRPr="00AB337C">
        <w:rPr>
          <w:rFonts w:eastAsia="Times New Roman"/>
          <w:sz w:val="24"/>
          <w:szCs w:val="24"/>
          <w:lang w:val="uk-UA"/>
        </w:rPr>
        <w:t>енерально</w:t>
      </w:r>
      <w:r w:rsidR="000A693C">
        <w:rPr>
          <w:rFonts w:eastAsia="Times New Roman"/>
          <w:sz w:val="24"/>
          <w:szCs w:val="24"/>
          <w:lang w:val="uk-UA"/>
        </w:rPr>
        <w:t>го</w:t>
      </w:r>
      <w:r w:rsidRPr="00AB337C">
        <w:rPr>
          <w:rFonts w:eastAsia="Times New Roman"/>
          <w:sz w:val="24"/>
          <w:szCs w:val="24"/>
          <w:lang w:val="uk-UA"/>
        </w:rPr>
        <w:t xml:space="preserve"> прокур</w:t>
      </w:r>
      <w:r w:rsidR="000A693C">
        <w:rPr>
          <w:rFonts w:eastAsia="Times New Roman"/>
          <w:sz w:val="24"/>
          <w:szCs w:val="24"/>
          <w:lang w:val="uk-UA"/>
        </w:rPr>
        <w:t>ора</w:t>
      </w:r>
      <w:r w:rsidR="003568A7" w:rsidRPr="00AB337C">
        <w:rPr>
          <w:rFonts w:eastAsia="Times New Roman"/>
          <w:sz w:val="24"/>
          <w:szCs w:val="24"/>
          <w:lang w:val="uk-UA"/>
        </w:rPr>
        <w:t xml:space="preserve">, </w:t>
      </w:r>
      <w:r w:rsidRPr="00AB337C">
        <w:rPr>
          <w:rFonts w:eastAsia="Times New Roman"/>
          <w:sz w:val="24"/>
          <w:szCs w:val="24"/>
          <w:lang w:val="uk-UA"/>
        </w:rPr>
        <w:t>які контролюють те, як ДБР дотримується закону</w:t>
      </w:r>
      <w:r w:rsidR="003568A7" w:rsidRPr="00AB337C">
        <w:rPr>
          <w:rFonts w:eastAsia="Times New Roman"/>
          <w:sz w:val="24"/>
          <w:szCs w:val="24"/>
          <w:lang w:val="uk-UA"/>
        </w:rPr>
        <w:t xml:space="preserve"> </w:t>
      </w:r>
      <w:r w:rsidRPr="00AB337C">
        <w:rPr>
          <w:rFonts w:eastAsia="Times New Roman"/>
          <w:sz w:val="24"/>
          <w:szCs w:val="24"/>
          <w:lang w:val="uk-UA"/>
        </w:rPr>
        <w:t>протягом досудових розслідувань та операцій</w:t>
      </w:r>
      <w:r w:rsidR="003568A7" w:rsidRPr="00AB337C">
        <w:rPr>
          <w:rFonts w:eastAsia="Times New Roman"/>
          <w:sz w:val="24"/>
          <w:szCs w:val="24"/>
          <w:lang w:val="uk-UA"/>
        </w:rPr>
        <w:t xml:space="preserve">, </w:t>
      </w:r>
      <w:r w:rsidRPr="00AB337C">
        <w:rPr>
          <w:rFonts w:eastAsia="Times New Roman"/>
          <w:sz w:val="24"/>
          <w:szCs w:val="24"/>
          <w:lang w:val="uk-UA"/>
        </w:rPr>
        <w:t>через уповноважених прокурорів</w:t>
      </w:r>
      <w:r w:rsidR="003568A7" w:rsidRPr="00AB337C">
        <w:rPr>
          <w:rFonts w:eastAsia="Times New Roman"/>
          <w:sz w:val="24"/>
          <w:szCs w:val="24"/>
          <w:lang w:val="uk-UA"/>
        </w:rPr>
        <w:t xml:space="preserve">. </w:t>
      </w:r>
      <w:r w:rsidRPr="00AB337C">
        <w:rPr>
          <w:rFonts w:eastAsia="Times New Roman"/>
          <w:sz w:val="24"/>
          <w:szCs w:val="24"/>
          <w:lang w:val="uk-UA"/>
        </w:rPr>
        <w:t>Співрозмовники делегації підкреслили,</w:t>
      </w:r>
      <w:r w:rsidR="003568A7" w:rsidRPr="00AB337C">
        <w:rPr>
          <w:rFonts w:eastAsia="Times New Roman"/>
          <w:sz w:val="24"/>
          <w:szCs w:val="24"/>
          <w:lang w:val="uk-UA"/>
        </w:rPr>
        <w:t xml:space="preserve"> </w:t>
      </w:r>
      <w:r w:rsidRPr="00AB337C">
        <w:rPr>
          <w:rFonts w:eastAsia="Times New Roman"/>
          <w:sz w:val="24"/>
          <w:szCs w:val="24"/>
          <w:lang w:val="uk-UA"/>
        </w:rPr>
        <w:t>що дії для поліпшення ефективності розслідувань</w:t>
      </w:r>
      <w:r w:rsidR="003568A7" w:rsidRPr="00AB337C">
        <w:rPr>
          <w:rFonts w:eastAsia="Times New Roman"/>
          <w:sz w:val="24"/>
          <w:szCs w:val="24"/>
          <w:lang w:val="uk-UA"/>
        </w:rPr>
        <w:t xml:space="preserve"> </w:t>
      </w:r>
      <w:r w:rsidRPr="00AB337C">
        <w:rPr>
          <w:rFonts w:eastAsia="Times New Roman"/>
          <w:sz w:val="24"/>
          <w:szCs w:val="24"/>
          <w:lang w:val="uk-UA"/>
        </w:rPr>
        <w:t xml:space="preserve">справ про стверджуване жорстоке поводження за участю посадових осіб залишаються </w:t>
      </w:r>
      <w:r w:rsidR="00FE064A" w:rsidRPr="00AB337C">
        <w:rPr>
          <w:rFonts w:eastAsia="Times New Roman"/>
          <w:sz w:val="24"/>
          <w:szCs w:val="24"/>
          <w:lang w:val="uk-UA"/>
        </w:rPr>
        <w:t xml:space="preserve">на </w:t>
      </w:r>
      <w:r w:rsidR="00646C3B">
        <w:rPr>
          <w:rFonts w:eastAsia="Times New Roman"/>
          <w:sz w:val="24"/>
          <w:szCs w:val="24"/>
          <w:lang w:val="uk-UA"/>
        </w:rPr>
        <w:t>пріоритетній</w:t>
      </w:r>
      <w:r w:rsidR="00646C3B" w:rsidRPr="00AB337C">
        <w:rPr>
          <w:rFonts w:eastAsia="Times New Roman"/>
          <w:sz w:val="24"/>
          <w:szCs w:val="24"/>
          <w:lang w:val="uk-UA"/>
        </w:rPr>
        <w:t xml:space="preserve"> </w:t>
      </w:r>
      <w:r w:rsidR="00FE064A" w:rsidRPr="00AB337C">
        <w:rPr>
          <w:rFonts w:eastAsia="Times New Roman"/>
          <w:sz w:val="24"/>
          <w:szCs w:val="24"/>
          <w:lang w:val="uk-UA"/>
        </w:rPr>
        <w:t>позиції</w:t>
      </w:r>
      <w:r w:rsidRPr="00AB337C">
        <w:rPr>
          <w:rFonts w:eastAsia="Times New Roman"/>
          <w:sz w:val="24"/>
          <w:szCs w:val="24"/>
          <w:lang w:val="uk-UA"/>
        </w:rPr>
        <w:t xml:space="preserve"> у порядку денному</w:t>
      </w:r>
      <w:r w:rsidR="003568A7" w:rsidRPr="00AB337C">
        <w:rPr>
          <w:rFonts w:eastAsia="Times New Roman"/>
          <w:sz w:val="24"/>
          <w:szCs w:val="24"/>
          <w:lang w:val="uk-UA"/>
        </w:rPr>
        <w:t xml:space="preserve">. </w:t>
      </w:r>
      <w:r w:rsidRPr="00AB337C">
        <w:rPr>
          <w:rFonts w:eastAsia="Times New Roman"/>
          <w:sz w:val="24"/>
          <w:szCs w:val="24"/>
          <w:lang w:val="uk-UA"/>
        </w:rPr>
        <w:t>Зокрема, було зроблено посилання на спеціалізований департамент</w:t>
      </w:r>
      <w:r w:rsidR="003568A7" w:rsidRPr="00AB337C">
        <w:rPr>
          <w:rFonts w:eastAsia="Times New Roman"/>
          <w:sz w:val="24"/>
          <w:szCs w:val="24"/>
          <w:lang w:val="uk-UA"/>
        </w:rPr>
        <w:t xml:space="preserve"> </w:t>
      </w:r>
      <w:r w:rsidR="000A693C">
        <w:rPr>
          <w:rFonts w:eastAsia="Times New Roman"/>
          <w:sz w:val="24"/>
          <w:szCs w:val="24"/>
          <w:lang w:val="uk-UA"/>
        </w:rPr>
        <w:t>офісу Г</w:t>
      </w:r>
      <w:r w:rsidRPr="00AB337C">
        <w:rPr>
          <w:rFonts w:eastAsia="Times New Roman"/>
          <w:sz w:val="24"/>
          <w:szCs w:val="24"/>
          <w:lang w:val="uk-UA"/>
        </w:rPr>
        <w:t>енерально</w:t>
      </w:r>
      <w:r w:rsidR="000A693C">
        <w:rPr>
          <w:rFonts w:eastAsia="Times New Roman"/>
          <w:sz w:val="24"/>
          <w:szCs w:val="24"/>
          <w:lang w:val="uk-UA"/>
        </w:rPr>
        <w:t>го</w:t>
      </w:r>
      <w:r w:rsidRPr="00AB337C">
        <w:rPr>
          <w:rFonts w:eastAsia="Times New Roman"/>
          <w:sz w:val="24"/>
          <w:szCs w:val="24"/>
          <w:lang w:val="uk-UA"/>
        </w:rPr>
        <w:t xml:space="preserve"> прокур</w:t>
      </w:r>
      <w:r w:rsidR="000A693C">
        <w:rPr>
          <w:rFonts w:eastAsia="Times New Roman"/>
          <w:sz w:val="24"/>
          <w:szCs w:val="24"/>
          <w:lang w:val="uk-UA"/>
        </w:rPr>
        <w:t>ора</w:t>
      </w:r>
      <w:r w:rsidR="003568A7" w:rsidRPr="00AB337C">
        <w:rPr>
          <w:rFonts w:eastAsia="Times New Roman"/>
          <w:sz w:val="24"/>
          <w:szCs w:val="24"/>
          <w:lang w:val="uk-UA"/>
        </w:rPr>
        <w:t xml:space="preserve">, </w:t>
      </w:r>
      <w:r w:rsidRPr="00AB337C">
        <w:rPr>
          <w:rFonts w:eastAsia="Times New Roman"/>
          <w:sz w:val="24"/>
          <w:szCs w:val="24"/>
          <w:lang w:val="uk-UA"/>
        </w:rPr>
        <w:t xml:space="preserve">який </w:t>
      </w:r>
      <w:r w:rsidR="00646C3B">
        <w:rPr>
          <w:rFonts w:eastAsia="Times New Roman"/>
          <w:sz w:val="24"/>
          <w:szCs w:val="24"/>
          <w:lang w:val="uk-UA"/>
        </w:rPr>
        <w:t>здійснює</w:t>
      </w:r>
      <w:r w:rsidR="00646C3B" w:rsidRPr="00AB337C">
        <w:rPr>
          <w:rFonts w:eastAsia="Times New Roman"/>
          <w:sz w:val="24"/>
          <w:szCs w:val="24"/>
          <w:lang w:val="uk-UA"/>
        </w:rPr>
        <w:t xml:space="preserve"> </w:t>
      </w:r>
      <w:r w:rsidRPr="00AB337C">
        <w:rPr>
          <w:rFonts w:eastAsia="Times New Roman"/>
          <w:sz w:val="24"/>
          <w:szCs w:val="24"/>
          <w:lang w:val="uk-UA"/>
        </w:rPr>
        <w:t>процесуальн</w:t>
      </w:r>
      <w:r w:rsidR="00646C3B">
        <w:rPr>
          <w:rFonts w:eastAsia="Times New Roman"/>
          <w:sz w:val="24"/>
          <w:szCs w:val="24"/>
          <w:lang w:val="uk-UA"/>
        </w:rPr>
        <w:t>е керівництво щодо</w:t>
      </w:r>
      <w:r w:rsidRPr="00AB337C">
        <w:rPr>
          <w:rFonts w:eastAsia="Times New Roman"/>
          <w:sz w:val="24"/>
          <w:szCs w:val="24"/>
          <w:lang w:val="uk-UA"/>
        </w:rPr>
        <w:t xml:space="preserve"> слідчи</w:t>
      </w:r>
      <w:r w:rsidR="00646C3B">
        <w:rPr>
          <w:rFonts w:eastAsia="Times New Roman"/>
          <w:sz w:val="24"/>
          <w:szCs w:val="24"/>
          <w:lang w:val="uk-UA"/>
        </w:rPr>
        <w:t>х</w:t>
      </w:r>
      <w:r w:rsidRPr="00AB337C">
        <w:rPr>
          <w:rFonts w:eastAsia="Times New Roman"/>
          <w:sz w:val="24"/>
          <w:szCs w:val="24"/>
          <w:lang w:val="uk-UA"/>
        </w:rPr>
        <w:t xml:space="preserve"> ДБР</w:t>
      </w:r>
      <w:r w:rsidR="003568A7" w:rsidRPr="00AB337C">
        <w:rPr>
          <w:rFonts w:eastAsia="Times New Roman"/>
          <w:sz w:val="24"/>
          <w:szCs w:val="24"/>
          <w:lang w:val="uk-UA"/>
        </w:rPr>
        <w:t xml:space="preserve"> </w:t>
      </w:r>
      <w:r w:rsidRPr="00AB337C">
        <w:rPr>
          <w:rFonts w:eastAsia="Times New Roman"/>
          <w:sz w:val="24"/>
          <w:szCs w:val="24"/>
          <w:lang w:val="uk-UA"/>
        </w:rPr>
        <w:t>у кримінальних провадженнях у таких справах</w:t>
      </w:r>
      <w:r w:rsidR="003568A7" w:rsidRPr="00AB337C">
        <w:rPr>
          <w:rFonts w:eastAsia="Times New Roman"/>
          <w:sz w:val="24"/>
          <w:szCs w:val="24"/>
          <w:lang w:val="uk-UA"/>
        </w:rPr>
        <w:t>.</w:t>
      </w:r>
    </w:p>
    <w:p w14:paraId="5F5AD8B9" w14:textId="77777777" w:rsidR="000E526A" w:rsidRPr="00AB337C" w:rsidRDefault="000E526A">
      <w:pPr>
        <w:spacing w:line="247" w:lineRule="exact"/>
        <w:rPr>
          <w:sz w:val="20"/>
          <w:szCs w:val="20"/>
          <w:lang w:val="uk-UA"/>
        </w:rPr>
      </w:pPr>
    </w:p>
    <w:p w14:paraId="3B392605" w14:textId="225D64ED" w:rsidR="000E526A" w:rsidRPr="000A693C" w:rsidRDefault="00A13525" w:rsidP="00A13525">
      <w:pPr>
        <w:spacing w:line="250" w:lineRule="auto"/>
        <w:ind w:left="7" w:firstLine="720"/>
        <w:jc w:val="both"/>
        <w:rPr>
          <w:sz w:val="24"/>
          <w:szCs w:val="24"/>
          <w:lang w:val="uk-UA"/>
        </w:rPr>
      </w:pPr>
      <w:r w:rsidRPr="000A693C">
        <w:rPr>
          <w:rFonts w:eastAsia="Times New Roman"/>
          <w:sz w:val="24"/>
          <w:szCs w:val="24"/>
          <w:lang w:val="uk-UA"/>
        </w:rPr>
        <w:t>Делегація також була проінформована про те,</w:t>
      </w:r>
      <w:r w:rsidR="003568A7" w:rsidRPr="000A693C">
        <w:rPr>
          <w:rFonts w:eastAsia="Times New Roman"/>
          <w:sz w:val="24"/>
          <w:szCs w:val="24"/>
          <w:lang w:val="uk-UA"/>
        </w:rPr>
        <w:t xml:space="preserve"> </w:t>
      </w:r>
      <w:r w:rsidRPr="000A693C">
        <w:rPr>
          <w:rFonts w:eastAsia="Times New Roman"/>
          <w:sz w:val="24"/>
          <w:szCs w:val="24"/>
          <w:lang w:val="uk-UA"/>
        </w:rPr>
        <w:t>що на координаційній зустрічі глав правоохоронних органів у червні</w:t>
      </w:r>
      <w:r w:rsidR="003568A7" w:rsidRPr="000A693C">
        <w:rPr>
          <w:rFonts w:eastAsia="Times New Roman"/>
          <w:sz w:val="24"/>
          <w:szCs w:val="24"/>
          <w:lang w:val="uk-UA"/>
        </w:rPr>
        <w:t xml:space="preserve"> 2020</w:t>
      </w:r>
      <w:r w:rsidRPr="000A693C">
        <w:rPr>
          <w:rFonts w:eastAsia="Times New Roman"/>
          <w:sz w:val="24"/>
          <w:szCs w:val="24"/>
          <w:lang w:val="uk-UA"/>
        </w:rPr>
        <w:t xml:space="preserve"> року було вирішено</w:t>
      </w:r>
      <w:r w:rsidR="003568A7" w:rsidRPr="000A693C">
        <w:rPr>
          <w:rFonts w:eastAsia="Times New Roman"/>
          <w:sz w:val="24"/>
          <w:szCs w:val="24"/>
          <w:lang w:val="uk-UA"/>
        </w:rPr>
        <w:t xml:space="preserve"> </w:t>
      </w:r>
      <w:r w:rsidRPr="000A693C">
        <w:rPr>
          <w:rFonts w:eastAsia="Times New Roman"/>
          <w:sz w:val="24"/>
          <w:szCs w:val="24"/>
          <w:lang w:val="uk-UA"/>
        </w:rPr>
        <w:t>«розвивати, у співробітництві</w:t>
      </w:r>
      <w:r w:rsidR="003568A7" w:rsidRPr="000A693C">
        <w:rPr>
          <w:rFonts w:eastAsia="Times New Roman"/>
          <w:sz w:val="24"/>
          <w:szCs w:val="24"/>
          <w:lang w:val="uk-UA"/>
        </w:rPr>
        <w:t xml:space="preserve"> </w:t>
      </w:r>
      <w:r w:rsidRPr="000A693C">
        <w:rPr>
          <w:rFonts w:eastAsia="Times New Roman"/>
          <w:sz w:val="24"/>
          <w:szCs w:val="24"/>
          <w:lang w:val="uk-UA"/>
        </w:rPr>
        <w:t>з Міністерством охорони здоров’я</w:t>
      </w:r>
      <w:r w:rsidR="003568A7" w:rsidRPr="000A693C">
        <w:rPr>
          <w:rFonts w:eastAsia="Times New Roman"/>
          <w:sz w:val="24"/>
          <w:szCs w:val="24"/>
          <w:lang w:val="uk-UA"/>
        </w:rPr>
        <w:t xml:space="preserve">, </w:t>
      </w:r>
      <w:r w:rsidRPr="000A693C">
        <w:rPr>
          <w:rFonts w:eastAsia="Times New Roman"/>
          <w:sz w:val="24"/>
          <w:szCs w:val="24"/>
          <w:lang w:val="uk-UA"/>
        </w:rPr>
        <w:t>спільн</w:t>
      </w:r>
      <w:r w:rsidR="00646C3B">
        <w:rPr>
          <w:rFonts w:eastAsia="Times New Roman"/>
          <w:sz w:val="24"/>
          <w:szCs w:val="24"/>
          <w:lang w:val="uk-UA"/>
        </w:rPr>
        <w:t>ий</w:t>
      </w:r>
      <w:r w:rsidRPr="000A693C">
        <w:rPr>
          <w:rFonts w:eastAsia="Times New Roman"/>
          <w:sz w:val="24"/>
          <w:szCs w:val="24"/>
          <w:lang w:val="uk-UA"/>
        </w:rPr>
        <w:t xml:space="preserve"> </w:t>
      </w:r>
      <w:r w:rsidR="00646C3B">
        <w:rPr>
          <w:rFonts w:eastAsia="Times New Roman"/>
          <w:sz w:val="24"/>
          <w:szCs w:val="24"/>
          <w:lang w:val="uk-UA"/>
        </w:rPr>
        <w:t>порядок</w:t>
      </w:r>
      <w:r w:rsidR="00646C3B" w:rsidRPr="000A693C">
        <w:rPr>
          <w:rFonts w:eastAsia="Times New Roman"/>
          <w:sz w:val="24"/>
          <w:szCs w:val="24"/>
          <w:lang w:val="uk-UA"/>
        </w:rPr>
        <w:t xml:space="preserve"> </w:t>
      </w:r>
      <w:r w:rsidRPr="000A693C">
        <w:rPr>
          <w:rFonts w:eastAsia="Times New Roman"/>
          <w:sz w:val="24"/>
          <w:szCs w:val="24"/>
          <w:lang w:val="uk-UA"/>
        </w:rPr>
        <w:t>інформування територіальних підрозділів</w:t>
      </w:r>
      <w:r w:rsidR="003568A7" w:rsidRPr="000A693C">
        <w:rPr>
          <w:rFonts w:eastAsia="Times New Roman"/>
          <w:sz w:val="24"/>
          <w:szCs w:val="24"/>
          <w:lang w:val="uk-UA"/>
        </w:rPr>
        <w:t xml:space="preserve"> </w:t>
      </w:r>
      <w:r w:rsidRPr="000A693C">
        <w:rPr>
          <w:rFonts w:eastAsia="Times New Roman"/>
          <w:sz w:val="24"/>
          <w:szCs w:val="24"/>
          <w:lang w:val="uk-UA"/>
        </w:rPr>
        <w:t>Державного бюро розслідувань</w:t>
      </w:r>
      <w:r w:rsidR="003568A7" w:rsidRPr="000A693C">
        <w:rPr>
          <w:rFonts w:eastAsia="Times New Roman"/>
          <w:sz w:val="24"/>
          <w:szCs w:val="24"/>
          <w:lang w:val="uk-UA"/>
        </w:rPr>
        <w:t xml:space="preserve"> </w:t>
      </w:r>
      <w:r w:rsidRPr="000A693C">
        <w:rPr>
          <w:rFonts w:eastAsia="Times New Roman"/>
          <w:sz w:val="24"/>
          <w:szCs w:val="24"/>
          <w:lang w:val="uk-UA"/>
        </w:rPr>
        <w:t>у випадках тілесних ушкоджень,</w:t>
      </w:r>
      <w:r w:rsidR="003568A7" w:rsidRPr="000A693C">
        <w:rPr>
          <w:rFonts w:eastAsia="Times New Roman"/>
          <w:sz w:val="24"/>
          <w:szCs w:val="24"/>
          <w:lang w:val="uk-UA"/>
        </w:rPr>
        <w:t xml:space="preserve"> </w:t>
      </w:r>
      <w:r w:rsidRPr="000A693C">
        <w:rPr>
          <w:rFonts w:eastAsia="Times New Roman"/>
          <w:sz w:val="24"/>
          <w:szCs w:val="24"/>
          <w:lang w:val="uk-UA"/>
        </w:rPr>
        <w:t>які можуть вказувати на катування та інші види жорстокого поводження</w:t>
      </w:r>
      <w:r w:rsidR="003568A7" w:rsidRPr="000A693C">
        <w:rPr>
          <w:rFonts w:eastAsia="Times New Roman"/>
          <w:sz w:val="24"/>
          <w:szCs w:val="24"/>
          <w:lang w:val="uk-UA"/>
        </w:rPr>
        <w:t xml:space="preserve"> </w:t>
      </w:r>
      <w:r w:rsidRPr="000A693C">
        <w:rPr>
          <w:rFonts w:eastAsia="Times New Roman"/>
          <w:sz w:val="24"/>
          <w:szCs w:val="24"/>
          <w:lang w:val="uk-UA"/>
        </w:rPr>
        <w:t>з боку працівників правоохоронних органів»</w:t>
      </w:r>
      <w:r w:rsidR="003568A7" w:rsidRPr="000A693C">
        <w:rPr>
          <w:rFonts w:eastAsia="Times New Roman"/>
          <w:sz w:val="24"/>
          <w:szCs w:val="24"/>
          <w:lang w:val="uk-UA"/>
        </w:rPr>
        <w:t xml:space="preserve">. </w:t>
      </w:r>
      <w:r w:rsidRPr="000A693C">
        <w:rPr>
          <w:rFonts w:eastAsia="Times New Roman"/>
          <w:sz w:val="24"/>
          <w:szCs w:val="24"/>
          <w:lang w:val="uk-UA"/>
        </w:rPr>
        <w:t>На цій зустрічі, за доповідями, також було погоджено, що</w:t>
      </w:r>
      <w:r w:rsidR="003568A7" w:rsidRPr="000A693C">
        <w:rPr>
          <w:rFonts w:eastAsia="Times New Roman"/>
          <w:sz w:val="24"/>
          <w:szCs w:val="24"/>
          <w:lang w:val="uk-UA"/>
        </w:rPr>
        <w:t xml:space="preserve"> </w:t>
      </w:r>
      <w:r w:rsidRPr="000A693C">
        <w:rPr>
          <w:rFonts w:eastAsia="Times New Roman"/>
          <w:sz w:val="24"/>
          <w:szCs w:val="24"/>
          <w:lang w:val="uk-UA"/>
        </w:rPr>
        <w:t>«Міністерство охорони здоров’я, у співробітництві</w:t>
      </w:r>
      <w:r w:rsidR="003568A7" w:rsidRPr="000A693C">
        <w:rPr>
          <w:rFonts w:eastAsia="Times New Roman"/>
          <w:sz w:val="24"/>
          <w:szCs w:val="24"/>
          <w:lang w:val="uk-UA"/>
        </w:rPr>
        <w:t xml:space="preserve"> </w:t>
      </w:r>
      <w:r w:rsidRPr="000A693C">
        <w:rPr>
          <w:rFonts w:eastAsia="Times New Roman"/>
          <w:sz w:val="24"/>
          <w:szCs w:val="24"/>
          <w:lang w:val="uk-UA"/>
        </w:rPr>
        <w:t>з Міністерством юстиції, розробить</w:t>
      </w:r>
      <w:r w:rsidR="003568A7" w:rsidRPr="000A693C">
        <w:rPr>
          <w:rFonts w:eastAsia="Times New Roman"/>
          <w:sz w:val="24"/>
          <w:szCs w:val="24"/>
          <w:lang w:val="uk-UA"/>
        </w:rPr>
        <w:t xml:space="preserve"> </w:t>
      </w:r>
      <w:r w:rsidRPr="000A693C">
        <w:rPr>
          <w:rFonts w:eastAsia="Times New Roman"/>
          <w:sz w:val="24"/>
          <w:szCs w:val="24"/>
          <w:lang w:val="uk-UA"/>
        </w:rPr>
        <w:t>для медичних установ єдиний порядок та форму</w:t>
      </w:r>
      <w:r w:rsidR="003568A7" w:rsidRPr="000A693C">
        <w:rPr>
          <w:rFonts w:eastAsia="Times New Roman"/>
          <w:sz w:val="24"/>
          <w:szCs w:val="24"/>
          <w:lang w:val="uk-UA"/>
        </w:rPr>
        <w:t xml:space="preserve"> </w:t>
      </w:r>
      <w:r w:rsidRPr="000A693C">
        <w:rPr>
          <w:rFonts w:eastAsia="Times New Roman"/>
          <w:sz w:val="24"/>
          <w:szCs w:val="24"/>
          <w:lang w:val="uk-UA"/>
        </w:rPr>
        <w:t>документації тілесних ушкоджень осіб,</w:t>
      </w:r>
      <w:r w:rsidR="003568A7" w:rsidRPr="000A693C">
        <w:rPr>
          <w:rFonts w:eastAsia="Times New Roman"/>
          <w:sz w:val="24"/>
          <w:szCs w:val="24"/>
          <w:lang w:val="uk-UA"/>
        </w:rPr>
        <w:t xml:space="preserve"> </w:t>
      </w:r>
      <w:r w:rsidRPr="000A693C">
        <w:rPr>
          <w:rFonts w:eastAsia="Times New Roman"/>
          <w:sz w:val="24"/>
          <w:szCs w:val="24"/>
          <w:lang w:val="uk-UA"/>
        </w:rPr>
        <w:t>які прагнули медичної допомоги у зв’язку</w:t>
      </w:r>
      <w:r w:rsidR="003568A7" w:rsidRPr="000A693C">
        <w:rPr>
          <w:rFonts w:eastAsia="Times New Roman"/>
          <w:sz w:val="24"/>
          <w:szCs w:val="24"/>
          <w:lang w:val="uk-UA"/>
        </w:rPr>
        <w:t xml:space="preserve"> </w:t>
      </w:r>
      <w:r w:rsidRPr="000A693C">
        <w:rPr>
          <w:rFonts w:eastAsia="Times New Roman"/>
          <w:sz w:val="24"/>
          <w:szCs w:val="24"/>
          <w:lang w:val="uk-UA"/>
        </w:rPr>
        <w:t>з діями працівників правоохоронних органів</w:t>
      </w:r>
      <w:r w:rsidR="003568A7" w:rsidRPr="000A693C">
        <w:rPr>
          <w:rFonts w:eastAsia="Times New Roman"/>
          <w:sz w:val="24"/>
          <w:szCs w:val="24"/>
          <w:lang w:val="uk-UA"/>
        </w:rPr>
        <w:t xml:space="preserve"> </w:t>
      </w:r>
      <w:r w:rsidRPr="000A693C">
        <w:rPr>
          <w:rFonts w:eastAsia="Times New Roman"/>
          <w:sz w:val="24"/>
          <w:szCs w:val="24"/>
          <w:lang w:val="uk-UA"/>
        </w:rPr>
        <w:t>або перебуванням у місцях позбавлення волі</w:t>
      </w:r>
      <w:r w:rsidR="003568A7" w:rsidRPr="000A693C">
        <w:rPr>
          <w:rFonts w:eastAsia="Times New Roman"/>
          <w:sz w:val="24"/>
          <w:szCs w:val="24"/>
          <w:lang w:val="uk-UA"/>
        </w:rPr>
        <w:t xml:space="preserve">”. </w:t>
      </w:r>
      <w:r w:rsidRPr="000A693C">
        <w:rPr>
          <w:rFonts w:eastAsia="Times New Roman"/>
          <w:sz w:val="24"/>
          <w:szCs w:val="24"/>
          <w:lang w:val="uk-UA"/>
        </w:rPr>
        <w:t>Комітет вітає ці ініціативи й</w:t>
      </w:r>
      <w:r w:rsidR="003568A7" w:rsidRPr="000A693C">
        <w:rPr>
          <w:rFonts w:eastAsia="Times New Roman"/>
          <w:sz w:val="24"/>
          <w:szCs w:val="24"/>
          <w:lang w:val="uk-UA"/>
        </w:rPr>
        <w:t xml:space="preserve"> </w:t>
      </w:r>
      <w:r w:rsidRPr="000A693C">
        <w:rPr>
          <w:rFonts w:eastAsia="Times New Roman"/>
          <w:b/>
          <w:bCs/>
          <w:sz w:val="24"/>
          <w:szCs w:val="24"/>
          <w:lang w:val="uk-UA"/>
        </w:rPr>
        <w:t>бажає отримати оновлену інформацію про їх втілення</w:t>
      </w:r>
      <w:r w:rsidR="003568A7" w:rsidRPr="000A693C">
        <w:rPr>
          <w:rFonts w:eastAsia="Times New Roman"/>
          <w:b/>
          <w:bCs/>
          <w:sz w:val="24"/>
          <w:szCs w:val="24"/>
          <w:lang w:val="uk-UA"/>
        </w:rPr>
        <w:t>.</w:t>
      </w:r>
    </w:p>
    <w:p w14:paraId="1A746E7A" w14:textId="77777777" w:rsidR="000E526A" w:rsidRPr="000A693C" w:rsidRDefault="000E526A">
      <w:pPr>
        <w:spacing w:line="200" w:lineRule="exact"/>
        <w:rPr>
          <w:sz w:val="24"/>
          <w:szCs w:val="24"/>
          <w:lang w:val="uk-UA"/>
        </w:rPr>
      </w:pPr>
    </w:p>
    <w:p w14:paraId="7FBEFDEE" w14:textId="77777777" w:rsidR="000E526A" w:rsidRPr="00AB337C" w:rsidRDefault="000E526A">
      <w:pPr>
        <w:spacing w:line="245" w:lineRule="exact"/>
        <w:rPr>
          <w:sz w:val="20"/>
          <w:szCs w:val="20"/>
          <w:lang w:val="uk-UA"/>
        </w:rPr>
      </w:pPr>
    </w:p>
    <w:p w14:paraId="5D209BD4" w14:textId="539B1E89" w:rsidR="000E526A" w:rsidRPr="00AB337C" w:rsidRDefault="00923666">
      <w:pPr>
        <w:numPr>
          <w:ilvl w:val="0"/>
          <w:numId w:val="35"/>
        </w:numPr>
        <w:tabs>
          <w:tab w:val="left" w:pos="728"/>
        </w:tabs>
        <w:spacing w:line="237" w:lineRule="auto"/>
        <w:ind w:left="7" w:hanging="7"/>
        <w:jc w:val="both"/>
        <w:rPr>
          <w:rFonts w:eastAsia="Times New Roman"/>
          <w:sz w:val="24"/>
          <w:szCs w:val="24"/>
          <w:lang w:val="uk-UA"/>
        </w:rPr>
      </w:pPr>
      <w:r w:rsidRPr="00AB337C">
        <w:rPr>
          <w:rFonts w:eastAsia="Times New Roman"/>
          <w:sz w:val="24"/>
          <w:szCs w:val="24"/>
          <w:lang w:val="uk-UA"/>
        </w:rPr>
        <w:t>Як вже зазначалося вище</w:t>
      </w:r>
      <w:r w:rsidR="003568A7" w:rsidRPr="00AB337C">
        <w:rPr>
          <w:rFonts w:eastAsia="Times New Roman"/>
          <w:sz w:val="24"/>
          <w:szCs w:val="24"/>
          <w:lang w:val="uk-UA"/>
        </w:rPr>
        <w:t xml:space="preserve">, </w:t>
      </w:r>
      <w:r w:rsidRPr="00AB337C">
        <w:rPr>
          <w:rFonts w:eastAsia="Times New Roman"/>
          <w:sz w:val="24"/>
          <w:szCs w:val="24"/>
          <w:lang w:val="uk-UA"/>
        </w:rPr>
        <w:t xml:space="preserve">делегація </w:t>
      </w:r>
      <w:r w:rsidR="00646C3B">
        <w:rPr>
          <w:rFonts w:eastAsia="Times New Roman"/>
          <w:sz w:val="24"/>
          <w:szCs w:val="24"/>
          <w:lang w:val="uk-UA"/>
        </w:rPr>
        <w:t>ознайомилася з ходом</w:t>
      </w:r>
      <w:r w:rsidR="00646C3B" w:rsidRPr="00AB337C">
        <w:rPr>
          <w:rFonts w:eastAsia="Times New Roman"/>
          <w:sz w:val="24"/>
          <w:szCs w:val="24"/>
          <w:lang w:val="uk-UA"/>
        </w:rPr>
        <w:t xml:space="preserve"> </w:t>
      </w:r>
      <w:r w:rsidRPr="00AB337C">
        <w:rPr>
          <w:rFonts w:eastAsia="Times New Roman"/>
          <w:sz w:val="24"/>
          <w:szCs w:val="24"/>
          <w:lang w:val="uk-UA"/>
        </w:rPr>
        <w:t>розслідування скарг на жорстоке поводження</w:t>
      </w:r>
      <w:r w:rsidR="003568A7" w:rsidRPr="00AB337C">
        <w:rPr>
          <w:rFonts w:eastAsia="Times New Roman"/>
          <w:sz w:val="24"/>
          <w:szCs w:val="24"/>
          <w:lang w:val="uk-UA"/>
        </w:rPr>
        <w:t xml:space="preserve"> </w:t>
      </w:r>
      <w:r w:rsidR="00646C3B">
        <w:rPr>
          <w:rFonts w:eastAsia="Times New Roman"/>
          <w:sz w:val="24"/>
          <w:szCs w:val="24"/>
          <w:lang w:val="uk-UA"/>
        </w:rPr>
        <w:t>щодо</w:t>
      </w:r>
      <w:r w:rsidRPr="00AB337C">
        <w:rPr>
          <w:rFonts w:eastAsia="Times New Roman"/>
          <w:sz w:val="24"/>
          <w:szCs w:val="24"/>
          <w:lang w:val="uk-UA"/>
        </w:rPr>
        <w:t xml:space="preserve"> ув’язнени</w:t>
      </w:r>
      <w:r w:rsidR="00646C3B">
        <w:rPr>
          <w:rFonts w:eastAsia="Times New Roman"/>
          <w:sz w:val="24"/>
          <w:szCs w:val="24"/>
          <w:lang w:val="uk-UA"/>
        </w:rPr>
        <w:t>х</w:t>
      </w:r>
      <w:r w:rsidRPr="00AB337C">
        <w:rPr>
          <w:rFonts w:eastAsia="Times New Roman"/>
          <w:sz w:val="24"/>
          <w:szCs w:val="24"/>
          <w:lang w:val="uk-UA"/>
        </w:rPr>
        <w:t xml:space="preserve"> у колонії №</w:t>
      </w:r>
      <w:r w:rsidR="003568A7" w:rsidRPr="00AB337C">
        <w:rPr>
          <w:rFonts w:eastAsia="Times New Roman"/>
          <w:sz w:val="24"/>
          <w:szCs w:val="24"/>
          <w:lang w:val="uk-UA"/>
        </w:rPr>
        <w:t xml:space="preserve"> 25 </w:t>
      </w:r>
      <w:r w:rsidRPr="00AB337C">
        <w:rPr>
          <w:rFonts w:eastAsia="Times New Roman"/>
          <w:sz w:val="24"/>
          <w:szCs w:val="24"/>
          <w:lang w:val="uk-UA"/>
        </w:rPr>
        <w:t>у Харкові та колонії №</w:t>
      </w:r>
      <w:r w:rsidR="003568A7" w:rsidRPr="00AB337C">
        <w:rPr>
          <w:rFonts w:eastAsia="Times New Roman"/>
          <w:sz w:val="24"/>
          <w:szCs w:val="24"/>
          <w:lang w:val="uk-UA"/>
        </w:rPr>
        <w:t xml:space="preserve"> 77 </w:t>
      </w:r>
      <w:r w:rsidRPr="00AB337C">
        <w:rPr>
          <w:rFonts w:eastAsia="Times New Roman"/>
          <w:sz w:val="24"/>
          <w:szCs w:val="24"/>
          <w:lang w:val="uk-UA"/>
        </w:rPr>
        <w:t>у Бердянську</w:t>
      </w:r>
      <w:r w:rsidR="003568A7" w:rsidRPr="00AB337C">
        <w:rPr>
          <w:rFonts w:eastAsia="Times New Roman"/>
          <w:sz w:val="24"/>
          <w:szCs w:val="24"/>
          <w:lang w:val="uk-UA"/>
        </w:rPr>
        <w:t xml:space="preserve">. </w:t>
      </w:r>
      <w:r w:rsidRPr="00AB337C">
        <w:rPr>
          <w:rFonts w:eastAsia="Times New Roman"/>
          <w:sz w:val="24"/>
          <w:szCs w:val="24"/>
          <w:lang w:val="uk-UA"/>
        </w:rPr>
        <w:t>Вона провела консультації з відповідними слідчими ДБР</w:t>
      </w:r>
      <w:r w:rsidR="003568A7" w:rsidRPr="00AB337C">
        <w:rPr>
          <w:rFonts w:eastAsia="Times New Roman"/>
          <w:sz w:val="24"/>
          <w:szCs w:val="24"/>
          <w:lang w:val="uk-UA"/>
        </w:rPr>
        <w:t xml:space="preserve"> </w:t>
      </w:r>
      <w:r w:rsidRPr="00AB337C">
        <w:rPr>
          <w:rFonts w:eastAsia="Times New Roman"/>
          <w:sz w:val="24"/>
          <w:szCs w:val="24"/>
          <w:lang w:val="uk-UA"/>
        </w:rPr>
        <w:t xml:space="preserve">для </w:t>
      </w:r>
      <w:r w:rsidR="00646C3B">
        <w:rPr>
          <w:rFonts w:eastAsia="Times New Roman"/>
          <w:sz w:val="24"/>
          <w:szCs w:val="24"/>
          <w:lang w:val="uk-UA"/>
        </w:rPr>
        <w:t>ознайомлення зі</w:t>
      </w:r>
      <w:r w:rsidR="00646C3B" w:rsidRPr="00AB337C">
        <w:rPr>
          <w:rFonts w:eastAsia="Times New Roman"/>
          <w:sz w:val="24"/>
          <w:szCs w:val="24"/>
          <w:lang w:val="uk-UA"/>
        </w:rPr>
        <w:t xml:space="preserve"> </w:t>
      </w:r>
      <w:r w:rsidRPr="00AB337C">
        <w:rPr>
          <w:rFonts w:eastAsia="Times New Roman"/>
          <w:sz w:val="24"/>
          <w:szCs w:val="24"/>
          <w:lang w:val="uk-UA"/>
        </w:rPr>
        <w:t>слідчи</w:t>
      </w:r>
      <w:r w:rsidR="00646C3B">
        <w:rPr>
          <w:rFonts w:eastAsia="Times New Roman"/>
          <w:sz w:val="24"/>
          <w:szCs w:val="24"/>
          <w:lang w:val="uk-UA"/>
        </w:rPr>
        <w:t>ми</w:t>
      </w:r>
      <w:r w:rsidRPr="00AB337C">
        <w:rPr>
          <w:rFonts w:eastAsia="Times New Roman"/>
          <w:sz w:val="24"/>
          <w:szCs w:val="24"/>
          <w:lang w:val="uk-UA"/>
        </w:rPr>
        <w:t xml:space="preserve"> </w:t>
      </w:r>
      <w:r w:rsidR="00646C3B">
        <w:rPr>
          <w:rFonts w:eastAsia="Times New Roman"/>
          <w:sz w:val="24"/>
          <w:szCs w:val="24"/>
          <w:lang w:val="uk-UA"/>
        </w:rPr>
        <w:t>діями</w:t>
      </w:r>
      <w:r w:rsidRPr="00AB337C">
        <w:rPr>
          <w:rFonts w:eastAsia="Times New Roman"/>
          <w:sz w:val="24"/>
          <w:szCs w:val="24"/>
          <w:lang w:val="uk-UA"/>
        </w:rPr>
        <w:t>, здійснени</w:t>
      </w:r>
      <w:r w:rsidR="00646C3B">
        <w:rPr>
          <w:rFonts w:eastAsia="Times New Roman"/>
          <w:sz w:val="24"/>
          <w:szCs w:val="24"/>
          <w:lang w:val="uk-UA"/>
        </w:rPr>
        <w:t>ми</w:t>
      </w:r>
      <w:r w:rsidRPr="00AB337C">
        <w:rPr>
          <w:rFonts w:eastAsia="Times New Roman"/>
          <w:sz w:val="24"/>
          <w:szCs w:val="24"/>
          <w:lang w:val="uk-UA"/>
        </w:rPr>
        <w:t xml:space="preserve"> у цих справах</w:t>
      </w:r>
      <w:r w:rsidR="003568A7" w:rsidRPr="00AB337C">
        <w:rPr>
          <w:rFonts w:eastAsia="Times New Roman"/>
          <w:sz w:val="24"/>
          <w:szCs w:val="24"/>
          <w:lang w:val="uk-UA"/>
        </w:rPr>
        <w:t>.</w:t>
      </w:r>
    </w:p>
    <w:p w14:paraId="47070455" w14:textId="77777777" w:rsidR="000E526A" w:rsidRPr="00AB337C" w:rsidRDefault="000E526A">
      <w:pPr>
        <w:spacing w:line="200" w:lineRule="exact"/>
        <w:rPr>
          <w:rFonts w:eastAsia="Times New Roman"/>
          <w:sz w:val="24"/>
          <w:szCs w:val="24"/>
          <w:lang w:val="uk-UA"/>
        </w:rPr>
      </w:pPr>
    </w:p>
    <w:p w14:paraId="733E156E" w14:textId="77777777" w:rsidR="000E526A" w:rsidRPr="00AB337C" w:rsidRDefault="000E526A">
      <w:pPr>
        <w:spacing w:line="296" w:lineRule="exact"/>
        <w:rPr>
          <w:rFonts w:eastAsia="Times New Roman"/>
          <w:sz w:val="24"/>
          <w:szCs w:val="24"/>
          <w:lang w:val="uk-UA"/>
        </w:rPr>
      </w:pPr>
    </w:p>
    <w:p w14:paraId="2FC91406" w14:textId="114BE865" w:rsidR="000E526A" w:rsidRPr="00AB337C" w:rsidRDefault="001F0369">
      <w:pPr>
        <w:numPr>
          <w:ilvl w:val="0"/>
          <w:numId w:val="35"/>
        </w:numPr>
        <w:tabs>
          <w:tab w:val="left" w:pos="728"/>
        </w:tabs>
        <w:spacing w:line="239" w:lineRule="auto"/>
        <w:ind w:left="7" w:hanging="7"/>
        <w:jc w:val="both"/>
        <w:rPr>
          <w:rFonts w:eastAsia="Times New Roman"/>
          <w:sz w:val="24"/>
          <w:szCs w:val="24"/>
          <w:lang w:val="uk-UA"/>
        </w:rPr>
      </w:pPr>
      <w:r>
        <w:rPr>
          <w:rFonts w:eastAsia="Times New Roman"/>
          <w:sz w:val="24"/>
          <w:szCs w:val="24"/>
          <w:lang w:val="uk-UA"/>
        </w:rPr>
        <w:t>Досудове р</w:t>
      </w:r>
      <w:r w:rsidR="00ED3B5C" w:rsidRPr="00AB337C">
        <w:rPr>
          <w:rFonts w:eastAsia="Times New Roman"/>
          <w:sz w:val="24"/>
          <w:szCs w:val="24"/>
          <w:lang w:val="uk-UA"/>
        </w:rPr>
        <w:t xml:space="preserve">озслідування </w:t>
      </w:r>
      <w:r w:rsidR="00253BFA" w:rsidRPr="00AB337C">
        <w:rPr>
          <w:rFonts w:eastAsia="Times New Roman"/>
          <w:sz w:val="24"/>
          <w:szCs w:val="24"/>
          <w:lang w:val="uk-UA"/>
        </w:rPr>
        <w:t>стверджуваного жорстокого поводження з ув’язненими у колонії № 25 у Харкові</w:t>
      </w:r>
      <w:r w:rsidR="003568A7" w:rsidRPr="00AB337C">
        <w:rPr>
          <w:rFonts w:eastAsia="Times New Roman"/>
          <w:i/>
          <w:iCs/>
          <w:sz w:val="24"/>
          <w:szCs w:val="24"/>
          <w:lang w:val="uk-UA"/>
        </w:rPr>
        <w:t xml:space="preserve"> </w:t>
      </w:r>
      <w:r w:rsidR="00253BFA" w:rsidRPr="00AB337C">
        <w:rPr>
          <w:rFonts w:eastAsia="Times New Roman"/>
          <w:sz w:val="24"/>
          <w:szCs w:val="24"/>
          <w:lang w:val="uk-UA"/>
        </w:rPr>
        <w:t>розпочало полтавське відділення ДБР</w:t>
      </w:r>
      <w:r w:rsidR="003568A7" w:rsidRPr="00AB337C">
        <w:rPr>
          <w:rFonts w:eastAsia="Times New Roman"/>
          <w:sz w:val="24"/>
          <w:szCs w:val="24"/>
          <w:lang w:val="uk-UA"/>
        </w:rPr>
        <w:t xml:space="preserve">, </w:t>
      </w:r>
      <w:r w:rsidR="00ED3B5C" w:rsidRPr="00AB337C">
        <w:rPr>
          <w:rFonts w:eastAsia="Times New Roman"/>
          <w:sz w:val="24"/>
          <w:szCs w:val="24"/>
          <w:lang w:val="uk-UA"/>
        </w:rPr>
        <w:t>після скарг щодо застосування надмірної сили</w:t>
      </w:r>
      <w:r w:rsidR="003568A7" w:rsidRPr="00AB337C">
        <w:rPr>
          <w:rFonts w:eastAsia="Times New Roman"/>
          <w:sz w:val="24"/>
          <w:szCs w:val="24"/>
          <w:lang w:val="uk-UA"/>
        </w:rPr>
        <w:t xml:space="preserve"> </w:t>
      </w:r>
      <w:r w:rsidR="00ED3B5C" w:rsidRPr="00AB337C">
        <w:rPr>
          <w:rFonts w:eastAsia="Times New Roman"/>
          <w:sz w:val="24"/>
          <w:szCs w:val="24"/>
          <w:lang w:val="uk-UA"/>
        </w:rPr>
        <w:t>у контексті втручання 8 січня</w:t>
      </w:r>
      <w:r w:rsidR="003568A7" w:rsidRPr="00AB337C">
        <w:rPr>
          <w:rFonts w:eastAsia="Times New Roman"/>
          <w:sz w:val="24"/>
          <w:szCs w:val="24"/>
          <w:lang w:val="uk-UA"/>
        </w:rPr>
        <w:t xml:space="preserve"> 2020</w:t>
      </w:r>
      <w:r w:rsidR="00ED3B5C" w:rsidRPr="00AB337C">
        <w:rPr>
          <w:rFonts w:eastAsia="Times New Roman"/>
          <w:sz w:val="24"/>
          <w:szCs w:val="24"/>
          <w:lang w:val="uk-UA"/>
        </w:rPr>
        <w:t xml:space="preserve"> року</w:t>
      </w:r>
      <w:r w:rsidR="003568A7" w:rsidRPr="00AB337C">
        <w:rPr>
          <w:rFonts w:eastAsia="Times New Roman"/>
          <w:sz w:val="24"/>
          <w:szCs w:val="24"/>
          <w:lang w:val="uk-UA"/>
        </w:rPr>
        <w:t xml:space="preserve"> (</w:t>
      </w:r>
      <w:r w:rsidR="00ED3B5C" w:rsidRPr="00AB337C">
        <w:rPr>
          <w:rFonts w:eastAsia="Times New Roman"/>
          <w:sz w:val="24"/>
          <w:szCs w:val="24"/>
          <w:lang w:val="uk-UA"/>
        </w:rPr>
        <w:t>див. пункт</w:t>
      </w:r>
      <w:r w:rsidR="003568A7" w:rsidRPr="00AB337C">
        <w:rPr>
          <w:rFonts w:eastAsia="Times New Roman"/>
          <w:sz w:val="24"/>
          <w:szCs w:val="24"/>
          <w:lang w:val="uk-UA"/>
        </w:rPr>
        <w:t xml:space="preserve"> 19). </w:t>
      </w:r>
      <w:r w:rsidR="00ED3B5C" w:rsidRPr="00AB337C">
        <w:rPr>
          <w:rFonts w:eastAsia="Times New Roman"/>
          <w:sz w:val="24"/>
          <w:szCs w:val="24"/>
          <w:lang w:val="uk-UA"/>
        </w:rPr>
        <w:t>Делегація була проінформована про те, що</w:t>
      </w:r>
      <w:r w:rsidR="003568A7" w:rsidRPr="00AB337C">
        <w:rPr>
          <w:rFonts w:eastAsia="Times New Roman"/>
          <w:sz w:val="24"/>
          <w:szCs w:val="24"/>
          <w:lang w:val="uk-UA"/>
        </w:rPr>
        <w:t xml:space="preserve">, </w:t>
      </w:r>
      <w:r w:rsidR="00ED3B5C" w:rsidRPr="00AB337C">
        <w:rPr>
          <w:rFonts w:eastAsia="Times New Roman"/>
          <w:sz w:val="24"/>
          <w:szCs w:val="24"/>
          <w:lang w:val="uk-UA"/>
        </w:rPr>
        <w:t>окрім можливого застосування невиправданої або непропорційної сили</w:t>
      </w:r>
      <w:r w:rsidR="003568A7" w:rsidRPr="00AB337C">
        <w:rPr>
          <w:rFonts w:eastAsia="Times New Roman"/>
          <w:sz w:val="24"/>
          <w:szCs w:val="24"/>
          <w:lang w:val="uk-UA"/>
        </w:rPr>
        <w:t xml:space="preserve"> </w:t>
      </w:r>
      <w:r w:rsidR="00ED3B5C" w:rsidRPr="00AB337C">
        <w:rPr>
          <w:rFonts w:eastAsia="Times New Roman"/>
          <w:sz w:val="24"/>
          <w:szCs w:val="24"/>
          <w:lang w:val="uk-UA"/>
        </w:rPr>
        <w:t>членами групи</w:t>
      </w:r>
      <w:r>
        <w:rPr>
          <w:rFonts w:eastAsia="Times New Roman"/>
          <w:sz w:val="24"/>
          <w:szCs w:val="24"/>
          <w:lang w:val="uk-UA"/>
        </w:rPr>
        <w:t xml:space="preserve"> швидкого реагування</w:t>
      </w:r>
      <w:r w:rsidR="003568A7" w:rsidRPr="00AB337C">
        <w:rPr>
          <w:rFonts w:eastAsia="Times New Roman"/>
          <w:sz w:val="24"/>
          <w:szCs w:val="24"/>
          <w:lang w:val="uk-UA"/>
        </w:rPr>
        <w:t xml:space="preserve">, </w:t>
      </w:r>
      <w:r w:rsidR="00ED3B5C" w:rsidRPr="00AB337C">
        <w:rPr>
          <w:rFonts w:eastAsia="Times New Roman"/>
          <w:sz w:val="24"/>
          <w:szCs w:val="24"/>
          <w:lang w:val="uk-UA"/>
        </w:rPr>
        <w:t>здійснювалася також перевірка того, чи існували достатні підстави</w:t>
      </w:r>
      <w:r w:rsidR="003568A7" w:rsidRPr="00AB337C">
        <w:rPr>
          <w:rFonts w:eastAsia="Times New Roman"/>
          <w:sz w:val="24"/>
          <w:szCs w:val="24"/>
          <w:lang w:val="uk-UA"/>
        </w:rPr>
        <w:t xml:space="preserve"> </w:t>
      </w:r>
      <w:r w:rsidR="00ED3B5C" w:rsidRPr="00AB337C">
        <w:rPr>
          <w:rFonts w:eastAsia="Times New Roman"/>
          <w:sz w:val="24"/>
          <w:szCs w:val="24"/>
          <w:lang w:val="uk-UA"/>
        </w:rPr>
        <w:t xml:space="preserve">для </w:t>
      </w:r>
      <w:r>
        <w:rPr>
          <w:rFonts w:eastAsia="Times New Roman"/>
          <w:sz w:val="24"/>
          <w:szCs w:val="24"/>
          <w:lang w:val="uk-UA"/>
        </w:rPr>
        <w:t>залучення</w:t>
      </w:r>
      <w:r w:rsidRPr="00AB337C">
        <w:rPr>
          <w:rFonts w:eastAsia="Times New Roman"/>
          <w:sz w:val="24"/>
          <w:szCs w:val="24"/>
          <w:lang w:val="uk-UA"/>
        </w:rPr>
        <w:t xml:space="preserve"> </w:t>
      </w:r>
      <w:r w:rsidR="00ED3B5C" w:rsidRPr="00AB337C">
        <w:rPr>
          <w:rFonts w:eastAsia="Times New Roman"/>
          <w:sz w:val="24"/>
          <w:szCs w:val="24"/>
          <w:lang w:val="uk-UA"/>
        </w:rPr>
        <w:t>сил спеціального призначення до колонії</w:t>
      </w:r>
      <w:r w:rsidR="003568A7" w:rsidRPr="00AB337C">
        <w:rPr>
          <w:rFonts w:eastAsia="Times New Roman"/>
          <w:sz w:val="24"/>
          <w:szCs w:val="24"/>
          <w:lang w:val="uk-UA"/>
        </w:rPr>
        <w:t xml:space="preserve"> </w:t>
      </w:r>
      <w:r w:rsidR="00ED3B5C" w:rsidRPr="00AB337C">
        <w:rPr>
          <w:rFonts w:eastAsia="Times New Roman"/>
          <w:sz w:val="24"/>
          <w:szCs w:val="24"/>
          <w:lang w:val="uk-UA"/>
        </w:rPr>
        <w:t>у контексті загального обшуку</w:t>
      </w:r>
      <w:r w:rsidR="00644F96" w:rsidRPr="00AB337C">
        <w:rPr>
          <w:rStyle w:val="FootnoteReference"/>
          <w:rFonts w:eastAsia="Times New Roman"/>
          <w:sz w:val="24"/>
          <w:szCs w:val="24"/>
          <w:lang w:val="uk-UA"/>
        </w:rPr>
        <w:footnoteReference w:id="33"/>
      </w:r>
      <w:r w:rsidR="003568A7" w:rsidRPr="00AB337C">
        <w:rPr>
          <w:rFonts w:eastAsia="Times New Roman"/>
          <w:sz w:val="24"/>
          <w:szCs w:val="24"/>
          <w:lang w:val="uk-UA"/>
        </w:rPr>
        <w:t>.</w:t>
      </w:r>
    </w:p>
    <w:p w14:paraId="5011F5C8" w14:textId="77777777" w:rsidR="000E526A" w:rsidRPr="00AB337C" w:rsidRDefault="000E526A">
      <w:pPr>
        <w:spacing w:line="147" w:lineRule="exact"/>
        <w:rPr>
          <w:sz w:val="20"/>
          <w:szCs w:val="20"/>
          <w:lang w:val="uk-UA"/>
        </w:rPr>
      </w:pPr>
    </w:p>
    <w:p w14:paraId="5C0EDE0F" w14:textId="6F4619DB" w:rsidR="000E526A" w:rsidRPr="003841B1" w:rsidRDefault="00346E36">
      <w:pPr>
        <w:spacing w:line="250" w:lineRule="auto"/>
        <w:ind w:left="7" w:firstLine="720"/>
        <w:jc w:val="both"/>
        <w:rPr>
          <w:sz w:val="24"/>
          <w:szCs w:val="24"/>
          <w:lang w:val="uk-UA"/>
        </w:rPr>
      </w:pPr>
      <w:r w:rsidRPr="003841B1">
        <w:rPr>
          <w:rFonts w:eastAsia="Times New Roman"/>
          <w:sz w:val="24"/>
          <w:szCs w:val="24"/>
          <w:lang w:val="uk-UA"/>
        </w:rPr>
        <w:t>Було сказано, що усі 26 заявлених постраждалих</w:t>
      </w:r>
      <w:r w:rsidR="003568A7" w:rsidRPr="003841B1">
        <w:rPr>
          <w:rFonts w:eastAsia="Times New Roman"/>
          <w:sz w:val="24"/>
          <w:szCs w:val="24"/>
          <w:lang w:val="uk-UA"/>
        </w:rPr>
        <w:t xml:space="preserve"> </w:t>
      </w:r>
      <w:r w:rsidRPr="003841B1">
        <w:rPr>
          <w:rFonts w:eastAsia="Times New Roman"/>
          <w:sz w:val="24"/>
          <w:szCs w:val="24"/>
          <w:lang w:val="uk-UA"/>
        </w:rPr>
        <w:t>були опитані на початку розслідування</w:t>
      </w:r>
      <w:r w:rsidR="003568A7" w:rsidRPr="003841B1">
        <w:rPr>
          <w:rFonts w:eastAsia="Times New Roman"/>
          <w:sz w:val="24"/>
          <w:szCs w:val="24"/>
          <w:lang w:val="uk-UA"/>
        </w:rPr>
        <w:t xml:space="preserve">; </w:t>
      </w:r>
      <w:r w:rsidRPr="003841B1">
        <w:rPr>
          <w:rFonts w:eastAsia="Times New Roman"/>
          <w:sz w:val="24"/>
          <w:szCs w:val="24"/>
          <w:lang w:val="uk-UA"/>
        </w:rPr>
        <w:t>декілька з них також подали скарги</w:t>
      </w:r>
      <w:r w:rsidR="003568A7" w:rsidRPr="003841B1">
        <w:rPr>
          <w:rFonts w:eastAsia="Times New Roman"/>
          <w:sz w:val="24"/>
          <w:szCs w:val="24"/>
          <w:lang w:val="uk-UA"/>
        </w:rPr>
        <w:t xml:space="preserve"> </w:t>
      </w:r>
      <w:r w:rsidRPr="003841B1">
        <w:rPr>
          <w:rFonts w:eastAsia="Times New Roman"/>
          <w:sz w:val="24"/>
          <w:szCs w:val="24"/>
          <w:lang w:val="uk-UA"/>
        </w:rPr>
        <w:t>про жорстоке поводження з боку працівників колонії</w:t>
      </w:r>
      <w:r w:rsidR="003568A7" w:rsidRPr="003841B1">
        <w:rPr>
          <w:rFonts w:eastAsia="Times New Roman"/>
          <w:sz w:val="24"/>
          <w:szCs w:val="24"/>
          <w:lang w:val="uk-UA"/>
        </w:rPr>
        <w:t xml:space="preserve"> </w:t>
      </w:r>
      <w:r w:rsidRPr="003841B1">
        <w:rPr>
          <w:rFonts w:eastAsia="Times New Roman"/>
          <w:sz w:val="24"/>
          <w:szCs w:val="24"/>
          <w:lang w:val="uk-UA"/>
        </w:rPr>
        <w:t>наприкінці</w:t>
      </w:r>
      <w:r w:rsidR="003568A7" w:rsidRPr="003841B1">
        <w:rPr>
          <w:rFonts w:eastAsia="Times New Roman"/>
          <w:sz w:val="24"/>
          <w:szCs w:val="24"/>
          <w:lang w:val="uk-UA"/>
        </w:rPr>
        <w:t xml:space="preserve"> 2019</w:t>
      </w:r>
      <w:r w:rsidRPr="003841B1">
        <w:rPr>
          <w:rFonts w:eastAsia="Times New Roman"/>
          <w:sz w:val="24"/>
          <w:szCs w:val="24"/>
          <w:lang w:val="uk-UA"/>
        </w:rPr>
        <w:t xml:space="preserve"> року</w:t>
      </w:r>
      <w:r w:rsidR="003568A7" w:rsidRPr="003841B1">
        <w:rPr>
          <w:rFonts w:eastAsia="Times New Roman"/>
          <w:sz w:val="24"/>
          <w:szCs w:val="24"/>
          <w:lang w:val="uk-UA"/>
        </w:rPr>
        <w:t xml:space="preserve"> (</w:t>
      </w:r>
      <w:r w:rsidRPr="003841B1">
        <w:rPr>
          <w:rFonts w:eastAsia="Times New Roman"/>
          <w:sz w:val="24"/>
          <w:szCs w:val="24"/>
          <w:lang w:val="uk-UA"/>
        </w:rPr>
        <w:t>див., наприклад, пункти</w:t>
      </w:r>
      <w:r w:rsidR="003568A7" w:rsidRPr="003841B1">
        <w:rPr>
          <w:rFonts w:eastAsia="Times New Roman"/>
          <w:sz w:val="24"/>
          <w:szCs w:val="24"/>
          <w:lang w:val="uk-UA"/>
        </w:rPr>
        <w:t xml:space="preserve"> 15 </w:t>
      </w:r>
      <w:r w:rsidRPr="003841B1">
        <w:rPr>
          <w:rFonts w:eastAsia="Times New Roman"/>
          <w:sz w:val="24"/>
          <w:szCs w:val="24"/>
          <w:lang w:val="uk-UA"/>
        </w:rPr>
        <w:t>-</w:t>
      </w:r>
      <w:r w:rsidR="003568A7" w:rsidRPr="003841B1">
        <w:rPr>
          <w:rFonts w:eastAsia="Times New Roman"/>
          <w:sz w:val="24"/>
          <w:szCs w:val="24"/>
          <w:lang w:val="uk-UA"/>
        </w:rPr>
        <w:t xml:space="preserve"> 17). </w:t>
      </w:r>
      <w:r w:rsidRPr="003841B1">
        <w:rPr>
          <w:rFonts w:eastAsia="Times New Roman"/>
          <w:sz w:val="24"/>
          <w:szCs w:val="24"/>
          <w:lang w:val="uk-UA"/>
        </w:rPr>
        <w:t>Було зауважено, що деякі скаржники</w:t>
      </w:r>
      <w:r w:rsidR="003568A7" w:rsidRPr="003841B1">
        <w:rPr>
          <w:rFonts w:eastAsia="Times New Roman"/>
          <w:sz w:val="24"/>
          <w:szCs w:val="24"/>
          <w:lang w:val="uk-UA"/>
        </w:rPr>
        <w:t xml:space="preserve"> </w:t>
      </w:r>
      <w:r w:rsidRPr="003841B1">
        <w:rPr>
          <w:rFonts w:eastAsia="Times New Roman"/>
          <w:sz w:val="24"/>
          <w:szCs w:val="24"/>
          <w:lang w:val="uk-UA"/>
        </w:rPr>
        <w:t>були переведені до інших пенітенціарних установ</w:t>
      </w:r>
      <w:r w:rsidR="003568A7" w:rsidRPr="003841B1">
        <w:rPr>
          <w:rFonts w:eastAsia="Times New Roman"/>
          <w:sz w:val="24"/>
          <w:szCs w:val="24"/>
          <w:lang w:val="uk-UA"/>
        </w:rPr>
        <w:t xml:space="preserve"> </w:t>
      </w:r>
      <w:r w:rsidRPr="003841B1">
        <w:rPr>
          <w:rFonts w:eastAsia="Times New Roman"/>
          <w:sz w:val="24"/>
          <w:szCs w:val="24"/>
          <w:lang w:val="uk-UA"/>
        </w:rPr>
        <w:t>в якості захисту від можливого залякування</w:t>
      </w:r>
      <w:r w:rsidR="003568A7" w:rsidRPr="003841B1">
        <w:rPr>
          <w:rFonts w:eastAsia="Times New Roman"/>
          <w:sz w:val="24"/>
          <w:szCs w:val="24"/>
          <w:lang w:val="uk-UA"/>
        </w:rPr>
        <w:t xml:space="preserve">. </w:t>
      </w:r>
      <w:r w:rsidRPr="003841B1">
        <w:rPr>
          <w:rFonts w:eastAsia="Times New Roman"/>
          <w:sz w:val="24"/>
          <w:szCs w:val="24"/>
          <w:lang w:val="uk-UA"/>
        </w:rPr>
        <w:t xml:space="preserve">Крім того, </w:t>
      </w:r>
      <w:r w:rsidR="001F0369">
        <w:rPr>
          <w:rFonts w:eastAsia="Times New Roman"/>
          <w:sz w:val="24"/>
          <w:szCs w:val="24"/>
          <w:lang w:val="uk-UA"/>
        </w:rPr>
        <w:t>як стверджувалося</w:t>
      </w:r>
      <w:r w:rsidRPr="003841B1">
        <w:rPr>
          <w:rFonts w:eastAsia="Times New Roman"/>
          <w:sz w:val="24"/>
          <w:szCs w:val="24"/>
          <w:lang w:val="uk-UA"/>
        </w:rPr>
        <w:t>, майже всі скаржники пройшли судово-медичну експертизу</w:t>
      </w:r>
      <w:r w:rsidR="003568A7" w:rsidRPr="003841B1">
        <w:rPr>
          <w:rFonts w:eastAsia="Times New Roman"/>
          <w:sz w:val="24"/>
          <w:szCs w:val="24"/>
          <w:lang w:val="uk-UA"/>
        </w:rPr>
        <w:t xml:space="preserve"> </w:t>
      </w:r>
      <w:r w:rsidRPr="003841B1">
        <w:rPr>
          <w:rFonts w:eastAsia="Times New Roman"/>
          <w:sz w:val="24"/>
          <w:szCs w:val="24"/>
          <w:lang w:val="uk-UA"/>
        </w:rPr>
        <w:t>одразу після вищезгадано</w:t>
      </w:r>
      <w:r w:rsidR="001F0369">
        <w:rPr>
          <w:rFonts w:eastAsia="Times New Roman"/>
          <w:sz w:val="24"/>
          <w:szCs w:val="24"/>
          <w:lang w:val="uk-UA"/>
        </w:rPr>
        <w:t xml:space="preserve">ї операції </w:t>
      </w:r>
      <w:r w:rsidR="003568A7" w:rsidRPr="003841B1">
        <w:rPr>
          <w:rFonts w:eastAsia="Times New Roman"/>
          <w:sz w:val="24"/>
          <w:szCs w:val="24"/>
          <w:lang w:val="uk-UA"/>
        </w:rPr>
        <w:t>(</w:t>
      </w:r>
      <w:r w:rsidRPr="003841B1">
        <w:rPr>
          <w:rFonts w:eastAsia="Times New Roman"/>
          <w:sz w:val="24"/>
          <w:szCs w:val="24"/>
          <w:lang w:val="uk-UA"/>
        </w:rPr>
        <w:t>тобто, з 9 до 12 січня</w:t>
      </w:r>
      <w:r w:rsidR="003568A7" w:rsidRPr="003841B1">
        <w:rPr>
          <w:rFonts w:eastAsia="Times New Roman"/>
          <w:sz w:val="24"/>
          <w:szCs w:val="24"/>
          <w:lang w:val="uk-UA"/>
        </w:rPr>
        <w:t xml:space="preserve"> 2020</w:t>
      </w:r>
      <w:r w:rsidRPr="003841B1">
        <w:rPr>
          <w:rFonts w:eastAsia="Times New Roman"/>
          <w:sz w:val="24"/>
          <w:szCs w:val="24"/>
          <w:lang w:val="uk-UA"/>
        </w:rPr>
        <w:t xml:space="preserve"> року</w:t>
      </w:r>
      <w:r w:rsidR="003568A7" w:rsidRPr="003841B1">
        <w:rPr>
          <w:rFonts w:eastAsia="Times New Roman"/>
          <w:sz w:val="24"/>
          <w:szCs w:val="24"/>
          <w:lang w:val="uk-UA"/>
        </w:rPr>
        <w:t xml:space="preserve">), </w:t>
      </w:r>
      <w:r w:rsidRPr="003841B1">
        <w:rPr>
          <w:rFonts w:eastAsia="Times New Roman"/>
          <w:sz w:val="24"/>
          <w:szCs w:val="24"/>
          <w:lang w:val="uk-UA"/>
        </w:rPr>
        <w:t>яка, зокрема, виявила, що у деяких випадках медичні ознаки</w:t>
      </w:r>
      <w:r w:rsidR="003568A7" w:rsidRPr="003841B1">
        <w:rPr>
          <w:rFonts w:eastAsia="Times New Roman"/>
          <w:sz w:val="24"/>
          <w:szCs w:val="24"/>
          <w:lang w:val="uk-UA"/>
        </w:rPr>
        <w:t xml:space="preserve"> </w:t>
      </w:r>
      <w:r w:rsidRPr="003841B1">
        <w:rPr>
          <w:rFonts w:eastAsia="Times New Roman"/>
          <w:sz w:val="24"/>
          <w:szCs w:val="24"/>
          <w:lang w:val="uk-UA"/>
        </w:rPr>
        <w:t>відповідали твердженням про удари кийками</w:t>
      </w:r>
      <w:r w:rsidR="003568A7" w:rsidRPr="003841B1">
        <w:rPr>
          <w:rFonts w:eastAsia="Times New Roman"/>
          <w:sz w:val="24"/>
          <w:szCs w:val="24"/>
          <w:lang w:val="uk-UA"/>
        </w:rPr>
        <w:t xml:space="preserve"> </w:t>
      </w:r>
      <w:r w:rsidRPr="003841B1">
        <w:rPr>
          <w:rFonts w:eastAsia="Times New Roman"/>
          <w:sz w:val="24"/>
          <w:szCs w:val="24"/>
          <w:lang w:val="uk-UA"/>
        </w:rPr>
        <w:t>та використання кайданок</w:t>
      </w:r>
      <w:r w:rsidR="003568A7" w:rsidRPr="003841B1">
        <w:rPr>
          <w:rFonts w:eastAsia="Times New Roman"/>
          <w:sz w:val="24"/>
          <w:szCs w:val="24"/>
          <w:lang w:val="uk-UA"/>
        </w:rPr>
        <w:t xml:space="preserve">. </w:t>
      </w:r>
      <w:r w:rsidRPr="003841B1">
        <w:rPr>
          <w:rFonts w:eastAsia="Times New Roman"/>
          <w:sz w:val="24"/>
          <w:szCs w:val="24"/>
          <w:lang w:val="uk-UA"/>
        </w:rPr>
        <w:t>Що стосується інших доказів, співрозмовники делегації</w:t>
      </w:r>
      <w:r w:rsidR="003568A7" w:rsidRPr="003841B1">
        <w:rPr>
          <w:rFonts w:eastAsia="Times New Roman"/>
          <w:sz w:val="24"/>
          <w:szCs w:val="24"/>
          <w:lang w:val="uk-UA"/>
        </w:rPr>
        <w:t xml:space="preserve"> </w:t>
      </w:r>
      <w:r w:rsidRPr="003841B1">
        <w:rPr>
          <w:rFonts w:eastAsia="Times New Roman"/>
          <w:sz w:val="24"/>
          <w:szCs w:val="24"/>
          <w:lang w:val="uk-UA"/>
        </w:rPr>
        <w:t>висловили жаль з приводу того факту,</w:t>
      </w:r>
      <w:r w:rsidR="003568A7" w:rsidRPr="003841B1">
        <w:rPr>
          <w:rFonts w:eastAsia="Times New Roman"/>
          <w:sz w:val="24"/>
          <w:szCs w:val="24"/>
          <w:lang w:val="uk-UA"/>
        </w:rPr>
        <w:t xml:space="preserve"> </w:t>
      </w:r>
      <w:r w:rsidRPr="003841B1">
        <w:rPr>
          <w:rFonts w:eastAsia="Times New Roman"/>
          <w:sz w:val="24"/>
          <w:szCs w:val="24"/>
          <w:lang w:val="uk-UA"/>
        </w:rPr>
        <w:t>що камери спостереження установи</w:t>
      </w:r>
      <w:r w:rsidR="003568A7" w:rsidRPr="003841B1">
        <w:rPr>
          <w:rFonts w:eastAsia="Times New Roman"/>
          <w:sz w:val="24"/>
          <w:szCs w:val="24"/>
          <w:lang w:val="uk-UA"/>
        </w:rPr>
        <w:t xml:space="preserve"> </w:t>
      </w:r>
      <w:r w:rsidRPr="003841B1">
        <w:rPr>
          <w:rFonts w:eastAsia="Times New Roman"/>
          <w:sz w:val="24"/>
          <w:szCs w:val="24"/>
          <w:lang w:val="uk-UA"/>
        </w:rPr>
        <w:t>не працювали в день втручання</w:t>
      </w:r>
      <w:r w:rsidR="003568A7" w:rsidRPr="003841B1">
        <w:rPr>
          <w:rFonts w:eastAsia="Times New Roman"/>
          <w:sz w:val="24"/>
          <w:szCs w:val="24"/>
          <w:lang w:val="uk-UA"/>
        </w:rPr>
        <w:t xml:space="preserve">, </w:t>
      </w:r>
      <w:r w:rsidRPr="003841B1">
        <w:rPr>
          <w:rFonts w:eastAsia="Times New Roman"/>
          <w:sz w:val="24"/>
          <w:szCs w:val="24"/>
          <w:lang w:val="uk-UA"/>
        </w:rPr>
        <w:t>що негативно вплинуло на хід розслідування</w:t>
      </w:r>
      <w:r w:rsidR="003568A7" w:rsidRPr="003841B1">
        <w:rPr>
          <w:rFonts w:eastAsia="Times New Roman"/>
          <w:sz w:val="24"/>
          <w:szCs w:val="24"/>
          <w:lang w:val="uk-UA"/>
        </w:rPr>
        <w:t>.</w:t>
      </w:r>
    </w:p>
    <w:p w14:paraId="4169CE93" w14:textId="77777777" w:rsidR="000E526A" w:rsidRPr="00AB337C" w:rsidRDefault="000E526A">
      <w:pPr>
        <w:spacing w:line="286" w:lineRule="exact"/>
        <w:rPr>
          <w:sz w:val="20"/>
          <w:szCs w:val="20"/>
          <w:lang w:val="uk-UA"/>
        </w:rPr>
      </w:pPr>
    </w:p>
    <w:p w14:paraId="4E67C1AC" w14:textId="3EC66781" w:rsidR="000E526A" w:rsidRPr="00AB337C" w:rsidRDefault="00346E36" w:rsidP="003841B1">
      <w:pPr>
        <w:spacing w:line="236" w:lineRule="auto"/>
        <w:ind w:left="7" w:firstLine="720"/>
        <w:jc w:val="both"/>
        <w:rPr>
          <w:rFonts w:eastAsia="Times New Roman"/>
          <w:sz w:val="26"/>
          <w:szCs w:val="26"/>
          <w:vertAlign w:val="superscript"/>
          <w:lang w:val="uk-UA"/>
        </w:rPr>
      </w:pPr>
      <w:r w:rsidRPr="00AB337C">
        <w:rPr>
          <w:rFonts w:eastAsia="Times New Roman"/>
          <w:b/>
          <w:bCs/>
          <w:sz w:val="24"/>
          <w:szCs w:val="24"/>
          <w:lang w:val="uk-UA"/>
        </w:rPr>
        <w:t>Комітет хотів би бути проінформований</w:t>
      </w:r>
      <w:r w:rsidR="003568A7" w:rsidRPr="00AB337C">
        <w:rPr>
          <w:rFonts w:eastAsia="Times New Roman"/>
          <w:b/>
          <w:bCs/>
          <w:sz w:val="24"/>
          <w:szCs w:val="24"/>
          <w:lang w:val="uk-UA"/>
        </w:rPr>
        <w:t xml:space="preserve"> </w:t>
      </w:r>
      <w:r w:rsidRPr="00AB337C">
        <w:rPr>
          <w:rFonts w:eastAsia="Times New Roman"/>
          <w:b/>
          <w:bCs/>
          <w:sz w:val="24"/>
          <w:szCs w:val="24"/>
          <w:lang w:val="uk-UA"/>
        </w:rPr>
        <w:t>про прогрес та результати вищезгаданого розслідування</w:t>
      </w:r>
      <w:r w:rsidR="003568A7" w:rsidRPr="00AB337C">
        <w:rPr>
          <w:rFonts w:eastAsia="Times New Roman"/>
          <w:b/>
          <w:bCs/>
          <w:sz w:val="24"/>
          <w:szCs w:val="24"/>
          <w:lang w:val="uk-UA"/>
        </w:rPr>
        <w:t xml:space="preserve">, </w:t>
      </w:r>
      <w:r w:rsidRPr="00AB337C">
        <w:rPr>
          <w:rFonts w:eastAsia="Times New Roman"/>
          <w:b/>
          <w:bCs/>
          <w:sz w:val="24"/>
          <w:szCs w:val="24"/>
          <w:lang w:val="uk-UA"/>
        </w:rPr>
        <w:t>у тому числі в тому, що стосується окремих справ,</w:t>
      </w:r>
      <w:r w:rsidR="003568A7" w:rsidRPr="00AB337C">
        <w:rPr>
          <w:rFonts w:eastAsia="Times New Roman"/>
          <w:b/>
          <w:bCs/>
          <w:sz w:val="24"/>
          <w:szCs w:val="24"/>
          <w:lang w:val="uk-UA"/>
        </w:rPr>
        <w:t xml:space="preserve"> </w:t>
      </w:r>
      <w:r w:rsidRPr="00AB337C">
        <w:rPr>
          <w:rFonts w:eastAsia="Times New Roman"/>
          <w:b/>
          <w:bCs/>
          <w:sz w:val="24"/>
          <w:szCs w:val="24"/>
          <w:lang w:val="uk-UA"/>
        </w:rPr>
        <w:t>описаних у пунктах</w:t>
      </w:r>
      <w:r w:rsidR="003568A7" w:rsidRPr="00AB337C">
        <w:rPr>
          <w:rFonts w:eastAsia="Times New Roman"/>
          <w:b/>
          <w:bCs/>
          <w:sz w:val="24"/>
          <w:szCs w:val="24"/>
          <w:lang w:val="uk-UA"/>
        </w:rPr>
        <w:t xml:space="preserve"> 15 </w:t>
      </w:r>
      <w:r w:rsidRPr="00AB337C">
        <w:rPr>
          <w:rFonts w:eastAsia="Times New Roman"/>
          <w:b/>
          <w:bCs/>
          <w:sz w:val="24"/>
          <w:szCs w:val="24"/>
          <w:lang w:val="uk-UA"/>
        </w:rPr>
        <w:t>-</w:t>
      </w:r>
      <w:r w:rsidR="003568A7" w:rsidRPr="00AB337C">
        <w:rPr>
          <w:rFonts w:eastAsia="Times New Roman"/>
          <w:b/>
          <w:bCs/>
          <w:sz w:val="24"/>
          <w:szCs w:val="24"/>
          <w:lang w:val="uk-UA"/>
        </w:rPr>
        <w:t xml:space="preserve"> 17 </w:t>
      </w:r>
      <w:r w:rsidRPr="00AB337C">
        <w:rPr>
          <w:rFonts w:eastAsia="Times New Roman"/>
          <w:b/>
          <w:bCs/>
          <w:sz w:val="24"/>
          <w:szCs w:val="24"/>
          <w:lang w:val="uk-UA"/>
        </w:rPr>
        <w:t>доповіді</w:t>
      </w:r>
      <w:r w:rsidR="003568A7" w:rsidRPr="00AB337C">
        <w:rPr>
          <w:rFonts w:eastAsia="Times New Roman"/>
          <w:b/>
          <w:bCs/>
          <w:sz w:val="24"/>
          <w:szCs w:val="24"/>
          <w:lang w:val="uk-UA"/>
        </w:rPr>
        <w:t>.</w:t>
      </w:r>
      <w:r w:rsidR="003568A7" w:rsidRPr="00AB337C">
        <w:rPr>
          <w:rFonts w:eastAsia="Times New Roman"/>
          <w:sz w:val="20"/>
          <w:szCs w:val="20"/>
          <w:lang w:val="uk-UA"/>
        </w:rPr>
        <w:t>.</w:t>
      </w:r>
    </w:p>
    <w:p w14:paraId="7D7DB168" w14:textId="77777777" w:rsidR="000E526A" w:rsidRPr="00AB337C" w:rsidRDefault="000E526A">
      <w:pPr>
        <w:rPr>
          <w:lang w:val="uk-UA"/>
        </w:rPr>
        <w:sectPr w:rsidR="000E526A" w:rsidRPr="00AB337C">
          <w:type w:val="continuous"/>
          <w:pgSz w:w="11900" w:h="16838"/>
          <w:pgMar w:top="1122" w:right="1126" w:bottom="577" w:left="1133" w:header="0" w:footer="0" w:gutter="0"/>
          <w:cols w:space="720" w:equalWidth="0">
            <w:col w:w="9647"/>
          </w:cols>
        </w:sectPr>
      </w:pPr>
    </w:p>
    <w:p w14:paraId="5A0BDF63" w14:textId="77777777" w:rsidR="000E526A" w:rsidRPr="00AB337C" w:rsidRDefault="003568A7">
      <w:pPr>
        <w:ind w:right="13"/>
        <w:jc w:val="center"/>
        <w:rPr>
          <w:sz w:val="20"/>
          <w:szCs w:val="20"/>
          <w:lang w:val="uk-UA"/>
        </w:rPr>
      </w:pPr>
      <w:bookmarkStart w:id="18" w:name="page19"/>
      <w:bookmarkEnd w:id="18"/>
      <w:r w:rsidRPr="00AB337C">
        <w:rPr>
          <w:rFonts w:eastAsia="Times New Roman"/>
          <w:sz w:val="24"/>
          <w:szCs w:val="24"/>
          <w:lang w:val="uk-UA"/>
        </w:rPr>
        <w:lastRenderedPageBreak/>
        <w:t>-19-</w:t>
      </w:r>
    </w:p>
    <w:p w14:paraId="1485B581" w14:textId="77777777" w:rsidR="000E526A" w:rsidRPr="00AB337C" w:rsidRDefault="000E526A">
      <w:pPr>
        <w:spacing w:line="289" w:lineRule="exact"/>
        <w:rPr>
          <w:sz w:val="20"/>
          <w:szCs w:val="20"/>
          <w:lang w:val="uk-UA"/>
        </w:rPr>
      </w:pPr>
    </w:p>
    <w:p w14:paraId="6890D5DA" w14:textId="0474E172" w:rsidR="000E526A" w:rsidRPr="00AB337C" w:rsidRDefault="005A2D6E">
      <w:pPr>
        <w:numPr>
          <w:ilvl w:val="0"/>
          <w:numId w:val="37"/>
        </w:numPr>
        <w:tabs>
          <w:tab w:val="left" w:pos="728"/>
        </w:tabs>
        <w:spacing w:line="239" w:lineRule="auto"/>
        <w:ind w:left="7" w:hanging="7"/>
        <w:jc w:val="both"/>
        <w:rPr>
          <w:rFonts w:eastAsia="Times New Roman"/>
          <w:sz w:val="24"/>
          <w:szCs w:val="24"/>
          <w:lang w:val="uk-UA"/>
        </w:rPr>
      </w:pPr>
      <w:r w:rsidRPr="00AB337C">
        <w:rPr>
          <w:rFonts w:eastAsia="Times New Roman"/>
          <w:sz w:val="24"/>
          <w:szCs w:val="24"/>
          <w:lang w:val="uk-UA"/>
        </w:rPr>
        <w:t>Кримінальне розслідування щодо колонії № 77 у Бердянську</w:t>
      </w:r>
      <w:r w:rsidR="003568A7" w:rsidRPr="00AB337C">
        <w:rPr>
          <w:rFonts w:eastAsia="Times New Roman"/>
          <w:sz w:val="24"/>
          <w:szCs w:val="24"/>
          <w:lang w:val="uk-UA"/>
        </w:rPr>
        <w:t xml:space="preserve"> </w:t>
      </w:r>
      <w:r w:rsidRPr="00AB337C">
        <w:rPr>
          <w:rFonts w:eastAsia="Times New Roman"/>
          <w:sz w:val="24"/>
          <w:szCs w:val="24"/>
          <w:lang w:val="uk-UA"/>
        </w:rPr>
        <w:t xml:space="preserve">розпочав у лютому 2019 року </w:t>
      </w:r>
      <w:r w:rsidR="003841B1">
        <w:rPr>
          <w:rFonts w:eastAsia="Times New Roman"/>
          <w:sz w:val="24"/>
          <w:szCs w:val="24"/>
          <w:lang w:val="uk-UA"/>
        </w:rPr>
        <w:t>о</w:t>
      </w:r>
      <w:r w:rsidRPr="00AB337C">
        <w:rPr>
          <w:rFonts w:eastAsia="Times New Roman"/>
          <w:sz w:val="24"/>
          <w:szCs w:val="24"/>
          <w:lang w:val="uk-UA"/>
        </w:rPr>
        <w:t xml:space="preserve">фіс </w:t>
      </w:r>
      <w:r w:rsidR="003841B1">
        <w:rPr>
          <w:rFonts w:eastAsia="Times New Roman"/>
          <w:sz w:val="24"/>
          <w:szCs w:val="24"/>
          <w:lang w:val="uk-UA"/>
        </w:rPr>
        <w:t>Г</w:t>
      </w:r>
      <w:r w:rsidRPr="00AB337C">
        <w:rPr>
          <w:rFonts w:eastAsia="Times New Roman"/>
          <w:sz w:val="24"/>
          <w:szCs w:val="24"/>
          <w:lang w:val="uk-UA"/>
        </w:rPr>
        <w:t>енерального прокурора</w:t>
      </w:r>
      <w:r w:rsidR="003568A7" w:rsidRPr="00AB337C">
        <w:rPr>
          <w:rFonts w:eastAsia="Times New Roman"/>
          <w:sz w:val="24"/>
          <w:szCs w:val="24"/>
          <w:lang w:val="uk-UA"/>
        </w:rPr>
        <w:t xml:space="preserve"> </w:t>
      </w:r>
      <w:r w:rsidRPr="00AB337C">
        <w:rPr>
          <w:rFonts w:eastAsia="Times New Roman"/>
          <w:sz w:val="24"/>
          <w:szCs w:val="24"/>
          <w:lang w:val="uk-UA"/>
        </w:rPr>
        <w:t>в результаті скарг від восьми ув’язнених</w:t>
      </w:r>
      <w:r w:rsidR="003568A7" w:rsidRPr="00AB337C">
        <w:rPr>
          <w:rFonts w:eastAsia="Times New Roman"/>
          <w:sz w:val="24"/>
          <w:szCs w:val="24"/>
          <w:lang w:val="uk-UA"/>
        </w:rPr>
        <w:t xml:space="preserve"> </w:t>
      </w:r>
      <w:r w:rsidRPr="00AB337C">
        <w:rPr>
          <w:rFonts w:eastAsia="Times New Roman"/>
          <w:sz w:val="24"/>
          <w:szCs w:val="24"/>
          <w:lang w:val="uk-UA"/>
        </w:rPr>
        <w:t>та семи родичів ув’язнених на жорстоке поводження</w:t>
      </w:r>
      <w:r w:rsidR="003568A7" w:rsidRPr="00AB337C">
        <w:rPr>
          <w:rFonts w:eastAsia="Times New Roman"/>
          <w:sz w:val="24"/>
          <w:szCs w:val="24"/>
          <w:lang w:val="uk-UA"/>
        </w:rPr>
        <w:t xml:space="preserve"> </w:t>
      </w:r>
      <w:r w:rsidRPr="00AB337C">
        <w:rPr>
          <w:rFonts w:eastAsia="Times New Roman"/>
          <w:sz w:val="24"/>
          <w:szCs w:val="24"/>
          <w:lang w:val="uk-UA"/>
        </w:rPr>
        <w:t>та вимагання з боку працівників колонії</w:t>
      </w:r>
      <w:r w:rsidR="003568A7" w:rsidRPr="00AB337C">
        <w:rPr>
          <w:rFonts w:eastAsia="Times New Roman"/>
          <w:sz w:val="24"/>
          <w:szCs w:val="24"/>
          <w:lang w:val="uk-UA"/>
        </w:rPr>
        <w:t xml:space="preserve"> </w:t>
      </w:r>
      <w:r w:rsidRPr="00AB337C">
        <w:rPr>
          <w:rFonts w:eastAsia="Times New Roman"/>
          <w:sz w:val="24"/>
          <w:szCs w:val="24"/>
          <w:lang w:val="uk-UA"/>
        </w:rPr>
        <w:t>та «днювальних»</w:t>
      </w:r>
      <w:r w:rsidR="003568A7" w:rsidRPr="00AB337C">
        <w:rPr>
          <w:rFonts w:eastAsia="Times New Roman"/>
          <w:sz w:val="24"/>
          <w:szCs w:val="24"/>
          <w:lang w:val="uk-UA"/>
        </w:rPr>
        <w:t xml:space="preserve">. </w:t>
      </w:r>
      <w:r w:rsidRPr="00AB337C">
        <w:rPr>
          <w:rFonts w:eastAsia="Times New Roman"/>
          <w:sz w:val="24"/>
          <w:szCs w:val="24"/>
          <w:lang w:val="uk-UA"/>
        </w:rPr>
        <w:t>Провадження розпочалися відповідно до статей</w:t>
      </w:r>
      <w:r w:rsidR="003568A7" w:rsidRPr="00AB337C">
        <w:rPr>
          <w:rFonts w:eastAsia="Times New Roman"/>
          <w:sz w:val="24"/>
          <w:szCs w:val="24"/>
          <w:lang w:val="uk-UA"/>
        </w:rPr>
        <w:t xml:space="preserve"> 127 (</w:t>
      </w:r>
      <w:r w:rsidR="003841B1">
        <w:rPr>
          <w:rFonts w:eastAsia="Times New Roman"/>
          <w:sz w:val="24"/>
          <w:szCs w:val="24"/>
          <w:lang w:val="uk-UA"/>
        </w:rPr>
        <w:t>катування</w:t>
      </w:r>
      <w:r w:rsidR="003568A7" w:rsidRPr="00AB337C">
        <w:rPr>
          <w:rFonts w:eastAsia="Times New Roman"/>
          <w:sz w:val="24"/>
          <w:szCs w:val="24"/>
          <w:lang w:val="uk-UA"/>
        </w:rPr>
        <w:t>), 189 (</w:t>
      </w:r>
      <w:r w:rsidRPr="00AB337C">
        <w:rPr>
          <w:rFonts w:eastAsia="Times New Roman"/>
          <w:sz w:val="24"/>
          <w:szCs w:val="24"/>
          <w:lang w:val="uk-UA"/>
        </w:rPr>
        <w:t>вимагання</w:t>
      </w:r>
      <w:r w:rsidR="003568A7" w:rsidRPr="00AB337C">
        <w:rPr>
          <w:rFonts w:eastAsia="Times New Roman"/>
          <w:sz w:val="24"/>
          <w:szCs w:val="24"/>
          <w:lang w:val="uk-UA"/>
        </w:rPr>
        <w:t>), 364 (</w:t>
      </w:r>
      <w:r w:rsidRPr="00AB337C">
        <w:rPr>
          <w:rFonts w:eastAsia="Times New Roman"/>
          <w:sz w:val="24"/>
          <w:szCs w:val="24"/>
          <w:lang w:val="uk-UA"/>
        </w:rPr>
        <w:t>зловживання повноваженнями</w:t>
      </w:r>
      <w:r w:rsidR="003568A7" w:rsidRPr="00AB337C">
        <w:rPr>
          <w:rFonts w:eastAsia="Times New Roman"/>
          <w:sz w:val="24"/>
          <w:szCs w:val="24"/>
          <w:lang w:val="uk-UA"/>
        </w:rPr>
        <w:t xml:space="preserve">) </w:t>
      </w:r>
      <w:r w:rsidRPr="00AB337C">
        <w:rPr>
          <w:rFonts w:eastAsia="Times New Roman"/>
          <w:sz w:val="24"/>
          <w:szCs w:val="24"/>
          <w:lang w:val="uk-UA"/>
        </w:rPr>
        <w:t>та</w:t>
      </w:r>
      <w:r w:rsidR="003568A7" w:rsidRPr="00AB337C">
        <w:rPr>
          <w:rFonts w:eastAsia="Times New Roman"/>
          <w:sz w:val="24"/>
          <w:szCs w:val="24"/>
          <w:lang w:val="uk-UA"/>
        </w:rPr>
        <w:t xml:space="preserve"> 365 (</w:t>
      </w:r>
      <w:r w:rsidRPr="00AB337C">
        <w:rPr>
          <w:rFonts w:eastAsia="Times New Roman"/>
          <w:sz w:val="24"/>
          <w:szCs w:val="24"/>
          <w:lang w:val="uk-UA"/>
        </w:rPr>
        <w:t>перевищення повноважень</w:t>
      </w:r>
      <w:r w:rsidR="003568A7" w:rsidRPr="00AB337C">
        <w:rPr>
          <w:rFonts w:eastAsia="Times New Roman"/>
          <w:sz w:val="24"/>
          <w:szCs w:val="24"/>
          <w:lang w:val="uk-UA"/>
        </w:rPr>
        <w:t xml:space="preserve">) </w:t>
      </w:r>
      <w:r w:rsidRPr="00AB337C">
        <w:rPr>
          <w:rFonts w:eastAsia="Times New Roman"/>
          <w:sz w:val="24"/>
          <w:szCs w:val="24"/>
          <w:lang w:val="uk-UA"/>
        </w:rPr>
        <w:t>Кримінального кодексу, і їх проводило відділення ДБР у Мелітополі</w:t>
      </w:r>
      <w:r w:rsidRPr="00AB337C">
        <w:rPr>
          <w:rStyle w:val="FootnoteReference"/>
          <w:rFonts w:eastAsia="Times New Roman"/>
          <w:sz w:val="24"/>
          <w:szCs w:val="24"/>
          <w:lang w:val="uk-UA"/>
        </w:rPr>
        <w:footnoteReference w:id="34"/>
      </w:r>
      <w:r w:rsidR="003568A7" w:rsidRPr="00AB337C">
        <w:rPr>
          <w:rFonts w:eastAsia="Times New Roman"/>
          <w:sz w:val="24"/>
          <w:szCs w:val="24"/>
          <w:lang w:val="uk-UA"/>
        </w:rPr>
        <w:t>.</w:t>
      </w:r>
    </w:p>
    <w:p w14:paraId="1768EAAF" w14:textId="77777777" w:rsidR="000E526A" w:rsidRPr="00AB337C" w:rsidRDefault="000E526A">
      <w:pPr>
        <w:spacing w:line="191" w:lineRule="exact"/>
        <w:rPr>
          <w:sz w:val="20"/>
          <w:szCs w:val="20"/>
          <w:lang w:val="uk-UA"/>
        </w:rPr>
      </w:pPr>
    </w:p>
    <w:p w14:paraId="2EFFF0ED" w14:textId="6AE724D7" w:rsidR="000E526A" w:rsidRPr="00AB337C" w:rsidRDefault="005A2D6E">
      <w:pPr>
        <w:spacing w:line="230" w:lineRule="auto"/>
        <w:ind w:left="7" w:firstLine="720"/>
        <w:jc w:val="both"/>
        <w:rPr>
          <w:sz w:val="20"/>
          <w:szCs w:val="20"/>
          <w:lang w:val="uk-UA"/>
        </w:rPr>
      </w:pPr>
      <w:r w:rsidRPr="00AB337C">
        <w:rPr>
          <w:rFonts w:eastAsia="Times New Roman"/>
          <w:sz w:val="24"/>
          <w:szCs w:val="24"/>
          <w:lang w:val="uk-UA"/>
        </w:rPr>
        <w:t>Відповідно до наданої делегації інформації</w:t>
      </w:r>
      <w:r w:rsidR="003568A7" w:rsidRPr="00AB337C">
        <w:rPr>
          <w:rFonts w:eastAsia="Times New Roman"/>
          <w:sz w:val="24"/>
          <w:szCs w:val="24"/>
          <w:lang w:val="uk-UA"/>
        </w:rPr>
        <w:t xml:space="preserve">, </w:t>
      </w:r>
      <w:r w:rsidRPr="00AB337C">
        <w:rPr>
          <w:rFonts w:eastAsia="Times New Roman"/>
          <w:sz w:val="24"/>
          <w:szCs w:val="24"/>
          <w:lang w:val="uk-UA"/>
        </w:rPr>
        <w:t>ДБР допитало усіх скаржників та стверджуваних порушників, а також опитало більш ніж 60 свідків</w:t>
      </w:r>
      <w:r w:rsidR="003568A7" w:rsidRPr="00AB337C">
        <w:rPr>
          <w:rFonts w:eastAsia="Times New Roman"/>
          <w:sz w:val="24"/>
          <w:szCs w:val="24"/>
          <w:lang w:val="uk-UA"/>
        </w:rPr>
        <w:t xml:space="preserve">. </w:t>
      </w:r>
      <w:r w:rsidRPr="00AB337C">
        <w:rPr>
          <w:rFonts w:eastAsia="Times New Roman"/>
          <w:sz w:val="24"/>
          <w:szCs w:val="24"/>
          <w:lang w:val="uk-UA"/>
        </w:rPr>
        <w:t>Стверджуване жорстоке поводження переважно складалося з ударів</w:t>
      </w:r>
      <w:r w:rsidR="003568A7" w:rsidRPr="00AB337C">
        <w:rPr>
          <w:rFonts w:eastAsia="Times New Roman"/>
          <w:sz w:val="24"/>
          <w:szCs w:val="24"/>
          <w:lang w:val="uk-UA"/>
        </w:rPr>
        <w:t xml:space="preserve"> (</w:t>
      </w:r>
      <w:r w:rsidRPr="00AB337C">
        <w:rPr>
          <w:rFonts w:eastAsia="Times New Roman"/>
          <w:sz w:val="24"/>
          <w:szCs w:val="24"/>
          <w:lang w:val="uk-UA"/>
        </w:rPr>
        <w:t>зазвичай – пластиковим шлангом</w:t>
      </w:r>
      <w:r w:rsidR="003568A7" w:rsidRPr="00AB337C">
        <w:rPr>
          <w:rFonts w:eastAsia="Times New Roman"/>
          <w:sz w:val="24"/>
          <w:szCs w:val="24"/>
          <w:lang w:val="uk-UA"/>
        </w:rPr>
        <w:t xml:space="preserve">) </w:t>
      </w:r>
      <w:r w:rsidRPr="00AB337C">
        <w:rPr>
          <w:rFonts w:eastAsia="Times New Roman"/>
          <w:sz w:val="24"/>
          <w:szCs w:val="24"/>
          <w:lang w:val="uk-UA"/>
        </w:rPr>
        <w:t xml:space="preserve">по </w:t>
      </w:r>
      <w:r w:rsidR="001F0369">
        <w:rPr>
          <w:rFonts w:eastAsia="Times New Roman"/>
          <w:sz w:val="24"/>
          <w:szCs w:val="24"/>
          <w:lang w:val="uk-UA"/>
        </w:rPr>
        <w:t>підошвах</w:t>
      </w:r>
      <w:r w:rsidR="001F0369" w:rsidRPr="00AB337C">
        <w:rPr>
          <w:rFonts w:eastAsia="Times New Roman"/>
          <w:sz w:val="24"/>
          <w:szCs w:val="24"/>
          <w:lang w:val="uk-UA"/>
        </w:rPr>
        <w:t xml:space="preserve"> </w:t>
      </w:r>
      <w:r w:rsidR="001F0369">
        <w:rPr>
          <w:rFonts w:eastAsia="Times New Roman"/>
          <w:sz w:val="24"/>
          <w:szCs w:val="24"/>
          <w:lang w:val="uk-UA"/>
        </w:rPr>
        <w:t>стоп</w:t>
      </w:r>
      <w:r w:rsidR="003568A7" w:rsidRPr="00AB337C">
        <w:rPr>
          <w:rFonts w:eastAsia="Times New Roman"/>
          <w:sz w:val="24"/>
          <w:szCs w:val="24"/>
          <w:lang w:val="uk-UA"/>
        </w:rPr>
        <w:t xml:space="preserve">, </w:t>
      </w:r>
      <w:r w:rsidRPr="00AB337C">
        <w:rPr>
          <w:rFonts w:eastAsia="Times New Roman"/>
          <w:sz w:val="24"/>
          <w:szCs w:val="24"/>
          <w:lang w:val="uk-UA"/>
        </w:rPr>
        <w:t>примусу стояти упродовж усього дня та позбавлення сну</w:t>
      </w:r>
      <w:r w:rsidR="003568A7" w:rsidRPr="00AB337C">
        <w:rPr>
          <w:rFonts w:eastAsia="Times New Roman"/>
          <w:sz w:val="24"/>
          <w:szCs w:val="24"/>
          <w:lang w:val="uk-UA"/>
        </w:rPr>
        <w:t xml:space="preserve">. </w:t>
      </w:r>
      <w:r w:rsidR="00AA79C6" w:rsidRPr="00AB337C">
        <w:rPr>
          <w:rFonts w:eastAsia="Times New Roman"/>
          <w:sz w:val="24"/>
          <w:szCs w:val="24"/>
          <w:lang w:val="uk-UA"/>
        </w:rPr>
        <w:t>Стверджувалося, що вісім ув’язнених, які подали офіційні скарги,</w:t>
      </w:r>
      <w:r w:rsidR="003568A7" w:rsidRPr="00AB337C">
        <w:rPr>
          <w:rFonts w:eastAsia="Times New Roman"/>
          <w:sz w:val="24"/>
          <w:szCs w:val="24"/>
          <w:lang w:val="uk-UA"/>
        </w:rPr>
        <w:t xml:space="preserve"> </w:t>
      </w:r>
      <w:r w:rsidR="00AA79C6" w:rsidRPr="00AB337C">
        <w:rPr>
          <w:rFonts w:eastAsia="Times New Roman"/>
          <w:sz w:val="24"/>
          <w:szCs w:val="24"/>
          <w:lang w:val="uk-UA"/>
        </w:rPr>
        <w:t>були переведені до інших пенітенціарних установ</w:t>
      </w:r>
      <w:r w:rsidR="003568A7" w:rsidRPr="00AB337C">
        <w:rPr>
          <w:rFonts w:eastAsia="Times New Roman"/>
          <w:sz w:val="24"/>
          <w:szCs w:val="24"/>
          <w:lang w:val="uk-UA"/>
        </w:rPr>
        <w:t xml:space="preserve"> </w:t>
      </w:r>
      <w:r w:rsidR="00AA79C6" w:rsidRPr="00AB337C">
        <w:rPr>
          <w:rFonts w:eastAsia="Times New Roman"/>
          <w:sz w:val="24"/>
          <w:szCs w:val="24"/>
          <w:lang w:val="uk-UA"/>
        </w:rPr>
        <w:t>у якості захисту</w:t>
      </w:r>
      <w:r w:rsidR="00530873" w:rsidRPr="00AB337C">
        <w:rPr>
          <w:rFonts w:eastAsia="Times New Roman"/>
          <w:sz w:val="24"/>
          <w:szCs w:val="24"/>
          <w:lang w:val="uk-UA"/>
        </w:rPr>
        <w:t>,</w:t>
      </w:r>
      <w:r w:rsidR="00AA79C6" w:rsidRPr="00AB337C">
        <w:rPr>
          <w:rStyle w:val="FootnoteReference"/>
          <w:rFonts w:eastAsia="Times New Roman"/>
          <w:sz w:val="24"/>
          <w:szCs w:val="24"/>
          <w:lang w:val="uk-UA"/>
        </w:rPr>
        <w:footnoteReference w:id="35"/>
      </w:r>
      <w:r w:rsidR="00530873" w:rsidRPr="00AB337C">
        <w:rPr>
          <w:rFonts w:eastAsia="Times New Roman"/>
          <w:sz w:val="24"/>
          <w:szCs w:val="24"/>
          <w:lang w:val="uk-UA"/>
        </w:rPr>
        <w:t xml:space="preserve"> і що вони проходили судово-медичні експертизи з березня до червня</w:t>
      </w:r>
      <w:r w:rsidR="003568A7" w:rsidRPr="00AB337C">
        <w:rPr>
          <w:rFonts w:eastAsia="Times New Roman"/>
          <w:sz w:val="24"/>
          <w:szCs w:val="24"/>
          <w:lang w:val="uk-UA"/>
        </w:rPr>
        <w:t xml:space="preserve"> 2019</w:t>
      </w:r>
      <w:r w:rsidR="00530873" w:rsidRPr="00AB337C">
        <w:rPr>
          <w:rFonts w:eastAsia="Times New Roman"/>
          <w:sz w:val="24"/>
          <w:szCs w:val="24"/>
          <w:lang w:val="uk-UA"/>
        </w:rPr>
        <w:t xml:space="preserve"> року</w:t>
      </w:r>
      <w:r w:rsidR="003568A7" w:rsidRPr="00AB337C">
        <w:rPr>
          <w:rFonts w:eastAsia="Times New Roman"/>
          <w:sz w:val="24"/>
          <w:szCs w:val="24"/>
          <w:lang w:val="uk-UA"/>
        </w:rPr>
        <w:t xml:space="preserve">. </w:t>
      </w:r>
      <w:r w:rsidR="00530873" w:rsidRPr="00AB337C">
        <w:rPr>
          <w:rFonts w:eastAsia="Times New Roman"/>
          <w:sz w:val="24"/>
          <w:szCs w:val="24"/>
          <w:lang w:val="uk-UA"/>
        </w:rPr>
        <w:t>У деяких випадках були виявлені тілесні ушкодження, які</w:t>
      </w:r>
      <w:r w:rsidR="003568A7" w:rsidRPr="00AB337C">
        <w:rPr>
          <w:rFonts w:eastAsia="Times New Roman"/>
          <w:sz w:val="24"/>
          <w:szCs w:val="24"/>
          <w:lang w:val="uk-UA"/>
        </w:rPr>
        <w:t xml:space="preserve">, </w:t>
      </w:r>
      <w:r w:rsidR="00530873" w:rsidRPr="00AB337C">
        <w:rPr>
          <w:rFonts w:eastAsia="Times New Roman"/>
          <w:sz w:val="24"/>
          <w:szCs w:val="24"/>
          <w:lang w:val="uk-UA"/>
        </w:rPr>
        <w:t>відповідно до протоколів судово-медичної експертизи</w:t>
      </w:r>
      <w:r w:rsidR="003568A7" w:rsidRPr="00AB337C">
        <w:rPr>
          <w:rFonts w:eastAsia="Times New Roman"/>
          <w:sz w:val="24"/>
          <w:szCs w:val="24"/>
          <w:lang w:val="uk-UA"/>
        </w:rPr>
        <w:t xml:space="preserve">, </w:t>
      </w:r>
      <w:r w:rsidR="00530873" w:rsidRPr="00AB337C">
        <w:rPr>
          <w:rFonts w:eastAsia="Times New Roman"/>
          <w:sz w:val="24"/>
          <w:szCs w:val="24"/>
          <w:lang w:val="uk-UA"/>
        </w:rPr>
        <w:t>були результатами ударів тупими предметами</w:t>
      </w:r>
      <w:r w:rsidR="003568A7" w:rsidRPr="00AB337C">
        <w:rPr>
          <w:rFonts w:eastAsia="Times New Roman"/>
          <w:sz w:val="24"/>
          <w:szCs w:val="24"/>
          <w:lang w:val="uk-UA"/>
        </w:rPr>
        <w:t xml:space="preserve"> </w:t>
      </w:r>
      <w:r w:rsidR="00530873" w:rsidRPr="00AB337C">
        <w:rPr>
          <w:rFonts w:eastAsia="Times New Roman"/>
          <w:sz w:val="24"/>
          <w:szCs w:val="24"/>
          <w:lang w:val="uk-UA"/>
        </w:rPr>
        <w:t>та могли бути нанесені у часовий період, заявлений відповідними особами</w:t>
      </w:r>
      <w:r w:rsidR="003568A7" w:rsidRPr="00AB337C">
        <w:rPr>
          <w:rFonts w:eastAsia="Times New Roman"/>
          <w:sz w:val="24"/>
          <w:szCs w:val="24"/>
          <w:lang w:val="uk-UA"/>
        </w:rPr>
        <w:t>.</w:t>
      </w:r>
    </w:p>
    <w:p w14:paraId="2BCA742A" w14:textId="77777777" w:rsidR="000E526A" w:rsidRPr="00AB337C" w:rsidRDefault="000E526A">
      <w:pPr>
        <w:spacing w:line="292" w:lineRule="exact"/>
        <w:rPr>
          <w:sz w:val="20"/>
          <w:szCs w:val="20"/>
          <w:lang w:val="uk-UA"/>
        </w:rPr>
      </w:pPr>
    </w:p>
    <w:p w14:paraId="10D72E5A" w14:textId="11FFADDF" w:rsidR="000E526A" w:rsidRPr="00AB337C" w:rsidRDefault="0037063F">
      <w:pPr>
        <w:spacing w:line="229" w:lineRule="auto"/>
        <w:ind w:left="7" w:firstLine="720"/>
        <w:jc w:val="both"/>
        <w:rPr>
          <w:sz w:val="20"/>
          <w:szCs w:val="20"/>
          <w:lang w:val="uk-UA"/>
        </w:rPr>
      </w:pPr>
      <w:r w:rsidRPr="00AB337C">
        <w:rPr>
          <w:rFonts w:eastAsia="Times New Roman"/>
          <w:sz w:val="24"/>
          <w:szCs w:val="24"/>
          <w:lang w:val="uk-UA"/>
        </w:rPr>
        <w:t>При цьому, у світлі висновків делегації, зроблених упродовж візиту</w:t>
      </w:r>
      <w:r w:rsidR="003568A7" w:rsidRPr="00AB337C">
        <w:rPr>
          <w:rFonts w:eastAsia="Times New Roman"/>
          <w:sz w:val="24"/>
          <w:szCs w:val="24"/>
          <w:lang w:val="uk-UA"/>
        </w:rPr>
        <w:t xml:space="preserve"> (</w:t>
      </w:r>
      <w:r w:rsidRPr="00AB337C">
        <w:rPr>
          <w:rFonts w:eastAsia="Times New Roman"/>
          <w:sz w:val="24"/>
          <w:szCs w:val="24"/>
          <w:lang w:val="uk-UA"/>
        </w:rPr>
        <w:t>див. пункти</w:t>
      </w:r>
      <w:r w:rsidR="003568A7" w:rsidRPr="00AB337C">
        <w:rPr>
          <w:rFonts w:eastAsia="Times New Roman"/>
          <w:sz w:val="24"/>
          <w:szCs w:val="24"/>
          <w:lang w:val="uk-UA"/>
        </w:rPr>
        <w:t xml:space="preserve"> 23 </w:t>
      </w:r>
      <w:r w:rsidRPr="00AB337C">
        <w:rPr>
          <w:rFonts w:eastAsia="Times New Roman"/>
          <w:sz w:val="24"/>
          <w:szCs w:val="24"/>
          <w:lang w:val="uk-UA"/>
        </w:rPr>
        <w:t>-</w:t>
      </w:r>
      <w:r w:rsidR="003568A7" w:rsidRPr="00AB337C">
        <w:rPr>
          <w:rFonts w:eastAsia="Times New Roman"/>
          <w:sz w:val="24"/>
          <w:szCs w:val="24"/>
          <w:lang w:val="uk-UA"/>
        </w:rPr>
        <w:t xml:space="preserve"> 25), </w:t>
      </w:r>
      <w:r w:rsidRPr="00AB337C">
        <w:rPr>
          <w:rFonts w:eastAsia="Times New Roman"/>
          <w:sz w:val="24"/>
          <w:szCs w:val="24"/>
          <w:lang w:val="uk-UA"/>
        </w:rPr>
        <w:t>на жаль, слідчий прийняв рішення</w:t>
      </w:r>
      <w:r w:rsidR="003568A7" w:rsidRPr="00AB337C">
        <w:rPr>
          <w:rFonts w:eastAsia="Times New Roman"/>
          <w:sz w:val="24"/>
          <w:szCs w:val="24"/>
          <w:lang w:val="uk-UA"/>
        </w:rPr>
        <w:t xml:space="preserve"> </w:t>
      </w:r>
      <w:r w:rsidRPr="00AB337C">
        <w:rPr>
          <w:rFonts w:eastAsia="Times New Roman"/>
          <w:sz w:val="24"/>
          <w:szCs w:val="24"/>
          <w:lang w:val="uk-UA"/>
        </w:rPr>
        <w:t>про припинення кримінальних проваджень відповідно до статей</w:t>
      </w:r>
      <w:r w:rsidR="003568A7" w:rsidRPr="00AB337C">
        <w:rPr>
          <w:rFonts w:eastAsia="Times New Roman"/>
          <w:sz w:val="24"/>
          <w:szCs w:val="24"/>
          <w:lang w:val="uk-UA"/>
        </w:rPr>
        <w:t xml:space="preserve"> 364 </w:t>
      </w:r>
      <w:r w:rsidRPr="00AB337C">
        <w:rPr>
          <w:rFonts w:eastAsia="Times New Roman"/>
          <w:sz w:val="24"/>
          <w:szCs w:val="24"/>
          <w:lang w:val="uk-UA"/>
        </w:rPr>
        <w:t>та</w:t>
      </w:r>
      <w:r w:rsidR="003568A7" w:rsidRPr="00AB337C">
        <w:rPr>
          <w:rFonts w:eastAsia="Times New Roman"/>
          <w:sz w:val="24"/>
          <w:szCs w:val="24"/>
          <w:lang w:val="uk-UA"/>
        </w:rPr>
        <w:t xml:space="preserve"> 365 </w:t>
      </w:r>
      <w:r w:rsidRPr="00AB337C">
        <w:rPr>
          <w:rFonts w:eastAsia="Times New Roman"/>
          <w:sz w:val="24"/>
          <w:szCs w:val="24"/>
          <w:lang w:val="uk-UA"/>
        </w:rPr>
        <w:t>Кримінального кодексу</w:t>
      </w:r>
      <w:r w:rsidR="003568A7" w:rsidRPr="00AB337C">
        <w:rPr>
          <w:rFonts w:eastAsia="Times New Roman"/>
          <w:sz w:val="24"/>
          <w:szCs w:val="24"/>
          <w:lang w:val="uk-UA"/>
        </w:rPr>
        <w:t xml:space="preserve">, </w:t>
      </w:r>
      <w:r w:rsidRPr="00AB337C">
        <w:rPr>
          <w:rFonts w:eastAsia="Times New Roman"/>
          <w:sz w:val="24"/>
          <w:szCs w:val="24"/>
          <w:lang w:val="uk-UA"/>
        </w:rPr>
        <w:t>через відсутність доказів</w:t>
      </w:r>
      <w:r w:rsidR="003568A7" w:rsidRPr="00AB337C">
        <w:rPr>
          <w:rFonts w:eastAsia="Times New Roman"/>
          <w:sz w:val="24"/>
          <w:szCs w:val="24"/>
          <w:lang w:val="uk-UA"/>
        </w:rPr>
        <w:t xml:space="preserve"> (</w:t>
      </w:r>
      <w:r w:rsidR="00913F66" w:rsidRPr="00AB337C">
        <w:rPr>
          <w:rFonts w:eastAsia="Times New Roman"/>
          <w:sz w:val="24"/>
          <w:szCs w:val="24"/>
          <w:lang w:val="uk-UA"/>
        </w:rPr>
        <w:t>зокрема, тверджень свідків</w:t>
      </w:r>
      <w:r w:rsidR="003568A7" w:rsidRPr="00AB337C">
        <w:rPr>
          <w:rFonts w:eastAsia="Times New Roman"/>
          <w:sz w:val="24"/>
          <w:szCs w:val="24"/>
          <w:lang w:val="uk-UA"/>
        </w:rPr>
        <w:t>)</w:t>
      </w:r>
      <w:r w:rsidR="00913F66" w:rsidRPr="00AB337C">
        <w:rPr>
          <w:rFonts w:eastAsia="Times New Roman"/>
          <w:sz w:val="24"/>
          <w:szCs w:val="24"/>
          <w:lang w:val="uk-UA"/>
        </w:rPr>
        <w:t>,</w:t>
      </w:r>
      <w:r w:rsidR="003568A7" w:rsidRPr="00AB337C">
        <w:rPr>
          <w:rFonts w:eastAsia="Times New Roman"/>
          <w:sz w:val="24"/>
          <w:szCs w:val="24"/>
          <w:lang w:val="uk-UA"/>
        </w:rPr>
        <w:t xml:space="preserve"> </w:t>
      </w:r>
      <w:r w:rsidR="00913F66" w:rsidRPr="00AB337C">
        <w:rPr>
          <w:rFonts w:eastAsia="Times New Roman"/>
          <w:sz w:val="24"/>
          <w:szCs w:val="24"/>
          <w:lang w:val="uk-UA"/>
        </w:rPr>
        <w:t>які б підтверджували заяви про участь персоналу</w:t>
      </w:r>
      <w:r w:rsidR="003568A7" w:rsidRPr="00AB337C">
        <w:rPr>
          <w:rFonts w:eastAsia="Times New Roman"/>
          <w:sz w:val="24"/>
          <w:szCs w:val="24"/>
          <w:lang w:val="uk-UA"/>
        </w:rPr>
        <w:t xml:space="preserve"> </w:t>
      </w:r>
      <w:r w:rsidR="00913F66" w:rsidRPr="00AB337C">
        <w:rPr>
          <w:rFonts w:eastAsia="Times New Roman"/>
          <w:sz w:val="24"/>
          <w:szCs w:val="24"/>
          <w:lang w:val="uk-UA"/>
        </w:rPr>
        <w:t>у стверджуваному жорстокому поводженні</w:t>
      </w:r>
      <w:r w:rsidR="00913F66" w:rsidRPr="00AB337C">
        <w:rPr>
          <w:rStyle w:val="FootnoteReference"/>
          <w:rFonts w:eastAsia="Times New Roman"/>
          <w:sz w:val="24"/>
          <w:szCs w:val="24"/>
          <w:lang w:val="uk-UA"/>
        </w:rPr>
        <w:footnoteReference w:id="36"/>
      </w:r>
      <w:r w:rsidR="003568A7" w:rsidRPr="00AB337C">
        <w:rPr>
          <w:rFonts w:eastAsia="Times New Roman"/>
          <w:sz w:val="24"/>
          <w:szCs w:val="24"/>
          <w:lang w:val="uk-UA"/>
        </w:rPr>
        <w:t xml:space="preserve">. </w:t>
      </w:r>
      <w:r w:rsidR="00701C91" w:rsidRPr="00AB337C">
        <w:rPr>
          <w:rFonts w:eastAsia="Times New Roman"/>
          <w:sz w:val="24"/>
          <w:szCs w:val="24"/>
          <w:lang w:val="uk-UA"/>
        </w:rPr>
        <w:t>У цьому контексті також було зроблено посилання на труднощі,</w:t>
      </w:r>
      <w:r w:rsidR="003568A7" w:rsidRPr="00AB337C">
        <w:rPr>
          <w:rFonts w:eastAsia="Times New Roman"/>
          <w:sz w:val="24"/>
          <w:szCs w:val="24"/>
          <w:lang w:val="uk-UA"/>
        </w:rPr>
        <w:t xml:space="preserve"> </w:t>
      </w:r>
      <w:r w:rsidR="00701C91" w:rsidRPr="00AB337C">
        <w:rPr>
          <w:rFonts w:eastAsia="Times New Roman"/>
          <w:sz w:val="24"/>
          <w:szCs w:val="24"/>
          <w:lang w:val="uk-UA"/>
        </w:rPr>
        <w:t>які виникають внаслідок нестачі кадрів у ДБР</w:t>
      </w:r>
      <w:r w:rsidR="003568A7" w:rsidRPr="00AB337C">
        <w:rPr>
          <w:rFonts w:eastAsia="Times New Roman"/>
          <w:sz w:val="24"/>
          <w:szCs w:val="24"/>
          <w:lang w:val="uk-UA"/>
        </w:rPr>
        <w:t xml:space="preserve"> (</w:t>
      </w:r>
      <w:r w:rsidR="00701C91" w:rsidRPr="00AB337C">
        <w:rPr>
          <w:rFonts w:eastAsia="Times New Roman"/>
          <w:sz w:val="24"/>
          <w:szCs w:val="24"/>
          <w:lang w:val="uk-UA"/>
        </w:rPr>
        <w:t>див. пункт</w:t>
      </w:r>
      <w:r w:rsidR="003568A7" w:rsidRPr="00AB337C">
        <w:rPr>
          <w:rFonts w:eastAsia="Times New Roman"/>
          <w:sz w:val="24"/>
          <w:szCs w:val="24"/>
          <w:lang w:val="uk-UA"/>
        </w:rPr>
        <w:t xml:space="preserve"> 30 </w:t>
      </w:r>
      <w:r w:rsidR="00701C91" w:rsidRPr="00AB337C">
        <w:rPr>
          <w:rFonts w:eastAsia="Times New Roman"/>
          <w:sz w:val="24"/>
          <w:szCs w:val="24"/>
          <w:lang w:val="uk-UA"/>
        </w:rPr>
        <w:t>та виноску</w:t>
      </w:r>
      <w:r w:rsidR="003568A7" w:rsidRPr="00AB337C">
        <w:rPr>
          <w:rFonts w:eastAsia="Times New Roman"/>
          <w:sz w:val="24"/>
          <w:szCs w:val="24"/>
          <w:lang w:val="uk-UA"/>
        </w:rPr>
        <w:t xml:space="preserve"> 30)</w:t>
      </w:r>
      <w:r w:rsidR="00701C91" w:rsidRPr="00AB337C">
        <w:rPr>
          <w:rFonts w:eastAsia="Times New Roman"/>
          <w:sz w:val="24"/>
          <w:szCs w:val="24"/>
          <w:lang w:val="uk-UA"/>
        </w:rPr>
        <w:t>,</w:t>
      </w:r>
      <w:r w:rsidR="003568A7" w:rsidRPr="00AB337C">
        <w:rPr>
          <w:rFonts w:eastAsia="Times New Roman"/>
          <w:sz w:val="24"/>
          <w:szCs w:val="24"/>
          <w:lang w:val="uk-UA"/>
        </w:rPr>
        <w:t xml:space="preserve"> </w:t>
      </w:r>
      <w:r w:rsidR="00701C91" w:rsidRPr="00AB337C">
        <w:rPr>
          <w:rFonts w:eastAsia="Times New Roman"/>
          <w:sz w:val="24"/>
          <w:szCs w:val="24"/>
          <w:lang w:val="uk-UA"/>
        </w:rPr>
        <w:t>а також у результаті відсутності співпраці</w:t>
      </w:r>
      <w:r w:rsidR="003568A7" w:rsidRPr="00AB337C">
        <w:rPr>
          <w:rFonts w:eastAsia="Times New Roman"/>
          <w:sz w:val="24"/>
          <w:szCs w:val="24"/>
          <w:lang w:val="uk-UA"/>
        </w:rPr>
        <w:t xml:space="preserve"> </w:t>
      </w:r>
      <w:r w:rsidR="00701C91" w:rsidRPr="00AB337C">
        <w:rPr>
          <w:rFonts w:eastAsia="Times New Roman"/>
          <w:sz w:val="24"/>
          <w:szCs w:val="24"/>
          <w:lang w:val="uk-UA"/>
        </w:rPr>
        <w:t>з боку керівництва колонії №</w:t>
      </w:r>
      <w:r w:rsidR="003568A7" w:rsidRPr="00AB337C">
        <w:rPr>
          <w:rFonts w:eastAsia="Times New Roman"/>
          <w:sz w:val="24"/>
          <w:szCs w:val="24"/>
          <w:lang w:val="uk-UA"/>
        </w:rPr>
        <w:t xml:space="preserve"> 77, </w:t>
      </w:r>
      <w:r w:rsidR="00701C91" w:rsidRPr="00AB337C">
        <w:rPr>
          <w:rFonts w:eastAsia="Times New Roman"/>
          <w:sz w:val="24"/>
          <w:szCs w:val="24"/>
          <w:lang w:val="uk-UA"/>
        </w:rPr>
        <w:t xml:space="preserve">у тому числі через </w:t>
      </w:r>
      <w:r w:rsidR="00627CAE">
        <w:rPr>
          <w:rFonts w:eastAsia="Times New Roman"/>
          <w:sz w:val="24"/>
          <w:szCs w:val="24"/>
          <w:lang w:val="uk-UA"/>
        </w:rPr>
        <w:t xml:space="preserve">неодноразову відмову у </w:t>
      </w:r>
      <w:r w:rsidR="00701C91" w:rsidRPr="00AB337C">
        <w:rPr>
          <w:rFonts w:eastAsia="Times New Roman"/>
          <w:sz w:val="24"/>
          <w:szCs w:val="24"/>
          <w:lang w:val="uk-UA"/>
        </w:rPr>
        <w:t>доступ</w:t>
      </w:r>
      <w:r w:rsidR="00627CAE">
        <w:rPr>
          <w:rFonts w:eastAsia="Times New Roman"/>
          <w:sz w:val="24"/>
          <w:szCs w:val="24"/>
          <w:lang w:val="uk-UA"/>
        </w:rPr>
        <w:t>і</w:t>
      </w:r>
      <w:r w:rsidR="00701C91" w:rsidRPr="00AB337C">
        <w:rPr>
          <w:rFonts w:eastAsia="Times New Roman"/>
          <w:sz w:val="24"/>
          <w:szCs w:val="24"/>
          <w:lang w:val="uk-UA"/>
        </w:rPr>
        <w:t xml:space="preserve"> ДБР до установи</w:t>
      </w:r>
      <w:r w:rsidR="003568A7" w:rsidRPr="00AB337C">
        <w:rPr>
          <w:rFonts w:eastAsia="Times New Roman"/>
          <w:sz w:val="24"/>
          <w:szCs w:val="24"/>
          <w:lang w:val="uk-UA"/>
        </w:rPr>
        <w:t xml:space="preserve">. </w:t>
      </w:r>
      <w:r w:rsidR="00701C91" w:rsidRPr="00AB337C">
        <w:rPr>
          <w:rFonts w:eastAsia="Times New Roman"/>
          <w:b/>
          <w:bCs/>
          <w:sz w:val="24"/>
          <w:szCs w:val="24"/>
          <w:lang w:val="uk-UA"/>
        </w:rPr>
        <w:t xml:space="preserve">Необхідно зробити кроки для забезпечення того, щоб </w:t>
      </w:r>
      <w:r w:rsidR="00627CAE">
        <w:rPr>
          <w:rFonts w:eastAsia="Times New Roman"/>
          <w:b/>
          <w:bCs/>
          <w:sz w:val="24"/>
          <w:szCs w:val="24"/>
          <w:lang w:val="uk-UA"/>
        </w:rPr>
        <w:t>подібні</w:t>
      </w:r>
      <w:r w:rsidR="00627CAE" w:rsidRPr="00AB337C">
        <w:rPr>
          <w:rFonts w:eastAsia="Times New Roman"/>
          <w:b/>
          <w:bCs/>
          <w:sz w:val="24"/>
          <w:szCs w:val="24"/>
          <w:lang w:val="uk-UA"/>
        </w:rPr>
        <w:t xml:space="preserve"> </w:t>
      </w:r>
      <w:r w:rsidR="00701C91" w:rsidRPr="00AB337C">
        <w:rPr>
          <w:rFonts w:eastAsia="Times New Roman"/>
          <w:b/>
          <w:bCs/>
          <w:sz w:val="24"/>
          <w:szCs w:val="24"/>
          <w:lang w:val="uk-UA"/>
        </w:rPr>
        <w:t>ситуаці</w:t>
      </w:r>
      <w:r w:rsidR="00627CAE">
        <w:rPr>
          <w:rFonts w:eastAsia="Times New Roman"/>
          <w:b/>
          <w:bCs/>
          <w:sz w:val="24"/>
          <w:szCs w:val="24"/>
          <w:lang w:val="uk-UA"/>
        </w:rPr>
        <w:t>ї більше</w:t>
      </w:r>
      <w:r w:rsidR="00701C91" w:rsidRPr="00AB337C">
        <w:rPr>
          <w:rFonts w:eastAsia="Times New Roman"/>
          <w:b/>
          <w:bCs/>
          <w:sz w:val="24"/>
          <w:szCs w:val="24"/>
          <w:lang w:val="uk-UA"/>
        </w:rPr>
        <w:t xml:space="preserve"> не повторювалася</w:t>
      </w:r>
      <w:r w:rsidR="003568A7" w:rsidRPr="00AB337C">
        <w:rPr>
          <w:rFonts w:eastAsia="Times New Roman"/>
          <w:b/>
          <w:bCs/>
          <w:sz w:val="24"/>
          <w:szCs w:val="24"/>
          <w:lang w:val="uk-UA"/>
        </w:rPr>
        <w:t>.</w:t>
      </w:r>
    </w:p>
    <w:p w14:paraId="2A19E3ED" w14:textId="77777777" w:rsidR="000E526A" w:rsidRPr="00AB337C" w:rsidRDefault="000E526A">
      <w:pPr>
        <w:spacing w:line="295" w:lineRule="exact"/>
        <w:rPr>
          <w:sz w:val="20"/>
          <w:szCs w:val="20"/>
          <w:lang w:val="uk-UA"/>
        </w:rPr>
      </w:pPr>
    </w:p>
    <w:p w14:paraId="3E49BB89" w14:textId="6A444E21" w:rsidR="000E526A" w:rsidRPr="00AB337C" w:rsidRDefault="00701C91">
      <w:pPr>
        <w:spacing w:line="238" w:lineRule="auto"/>
        <w:ind w:left="7" w:firstLine="720"/>
        <w:jc w:val="both"/>
        <w:rPr>
          <w:sz w:val="20"/>
          <w:szCs w:val="20"/>
          <w:lang w:val="uk-UA"/>
        </w:rPr>
      </w:pPr>
      <w:r w:rsidRPr="00AB337C">
        <w:rPr>
          <w:rFonts w:eastAsia="Times New Roman"/>
          <w:b/>
          <w:bCs/>
          <w:sz w:val="24"/>
          <w:szCs w:val="24"/>
          <w:lang w:val="uk-UA"/>
        </w:rPr>
        <w:t>Комітет бажає бути проінформований про конкретні к</w:t>
      </w:r>
      <w:r w:rsidR="003B7BC5" w:rsidRPr="00AB337C">
        <w:rPr>
          <w:rFonts w:eastAsia="Times New Roman"/>
          <w:b/>
          <w:bCs/>
          <w:sz w:val="24"/>
          <w:szCs w:val="24"/>
          <w:lang w:val="uk-UA"/>
        </w:rPr>
        <w:t>р</w:t>
      </w:r>
      <w:r w:rsidRPr="00AB337C">
        <w:rPr>
          <w:rFonts w:eastAsia="Times New Roman"/>
          <w:b/>
          <w:bCs/>
          <w:sz w:val="24"/>
          <w:szCs w:val="24"/>
          <w:lang w:val="uk-UA"/>
        </w:rPr>
        <w:t>оки,</w:t>
      </w:r>
      <w:r w:rsidR="003568A7" w:rsidRPr="00AB337C">
        <w:rPr>
          <w:rFonts w:eastAsia="Times New Roman"/>
          <w:b/>
          <w:bCs/>
          <w:sz w:val="24"/>
          <w:szCs w:val="24"/>
          <w:lang w:val="uk-UA"/>
        </w:rPr>
        <w:t xml:space="preserve"> </w:t>
      </w:r>
      <w:r w:rsidRPr="00AB337C">
        <w:rPr>
          <w:rFonts w:eastAsia="Times New Roman"/>
          <w:b/>
          <w:bCs/>
          <w:sz w:val="24"/>
          <w:szCs w:val="24"/>
          <w:lang w:val="uk-UA"/>
        </w:rPr>
        <w:t>зроблені ДБР у контексті розслідування</w:t>
      </w:r>
      <w:r w:rsidR="003568A7" w:rsidRPr="00AB337C">
        <w:rPr>
          <w:rFonts w:eastAsia="Times New Roman"/>
          <w:b/>
          <w:bCs/>
          <w:sz w:val="24"/>
          <w:szCs w:val="24"/>
          <w:lang w:val="uk-UA"/>
        </w:rPr>
        <w:t xml:space="preserve"> </w:t>
      </w:r>
      <w:r w:rsidRPr="00AB337C">
        <w:rPr>
          <w:rFonts w:eastAsia="Times New Roman"/>
          <w:b/>
          <w:bCs/>
          <w:sz w:val="24"/>
          <w:szCs w:val="24"/>
          <w:lang w:val="uk-UA"/>
        </w:rPr>
        <w:t>щодо колонії №</w:t>
      </w:r>
      <w:r w:rsidR="003568A7" w:rsidRPr="00AB337C">
        <w:rPr>
          <w:rFonts w:eastAsia="Times New Roman"/>
          <w:b/>
          <w:bCs/>
          <w:sz w:val="24"/>
          <w:szCs w:val="24"/>
          <w:lang w:val="uk-UA"/>
        </w:rPr>
        <w:t xml:space="preserve"> 77 </w:t>
      </w:r>
      <w:r w:rsidRPr="00AB337C">
        <w:rPr>
          <w:rFonts w:eastAsia="Times New Roman"/>
          <w:b/>
          <w:bCs/>
          <w:sz w:val="24"/>
          <w:szCs w:val="24"/>
          <w:lang w:val="uk-UA"/>
        </w:rPr>
        <w:t>для встановлення можливої участі</w:t>
      </w:r>
      <w:r w:rsidR="003568A7" w:rsidRPr="00AB337C">
        <w:rPr>
          <w:rFonts w:eastAsia="Times New Roman"/>
          <w:b/>
          <w:bCs/>
          <w:sz w:val="24"/>
          <w:szCs w:val="24"/>
          <w:lang w:val="uk-UA"/>
        </w:rPr>
        <w:t xml:space="preserve"> </w:t>
      </w:r>
      <w:r w:rsidRPr="00AB337C">
        <w:rPr>
          <w:rFonts w:eastAsia="Times New Roman"/>
          <w:b/>
          <w:bCs/>
          <w:sz w:val="24"/>
          <w:szCs w:val="24"/>
          <w:lang w:val="uk-UA"/>
        </w:rPr>
        <w:t>персоналу колонії</w:t>
      </w:r>
      <w:r w:rsidR="003568A7" w:rsidRPr="00AB337C">
        <w:rPr>
          <w:rFonts w:eastAsia="Times New Roman"/>
          <w:b/>
          <w:bCs/>
          <w:sz w:val="24"/>
          <w:szCs w:val="24"/>
          <w:lang w:val="uk-UA"/>
        </w:rPr>
        <w:t xml:space="preserve"> – </w:t>
      </w:r>
      <w:r w:rsidRPr="00AB337C">
        <w:rPr>
          <w:rFonts w:eastAsia="Times New Roman"/>
          <w:b/>
          <w:bCs/>
          <w:sz w:val="24"/>
          <w:szCs w:val="24"/>
          <w:lang w:val="uk-UA"/>
        </w:rPr>
        <w:t>у тому числі шляхом підбурення</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згоди або </w:t>
      </w:r>
      <w:r w:rsidR="00627CAE">
        <w:rPr>
          <w:rFonts w:eastAsia="Times New Roman"/>
          <w:b/>
          <w:bCs/>
          <w:sz w:val="24"/>
          <w:szCs w:val="24"/>
          <w:lang w:val="uk-UA"/>
        </w:rPr>
        <w:t>замовчування</w:t>
      </w:r>
      <w:r w:rsidR="00627CAE" w:rsidRPr="00AB337C">
        <w:rPr>
          <w:rFonts w:eastAsia="Times New Roman"/>
          <w:b/>
          <w:bCs/>
          <w:sz w:val="24"/>
          <w:szCs w:val="24"/>
          <w:lang w:val="uk-UA"/>
        </w:rPr>
        <w:t xml:space="preserve"> </w:t>
      </w:r>
      <w:r w:rsidR="003568A7" w:rsidRPr="00AB337C">
        <w:rPr>
          <w:rFonts w:eastAsia="Times New Roman"/>
          <w:b/>
          <w:bCs/>
          <w:sz w:val="24"/>
          <w:szCs w:val="24"/>
          <w:lang w:val="uk-UA"/>
        </w:rPr>
        <w:t xml:space="preserve">– </w:t>
      </w:r>
      <w:r w:rsidRPr="00AB337C">
        <w:rPr>
          <w:rFonts w:eastAsia="Times New Roman"/>
          <w:b/>
          <w:bCs/>
          <w:sz w:val="24"/>
          <w:szCs w:val="24"/>
          <w:lang w:val="uk-UA"/>
        </w:rPr>
        <w:t>у стверджуваному жорстокому поводженні «днювальних» з ув’язненими</w:t>
      </w:r>
      <w:r w:rsidR="003568A7" w:rsidRPr="00AB337C">
        <w:rPr>
          <w:rFonts w:eastAsia="Times New Roman"/>
          <w:b/>
          <w:bCs/>
          <w:sz w:val="24"/>
          <w:szCs w:val="24"/>
          <w:lang w:val="uk-UA"/>
        </w:rPr>
        <w:t xml:space="preserve"> (</w:t>
      </w:r>
      <w:r w:rsidRPr="00AB337C">
        <w:rPr>
          <w:rFonts w:eastAsia="Times New Roman"/>
          <w:b/>
          <w:bCs/>
          <w:sz w:val="24"/>
          <w:szCs w:val="24"/>
          <w:lang w:val="uk-UA"/>
        </w:rPr>
        <w:t>як стверджувалося у деяких скаргах</w:t>
      </w:r>
      <w:r w:rsidR="003568A7" w:rsidRPr="00AB337C">
        <w:rPr>
          <w:rFonts w:eastAsia="Times New Roman"/>
          <w:b/>
          <w:bCs/>
          <w:sz w:val="24"/>
          <w:szCs w:val="24"/>
          <w:lang w:val="uk-UA"/>
        </w:rPr>
        <w:t xml:space="preserve">). </w:t>
      </w:r>
      <w:r w:rsidR="00B001CB" w:rsidRPr="00AB337C">
        <w:rPr>
          <w:rFonts w:eastAsia="Times New Roman"/>
          <w:b/>
          <w:bCs/>
          <w:sz w:val="24"/>
          <w:szCs w:val="24"/>
          <w:lang w:val="uk-UA"/>
        </w:rPr>
        <w:t>У цьому зв’язку Комітет хотів би знати,</w:t>
      </w:r>
      <w:r w:rsidR="003568A7" w:rsidRPr="00AB337C">
        <w:rPr>
          <w:rFonts w:eastAsia="Times New Roman"/>
          <w:b/>
          <w:bCs/>
          <w:sz w:val="24"/>
          <w:szCs w:val="24"/>
          <w:lang w:val="uk-UA"/>
        </w:rPr>
        <w:t xml:space="preserve"> </w:t>
      </w:r>
      <w:r w:rsidR="00B001CB" w:rsidRPr="00AB337C">
        <w:rPr>
          <w:rFonts w:eastAsia="Times New Roman"/>
          <w:b/>
          <w:bCs/>
          <w:sz w:val="24"/>
          <w:szCs w:val="24"/>
          <w:lang w:val="uk-UA"/>
        </w:rPr>
        <w:t xml:space="preserve">чи </w:t>
      </w:r>
      <w:r w:rsidR="00627CAE">
        <w:rPr>
          <w:rFonts w:eastAsia="Times New Roman"/>
          <w:b/>
          <w:bCs/>
          <w:sz w:val="24"/>
          <w:szCs w:val="24"/>
          <w:lang w:val="uk-UA"/>
        </w:rPr>
        <w:t>вживало</w:t>
      </w:r>
      <w:r w:rsidR="00627CAE" w:rsidRPr="00AB337C">
        <w:rPr>
          <w:rFonts w:eastAsia="Times New Roman"/>
          <w:b/>
          <w:bCs/>
          <w:sz w:val="24"/>
          <w:szCs w:val="24"/>
          <w:lang w:val="uk-UA"/>
        </w:rPr>
        <w:t xml:space="preserve"> </w:t>
      </w:r>
      <w:r w:rsidR="00B001CB" w:rsidRPr="00AB337C">
        <w:rPr>
          <w:rFonts w:eastAsia="Times New Roman"/>
          <w:b/>
          <w:bCs/>
          <w:sz w:val="24"/>
          <w:szCs w:val="24"/>
          <w:lang w:val="uk-UA"/>
        </w:rPr>
        <w:t xml:space="preserve">ДБР будь-які </w:t>
      </w:r>
      <w:r w:rsidR="00627CAE">
        <w:rPr>
          <w:rFonts w:eastAsia="Times New Roman"/>
          <w:b/>
          <w:bCs/>
          <w:sz w:val="24"/>
          <w:szCs w:val="24"/>
          <w:lang w:val="uk-UA"/>
        </w:rPr>
        <w:t>професійні</w:t>
      </w:r>
      <w:r w:rsidR="00627CAE" w:rsidRPr="00AB337C">
        <w:rPr>
          <w:rFonts w:eastAsia="Times New Roman"/>
          <w:b/>
          <w:bCs/>
          <w:sz w:val="24"/>
          <w:szCs w:val="24"/>
          <w:lang w:val="uk-UA"/>
        </w:rPr>
        <w:t xml:space="preserve"> </w:t>
      </w:r>
      <w:r w:rsidR="00B001CB" w:rsidRPr="00AB337C">
        <w:rPr>
          <w:rFonts w:eastAsia="Times New Roman"/>
          <w:b/>
          <w:bCs/>
          <w:sz w:val="24"/>
          <w:szCs w:val="24"/>
          <w:lang w:val="uk-UA"/>
        </w:rPr>
        <w:t>методи,</w:t>
      </w:r>
      <w:r w:rsidR="003568A7" w:rsidRPr="00AB337C">
        <w:rPr>
          <w:rFonts w:eastAsia="Times New Roman"/>
          <w:b/>
          <w:bCs/>
          <w:sz w:val="24"/>
          <w:szCs w:val="24"/>
          <w:lang w:val="uk-UA"/>
        </w:rPr>
        <w:t xml:space="preserve"> </w:t>
      </w:r>
      <w:r w:rsidR="00B001CB" w:rsidRPr="00AB337C">
        <w:rPr>
          <w:rFonts w:eastAsia="Times New Roman"/>
          <w:b/>
          <w:bCs/>
          <w:sz w:val="24"/>
          <w:szCs w:val="24"/>
          <w:lang w:val="uk-UA"/>
        </w:rPr>
        <w:t>призначені для гарантії анонімності та безпеки свідків</w:t>
      </w:r>
      <w:r w:rsidR="003568A7" w:rsidRPr="00AB337C">
        <w:rPr>
          <w:rFonts w:eastAsia="Times New Roman"/>
          <w:b/>
          <w:bCs/>
          <w:sz w:val="24"/>
          <w:szCs w:val="24"/>
          <w:lang w:val="uk-UA"/>
        </w:rPr>
        <w:t>.</w:t>
      </w:r>
    </w:p>
    <w:p w14:paraId="2DAC58B4" w14:textId="77777777" w:rsidR="000E526A" w:rsidRPr="00AB337C" w:rsidRDefault="000E526A">
      <w:pPr>
        <w:spacing w:line="290" w:lineRule="exact"/>
        <w:rPr>
          <w:sz w:val="20"/>
          <w:szCs w:val="20"/>
          <w:lang w:val="uk-UA"/>
        </w:rPr>
      </w:pPr>
    </w:p>
    <w:p w14:paraId="47D3B460" w14:textId="77777777" w:rsidR="000E526A" w:rsidRPr="00AB337C" w:rsidRDefault="00B652D9">
      <w:pPr>
        <w:spacing w:line="234" w:lineRule="auto"/>
        <w:ind w:left="7" w:firstLine="720"/>
        <w:jc w:val="both"/>
        <w:rPr>
          <w:sz w:val="20"/>
          <w:szCs w:val="20"/>
          <w:lang w:val="uk-UA"/>
        </w:rPr>
      </w:pPr>
      <w:r w:rsidRPr="00AB337C">
        <w:rPr>
          <w:rFonts w:eastAsia="Times New Roman"/>
          <w:b/>
          <w:bCs/>
          <w:sz w:val="24"/>
          <w:szCs w:val="24"/>
          <w:lang w:val="uk-UA"/>
        </w:rPr>
        <w:t>Комітет також хотів би отримати інформацію</w:t>
      </w:r>
      <w:r w:rsidR="003568A7" w:rsidRPr="00AB337C">
        <w:rPr>
          <w:rFonts w:eastAsia="Times New Roman"/>
          <w:b/>
          <w:bCs/>
          <w:sz w:val="24"/>
          <w:szCs w:val="24"/>
          <w:lang w:val="uk-UA"/>
        </w:rPr>
        <w:t xml:space="preserve"> </w:t>
      </w:r>
      <w:r w:rsidRPr="00AB337C">
        <w:rPr>
          <w:rFonts w:eastAsia="Times New Roman"/>
          <w:b/>
          <w:bCs/>
          <w:sz w:val="24"/>
          <w:szCs w:val="24"/>
          <w:lang w:val="uk-UA"/>
        </w:rPr>
        <w:t>про результат цього розслідування</w:t>
      </w:r>
      <w:r w:rsidR="003568A7" w:rsidRPr="00AB337C">
        <w:rPr>
          <w:rFonts w:eastAsia="Times New Roman"/>
          <w:b/>
          <w:bCs/>
          <w:sz w:val="24"/>
          <w:szCs w:val="24"/>
          <w:lang w:val="uk-UA"/>
        </w:rPr>
        <w:t>.</w:t>
      </w:r>
    </w:p>
    <w:p w14:paraId="1FBBAF8D" w14:textId="77777777" w:rsidR="000E526A" w:rsidRPr="00AB337C" w:rsidRDefault="000E526A">
      <w:pPr>
        <w:spacing w:line="200" w:lineRule="exact"/>
        <w:rPr>
          <w:sz w:val="20"/>
          <w:szCs w:val="20"/>
          <w:lang w:val="uk-UA"/>
        </w:rPr>
      </w:pPr>
    </w:p>
    <w:p w14:paraId="7E4A848B" w14:textId="77777777" w:rsidR="000E526A" w:rsidRPr="00AB337C" w:rsidRDefault="000E526A">
      <w:pPr>
        <w:spacing w:line="361" w:lineRule="exact"/>
        <w:rPr>
          <w:sz w:val="20"/>
          <w:szCs w:val="20"/>
          <w:lang w:val="uk-UA"/>
        </w:rPr>
      </w:pPr>
    </w:p>
    <w:p w14:paraId="0BCBBDEA" w14:textId="1FD4D385" w:rsidR="000E526A" w:rsidRPr="003841B1" w:rsidRDefault="00E42D79">
      <w:pPr>
        <w:numPr>
          <w:ilvl w:val="0"/>
          <w:numId w:val="38"/>
        </w:numPr>
        <w:tabs>
          <w:tab w:val="left" w:pos="728"/>
        </w:tabs>
        <w:spacing w:line="250" w:lineRule="auto"/>
        <w:ind w:left="7" w:hanging="7"/>
        <w:jc w:val="both"/>
        <w:rPr>
          <w:rFonts w:eastAsia="Times New Roman"/>
          <w:sz w:val="24"/>
          <w:szCs w:val="24"/>
          <w:lang w:val="uk-UA"/>
        </w:rPr>
      </w:pPr>
      <w:r w:rsidRPr="003841B1">
        <w:rPr>
          <w:rFonts w:eastAsia="Times New Roman"/>
          <w:sz w:val="24"/>
          <w:szCs w:val="24"/>
          <w:lang w:val="uk-UA"/>
        </w:rPr>
        <w:t>Як було і під час попередніх візитів Комітету</w:t>
      </w:r>
      <w:r w:rsidR="003568A7" w:rsidRPr="003841B1">
        <w:rPr>
          <w:rFonts w:eastAsia="Times New Roman"/>
          <w:sz w:val="24"/>
          <w:szCs w:val="24"/>
          <w:lang w:val="uk-UA"/>
        </w:rPr>
        <w:t xml:space="preserve">, </w:t>
      </w:r>
      <w:r w:rsidRPr="003841B1">
        <w:rPr>
          <w:rFonts w:eastAsia="Times New Roman"/>
          <w:sz w:val="24"/>
          <w:szCs w:val="24"/>
          <w:lang w:val="uk-UA"/>
        </w:rPr>
        <w:t>делегація помітила, що недостатня присутність персоналу</w:t>
      </w:r>
      <w:r w:rsidR="003568A7" w:rsidRPr="003841B1">
        <w:rPr>
          <w:rFonts w:eastAsia="Times New Roman"/>
          <w:sz w:val="24"/>
          <w:szCs w:val="24"/>
          <w:lang w:val="uk-UA"/>
        </w:rPr>
        <w:t xml:space="preserve"> </w:t>
      </w:r>
      <w:r w:rsidRPr="003841B1">
        <w:rPr>
          <w:rFonts w:eastAsia="Times New Roman"/>
          <w:sz w:val="24"/>
          <w:szCs w:val="24"/>
          <w:lang w:val="uk-UA"/>
        </w:rPr>
        <w:t>була спільною особливістю в усіх відвіданих колоніях</w:t>
      </w:r>
      <w:r w:rsidR="003568A7" w:rsidRPr="003841B1">
        <w:rPr>
          <w:rFonts w:eastAsia="Times New Roman"/>
          <w:sz w:val="24"/>
          <w:szCs w:val="24"/>
          <w:lang w:val="uk-UA"/>
        </w:rPr>
        <w:t xml:space="preserve">. </w:t>
      </w:r>
      <w:r w:rsidRPr="003841B1">
        <w:rPr>
          <w:rFonts w:eastAsia="Times New Roman"/>
          <w:sz w:val="24"/>
          <w:szCs w:val="24"/>
          <w:lang w:val="uk-UA"/>
        </w:rPr>
        <w:t>Наприклад, у колонії №</w:t>
      </w:r>
      <w:r w:rsidR="003568A7" w:rsidRPr="003841B1">
        <w:rPr>
          <w:rFonts w:eastAsia="Times New Roman"/>
          <w:sz w:val="24"/>
          <w:szCs w:val="24"/>
          <w:lang w:val="uk-UA"/>
        </w:rPr>
        <w:t xml:space="preserve"> 100 </w:t>
      </w:r>
      <w:r w:rsidRPr="003841B1">
        <w:rPr>
          <w:rFonts w:eastAsia="Times New Roman"/>
          <w:sz w:val="24"/>
          <w:szCs w:val="24"/>
          <w:lang w:val="uk-UA"/>
        </w:rPr>
        <w:t>один охоронець відповідав за нагляд</w:t>
      </w:r>
      <w:r w:rsidR="003568A7" w:rsidRPr="003841B1">
        <w:rPr>
          <w:rFonts w:eastAsia="Times New Roman"/>
          <w:sz w:val="24"/>
          <w:szCs w:val="24"/>
          <w:lang w:val="uk-UA"/>
        </w:rPr>
        <w:t xml:space="preserve"> </w:t>
      </w:r>
      <w:r w:rsidRPr="003841B1">
        <w:rPr>
          <w:rFonts w:eastAsia="Times New Roman"/>
          <w:sz w:val="24"/>
          <w:szCs w:val="24"/>
          <w:lang w:val="uk-UA"/>
        </w:rPr>
        <w:t>за сотнею ув’язнених упродовж дня</w:t>
      </w:r>
      <w:r w:rsidR="003568A7" w:rsidRPr="003841B1">
        <w:rPr>
          <w:rFonts w:eastAsia="Times New Roman"/>
          <w:sz w:val="24"/>
          <w:szCs w:val="24"/>
          <w:lang w:val="uk-UA"/>
        </w:rPr>
        <w:t xml:space="preserve">, </w:t>
      </w:r>
      <w:r w:rsidRPr="003841B1">
        <w:rPr>
          <w:rFonts w:eastAsia="Times New Roman"/>
          <w:sz w:val="24"/>
          <w:szCs w:val="24"/>
          <w:lang w:val="uk-UA"/>
        </w:rPr>
        <w:t>іноді йому допомагали один або два інших працівника, які патрулювали різні житлові приміщення</w:t>
      </w:r>
      <w:r w:rsidR="003568A7" w:rsidRPr="003841B1">
        <w:rPr>
          <w:rFonts w:eastAsia="Times New Roman"/>
          <w:sz w:val="24"/>
          <w:szCs w:val="24"/>
          <w:lang w:val="uk-UA"/>
        </w:rPr>
        <w:t xml:space="preserve">. </w:t>
      </w:r>
      <w:r w:rsidRPr="003841B1">
        <w:rPr>
          <w:rFonts w:eastAsia="Times New Roman"/>
          <w:sz w:val="24"/>
          <w:szCs w:val="24"/>
          <w:lang w:val="uk-UA"/>
        </w:rPr>
        <w:t>Вночі та на вихідних не було</w:t>
      </w:r>
      <w:r w:rsidR="003568A7" w:rsidRPr="003841B1">
        <w:rPr>
          <w:rFonts w:eastAsia="Times New Roman"/>
          <w:sz w:val="24"/>
          <w:szCs w:val="24"/>
          <w:lang w:val="uk-UA"/>
        </w:rPr>
        <w:t xml:space="preserve"> </w:t>
      </w:r>
      <w:r w:rsidRPr="003841B1">
        <w:rPr>
          <w:rFonts w:eastAsia="Times New Roman"/>
          <w:sz w:val="24"/>
          <w:szCs w:val="24"/>
          <w:lang w:val="uk-UA"/>
        </w:rPr>
        <w:t xml:space="preserve">постійної присутності персоналу </w:t>
      </w:r>
      <w:r w:rsidR="00627CAE">
        <w:rPr>
          <w:rFonts w:eastAsia="Times New Roman"/>
          <w:sz w:val="24"/>
          <w:szCs w:val="24"/>
          <w:lang w:val="uk-UA"/>
        </w:rPr>
        <w:t>у</w:t>
      </w:r>
      <w:r w:rsidR="00627CAE" w:rsidRPr="003841B1">
        <w:rPr>
          <w:rFonts w:eastAsia="Times New Roman"/>
          <w:sz w:val="24"/>
          <w:szCs w:val="24"/>
          <w:lang w:val="uk-UA"/>
        </w:rPr>
        <w:t xml:space="preserve"> </w:t>
      </w:r>
      <w:r w:rsidRPr="003841B1">
        <w:rPr>
          <w:rFonts w:eastAsia="Times New Roman"/>
          <w:sz w:val="24"/>
          <w:szCs w:val="24"/>
          <w:lang w:val="uk-UA"/>
        </w:rPr>
        <w:t>житлов</w:t>
      </w:r>
      <w:r w:rsidR="00627CAE">
        <w:rPr>
          <w:rFonts w:eastAsia="Times New Roman"/>
          <w:sz w:val="24"/>
          <w:szCs w:val="24"/>
          <w:lang w:val="uk-UA"/>
        </w:rPr>
        <w:t>ій</w:t>
      </w:r>
      <w:r w:rsidRPr="003841B1">
        <w:rPr>
          <w:rFonts w:eastAsia="Times New Roman"/>
          <w:sz w:val="24"/>
          <w:szCs w:val="24"/>
          <w:lang w:val="uk-UA"/>
        </w:rPr>
        <w:t xml:space="preserve"> </w:t>
      </w:r>
      <w:r w:rsidR="00627CAE">
        <w:rPr>
          <w:rFonts w:eastAsia="Times New Roman"/>
          <w:sz w:val="24"/>
          <w:szCs w:val="24"/>
          <w:lang w:val="uk-UA"/>
        </w:rPr>
        <w:t>частині</w:t>
      </w:r>
      <w:r w:rsidR="00627CAE" w:rsidRPr="003841B1">
        <w:rPr>
          <w:rFonts w:eastAsia="Times New Roman"/>
          <w:sz w:val="24"/>
          <w:szCs w:val="24"/>
          <w:lang w:val="uk-UA"/>
        </w:rPr>
        <w:t xml:space="preserve"> </w:t>
      </w:r>
      <w:r w:rsidRPr="003841B1">
        <w:rPr>
          <w:rFonts w:eastAsia="Times New Roman"/>
          <w:sz w:val="24"/>
          <w:szCs w:val="24"/>
          <w:lang w:val="uk-UA"/>
        </w:rPr>
        <w:t>колонії</w:t>
      </w:r>
      <w:r w:rsidR="003568A7" w:rsidRPr="003841B1">
        <w:rPr>
          <w:rFonts w:eastAsia="Times New Roman"/>
          <w:sz w:val="24"/>
          <w:szCs w:val="24"/>
          <w:lang w:val="uk-UA"/>
        </w:rPr>
        <w:t xml:space="preserve"> (</w:t>
      </w:r>
      <w:r w:rsidRPr="003841B1">
        <w:rPr>
          <w:rFonts w:eastAsia="Times New Roman"/>
          <w:sz w:val="24"/>
          <w:szCs w:val="24"/>
          <w:lang w:val="uk-UA"/>
        </w:rPr>
        <w:t>невеликий патруль охоронців обходив територію кожні дві-три години</w:t>
      </w:r>
      <w:r w:rsidR="003568A7" w:rsidRPr="003841B1">
        <w:rPr>
          <w:rFonts w:eastAsia="Times New Roman"/>
          <w:sz w:val="24"/>
          <w:szCs w:val="24"/>
          <w:lang w:val="uk-UA"/>
        </w:rPr>
        <w:t>).</w:t>
      </w:r>
    </w:p>
    <w:p w14:paraId="22415F66" w14:textId="77777777" w:rsidR="000E526A" w:rsidRPr="00AB337C" w:rsidRDefault="000E526A">
      <w:pPr>
        <w:spacing w:line="20" w:lineRule="exact"/>
        <w:rPr>
          <w:sz w:val="20"/>
          <w:szCs w:val="20"/>
          <w:lang w:val="uk-UA"/>
        </w:rPr>
      </w:pPr>
    </w:p>
    <w:p w14:paraId="40F59808" w14:textId="77777777" w:rsidR="000E526A" w:rsidRPr="00AB337C" w:rsidRDefault="000E526A">
      <w:pPr>
        <w:rPr>
          <w:lang w:val="uk-UA"/>
        </w:rPr>
        <w:sectPr w:rsidR="000E526A" w:rsidRPr="00AB337C">
          <w:pgSz w:w="11900" w:h="16838"/>
          <w:pgMar w:top="1122" w:right="1126" w:bottom="575" w:left="1133" w:header="0" w:footer="0" w:gutter="0"/>
          <w:cols w:space="720" w:equalWidth="0">
            <w:col w:w="9647"/>
          </w:cols>
        </w:sectPr>
      </w:pPr>
    </w:p>
    <w:p w14:paraId="28D64BCA" w14:textId="77777777" w:rsidR="000E526A" w:rsidRPr="00AB337C" w:rsidRDefault="000E526A">
      <w:pPr>
        <w:rPr>
          <w:lang w:val="uk-UA"/>
        </w:rPr>
        <w:sectPr w:rsidR="000E526A" w:rsidRPr="00AB337C">
          <w:type w:val="continuous"/>
          <w:pgSz w:w="11900" w:h="16838"/>
          <w:pgMar w:top="1122" w:right="1126" w:bottom="575" w:left="1133" w:header="0" w:footer="0" w:gutter="0"/>
          <w:cols w:num="2" w:space="720" w:equalWidth="0">
            <w:col w:w="127" w:space="600"/>
            <w:col w:w="8920"/>
          </w:cols>
        </w:sectPr>
      </w:pPr>
    </w:p>
    <w:p w14:paraId="402658E7" w14:textId="77777777" w:rsidR="000E526A" w:rsidRPr="00AB337C" w:rsidRDefault="003568A7">
      <w:pPr>
        <w:ind w:right="13"/>
        <w:jc w:val="center"/>
        <w:rPr>
          <w:sz w:val="20"/>
          <w:szCs w:val="20"/>
          <w:lang w:val="uk-UA"/>
        </w:rPr>
      </w:pPr>
      <w:bookmarkStart w:id="19" w:name="page20"/>
      <w:bookmarkEnd w:id="19"/>
      <w:r w:rsidRPr="00AB337C">
        <w:rPr>
          <w:rFonts w:eastAsia="Times New Roman"/>
          <w:sz w:val="24"/>
          <w:szCs w:val="24"/>
          <w:lang w:val="uk-UA"/>
        </w:rPr>
        <w:lastRenderedPageBreak/>
        <w:t>-20-</w:t>
      </w:r>
    </w:p>
    <w:p w14:paraId="1A2D6B90" w14:textId="77777777" w:rsidR="000E526A" w:rsidRPr="00AB337C" w:rsidRDefault="000E526A">
      <w:pPr>
        <w:spacing w:line="289" w:lineRule="exact"/>
        <w:rPr>
          <w:sz w:val="20"/>
          <w:szCs w:val="20"/>
          <w:lang w:val="uk-UA"/>
        </w:rPr>
      </w:pPr>
    </w:p>
    <w:p w14:paraId="5B843E64" w14:textId="42C34DAA" w:rsidR="000E526A" w:rsidRPr="00AB337C" w:rsidRDefault="006B3732">
      <w:pPr>
        <w:spacing w:line="238" w:lineRule="auto"/>
        <w:ind w:left="7" w:firstLine="720"/>
        <w:jc w:val="both"/>
        <w:rPr>
          <w:sz w:val="20"/>
          <w:szCs w:val="20"/>
          <w:lang w:val="uk-UA"/>
        </w:rPr>
      </w:pPr>
      <w:r w:rsidRPr="00AB337C">
        <w:rPr>
          <w:rFonts w:eastAsia="Times New Roman"/>
          <w:sz w:val="24"/>
          <w:szCs w:val="24"/>
          <w:lang w:val="uk-UA"/>
        </w:rPr>
        <w:t>Комітет змушений знову підкреслити,</w:t>
      </w:r>
      <w:r w:rsidR="003568A7" w:rsidRPr="00AB337C">
        <w:rPr>
          <w:rFonts w:eastAsia="Times New Roman"/>
          <w:sz w:val="24"/>
          <w:szCs w:val="24"/>
          <w:lang w:val="uk-UA"/>
        </w:rPr>
        <w:t xml:space="preserve"> </w:t>
      </w:r>
      <w:r w:rsidRPr="00AB337C">
        <w:rPr>
          <w:rFonts w:eastAsia="Times New Roman"/>
          <w:sz w:val="24"/>
          <w:szCs w:val="24"/>
          <w:lang w:val="uk-UA"/>
        </w:rPr>
        <w:t>що низька укомплектованість персоналом зменшує</w:t>
      </w:r>
      <w:r w:rsidR="003568A7" w:rsidRPr="00AB337C">
        <w:rPr>
          <w:rFonts w:eastAsia="Times New Roman"/>
          <w:sz w:val="24"/>
          <w:szCs w:val="24"/>
          <w:lang w:val="uk-UA"/>
        </w:rPr>
        <w:t xml:space="preserve"> </w:t>
      </w:r>
      <w:r w:rsidRPr="00AB337C">
        <w:rPr>
          <w:rFonts w:eastAsia="Times New Roman"/>
          <w:sz w:val="24"/>
          <w:szCs w:val="24"/>
          <w:lang w:val="uk-UA"/>
        </w:rPr>
        <w:t>можливості прямого контакту з ув’язненими</w:t>
      </w:r>
      <w:r w:rsidR="003568A7" w:rsidRPr="00AB337C">
        <w:rPr>
          <w:rFonts w:eastAsia="Times New Roman"/>
          <w:sz w:val="24"/>
          <w:szCs w:val="24"/>
          <w:lang w:val="uk-UA"/>
        </w:rPr>
        <w:t xml:space="preserve">, </w:t>
      </w:r>
      <w:r w:rsidRPr="00AB337C">
        <w:rPr>
          <w:rFonts w:eastAsia="Times New Roman"/>
          <w:sz w:val="24"/>
          <w:szCs w:val="24"/>
          <w:lang w:val="uk-UA"/>
        </w:rPr>
        <w:t>збільшує напругу між ув’язненими та персоналом</w:t>
      </w:r>
      <w:r w:rsidR="003568A7" w:rsidRPr="00AB337C">
        <w:rPr>
          <w:rFonts w:eastAsia="Times New Roman"/>
          <w:sz w:val="24"/>
          <w:szCs w:val="24"/>
          <w:lang w:val="uk-UA"/>
        </w:rPr>
        <w:t xml:space="preserve">, </w:t>
      </w:r>
      <w:r w:rsidRPr="00AB337C">
        <w:rPr>
          <w:rFonts w:eastAsia="Times New Roman"/>
          <w:sz w:val="24"/>
          <w:szCs w:val="24"/>
          <w:lang w:val="uk-UA"/>
        </w:rPr>
        <w:t>та сприяє використанню «днювальних»</w:t>
      </w:r>
      <w:r w:rsidR="003568A7" w:rsidRPr="00AB337C">
        <w:rPr>
          <w:rFonts w:eastAsia="Times New Roman"/>
          <w:sz w:val="24"/>
          <w:szCs w:val="24"/>
          <w:lang w:val="uk-UA"/>
        </w:rPr>
        <w:t xml:space="preserve"> </w:t>
      </w:r>
      <w:r w:rsidRPr="00AB337C">
        <w:rPr>
          <w:rFonts w:eastAsia="Times New Roman"/>
          <w:sz w:val="24"/>
          <w:szCs w:val="24"/>
          <w:lang w:val="uk-UA"/>
        </w:rPr>
        <w:t>для здійснення контролю за ув’язненими</w:t>
      </w:r>
      <w:r w:rsidR="003568A7" w:rsidRPr="00AB337C">
        <w:rPr>
          <w:rFonts w:eastAsia="Times New Roman"/>
          <w:sz w:val="24"/>
          <w:szCs w:val="24"/>
          <w:lang w:val="uk-UA"/>
        </w:rPr>
        <w:t xml:space="preserve">. </w:t>
      </w:r>
      <w:r w:rsidRPr="00AB337C">
        <w:rPr>
          <w:rFonts w:eastAsia="Times New Roman"/>
          <w:b/>
          <w:bCs/>
          <w:sz w:val="24"/>
          <w:szCs w:val="24"/>
          <w:lang w:val="uk-UA"/>
        </w:rPr>
        <w:t>Комітет закликає владу України без подальших затримок зробити кроки</w:t>
      </w:r>
      <w:r w:rsidR="003568A7" w:rsidRPr="00AB337C">
        <w:rPr>
          <w:rFonts w:eastAsia="Times New Roman"/>
          <w:b/>
          <w:bCs/>
          <w:sz w:val="24"/>
          <w:szCs w:val="24"/>
          <w:lang w:val="uk-UA"/>
        </w:rPr>
        <w:t xml:space="preserve"> </w:t>
      </w:r>
      <w:r w:rsidRPr="00AB337C">
        <w:rPr>
          <w:rFonts w:eastAsia="Times New Roman"/>
          <w:b/>
          <w:bCs/>
          <w:sz w:val="24"/>
          <w:szCs w:val="24"/>
          <w:lang w:val="uk-UA"/>
        </w:rPr>
        <w:t>для перегляду комплект</w:t>
      </w:r>
      <w:r w:rsidR="00B70D7B">
        <w:rPr>
          <w:rFonts w:eastAsia="Times New Roman"/>
          <w:b/>
          <w:bCs/>
          <w:sz w:val="24"/>
          <w:szCs w:val="24"/>
          <w:lang w:val="uk-UA"/>
        </w:rPr>
        <w:t>ування</w:t>
      </w:r>
      <w:r w:rsidRPr="00AB337C">
        <w:rPr>
          <w:rFonts w:eastAsia="Times New Roman"/>
          <w:b/>
          <w:bCs/>
          <w:sz w:val="24"/>
          <w:szCs w:val="24"/>
          <w:lang w:val="uk-UA"/>
        </w:rPr>
        <w:t xml:space="preserve"> відвіданих колоній персоналом</w:t>
      </w:r>
      <w:r w:rsidR="003568A7" w:rsidRPr="00AB337C">
        <w:rPr>
          <w:rFonts w:eastAsia="Times New Roman"/>
          <w:b/>
          <w:bCs/>
          <w:sz w:val="24"/>
          <w:szCs w:val="24"/>
          <w:lang w:val="uk-UA"/>
        </w:rPr>
        <w:t xml:space="preserve"> (</w:t>
      </w:r>
      <w:r w:rsidRPr="00AB337C">
        <w:rPr>
          <w:rFonts w:eastAsia="Times New Roman"/>
          <w:b/>
          <w:bCs/>
          <w:sz w:val="24"/>
          <w:szCs w:val="24"/>
          <w:lang w:val="uk-UA"/>
        </w:rPr>
        <w:t>і, якщо це доречно, інших пенітенціарних установ</w:t>
      </w:r>
      <w:r w:rsidR="003568A7" w:rsidRPr="00AB337C">
        <w:rPr>
          <w:rFonts w:eastAsia="Times New Roman"/>
          <w:b/>
          <w:bCs/>
          <w:sz w:val="24"/>
          <w:szCs w:val="24"/>
          <w:lang w:val="uk-UA"/>
        </w:rPr>
        <w:t xml:space="preserve">), </w:t>
      </w:r>
      <w:r w:rsidRPr="00AB337C">
        <w:rPr>
          <w:rFonts w:eastAsia="Times New Roman"/>
          <w:b/>
          <w:bCs/>
          <w:sz w:val="24"/>
          <w:szCs w:val="24"/>
          <w:lang w:val="uk-UA"/>
        </w:rPr>
        <w:t>з метою забезпечення більшої присутності</w:t>
      </w:r>
      <w:r w:rsidR="003568A7" w:rsidRPr="00AB337C">
        <w:rPr>
          <w:rFonts w:eastAsia="Times New Roman"/>
          <w:b/>
          <w:bCs/>
          <w:sz w:val="24"/>
          <w:szCs w:val="24"/>
          <w:lang w:val="uk-UA"/>
        </w:rPr>
        <w:t xml:space="preserve"> </w:t>
      </w:r>
      <w:r w:rsidRPr="00AB337C">
        <w:rPr>
          <w:rFonts w:eastAsia="Times New Roman"/>
          <w:b/>
          <w:bCs/>
          <w:sz w:val="24"/>
          <w:szCs w:val="24"/>
          <w:lang w:val="uk-UA"/>
        </w:rPr>
        <w:t>охоронців у житлових та робочих приміщеннях</w:t>
      </w:r>
      <w:r w:rsidR="003568A7" w:rsidRPr="00AB337C">
        <w:rPr>
          <w:rFonts w:eastAsia="Times New Roman"/>
          <w:b/>
          <w:bCs/>
          <w:sz w:val="24"/>
          <w:szCs w:val="24"/>
          <w:lang w:val="uk-UA"/>
        </w:rPr>
        <w:t>.</w:t>
      </w:r>
    </w:p>
    <w:p w14:paraId="7B5A5C50" w14:textId="77777777" w:rsidR="000E526A" w:rsidRPr="00AB337C" w:rsidRDefault="000E526A">
      <w:pPr>
        <w:spacing w:line="200" w:lineRule="exact"/>
        <w:rPr>
          <w:sz w:val="20"/>
          <w:szCs w:val="20"/>
          <w:lang w:val="uk-UA"/>
        </w:rPr>
      </w:pPr>
    </w:p>
    <w:p w14:paraId="54946F09" w14:textId="77777777" w:rsidR="000E526A" w:rsidRPr="003841B1" w:rsidRDefault="000E526A">
      <w:pPr>
        <w:spacing w:line="229" w:lineRule="exact"/>
        <w:rPr>
          <w:sz w:val="24"/>
          <w:szCs w:val="24"/>
          <w:lang w:val="uk-UA"/>
        </w:rPr>
      </w:pPr>
    </w:p>
    <w:p w14:paraId="5D747D6A" w14:textId="77777777" w:rsidR="000E526A" w:rsidRPr="003841B1" w:rsidRDefault="006B3732">
      <w:pPr>
        <w:numPr>
          <w:ilvl w:val="0"/>
          <w:numId w:val="39"/>
        </w:numPr>
        <w:tabs>
          <w:tab w:val="left" w:pos="728"/>
        </w:tabs>
        <w:spacing w:line="252" w:lineRule="auto"/>
        <w:ind w:left="7" w:hanging="7"/>
        <w:jc w:val="both"/>
        <w:rPr>
          <w:rFonts w:eastAsia="Times New Roman"/>
          <w:sz w:val="24"/>
          <w:szCs w:val="24"/>
          <w:lang w:val="uk-UA"/>
        </w:rPr>
      </w:pPr>
      <w:r w:rsidRPr="003841B1">
        <w:rPr>
          <w:rFonts w:eastAsia="Times New Roman"/>
          <w:sz w:val="24"/>
          <w:szCs w:val="24"/>
          <w:lang w:val="uk-UA"/>
        </w:rPr>
        <w:t>Під час візиту Комітет був проінформований про плани влади України</w:t>
      </w:r>
      <w:r w:rsidR="003568A7" w:rsidRPr="003841B1">
        <w:rPr>
          <w:rFonts w:eastAsia="Times New Roman"/>
          <w:sz w:val="24"/>
          <w:szCs w:val="24"/>
          <w:lang w:val="uk-UA"/>
        </w:rPr>
        <w:t xml:space="preserve"> </w:t>
      </w:r>
      <w:r w:rsidRPr="003841B1">
        <w:rPr>
          <w:rFonts w:eastAsia="Times New Roman"/>
          <w:sz w:val="24"/>
          <w:szCs w:val="24"/>
          <w:lang w:val="uk-UA"/>
        </w:rPr>
        <w:t xml:space="preserve">щодо збільшення використання </w:t>
      </w:r>
      <w:r w:rsidRPr="003841B1">
        <w:rPr>
          <w:rFonts w:eastAsia="Times New Roman"/>
          <w:sz w:val="24"/>
          <w:szCs w:val="24"/>
          <w:u w:val="single"/>
          <w:lang w:val="uk-UA"/>
        </w:rPr>
        <w:t>відеозаписів</w:t>
      </w:r>
      <w:r w:rsidR="003568A7" w:rsidRPr="003841B1">
        <w:rPr>
          <w:rFonts w:eastAsia="Times New Roman"/>
          <w:sz w:val="24"/>
          <w:szCs w:val="24"/>
          <w:lang w:val="uk-UA"/>
        </w:rPr>
        <w:t xml:space="preserve"> </w:t>
      </w:r>
      <w:r w:rsidRPr="003841B1">
        <w:rPr>
          <w:rFonts w:eastAsia="Times New Roman"/>
          <w:sz w:val="24"/>
          <w:szCs w:val="24"/>
          <w:lang w:val="uk-UA"/>
        </w:rPr>
        <w:t>з метою запобігання можливому зловживанню силою</w:t>
      </w:r>
      <w:r w:rsidR="003568A7" w:rsidRPr="003841B1">
        <w:rPr>
          <w:rFonts w:eastAsia="Times New Roman"/>
          <w:sz w:val="24"/>
          <w:szCs w:val="24"/>
          <w:lang w:val="uk-UA"/>
        </w:rPr>
        <w:t xml:space="preserve"> </w:t>
      </w:r>
      <w:r w:rsidRPr="003841B1">
        <w:rPr>
          <w:rFonts w:eastAsia="Times New Roman"/>
          <w:sz w:val="24"/>
          <w:szCs w:val="24"/>
          <w:lang w:val="uk-UA"/>
        </w:rPr>
        <w:t>з боку працівників колоній</w:t>
      </w:r>
      <w:r w:rsidRPr="003841B1">
        <w:rPr>
          <w:rStyle w:val="FootnoteReference"/>
          <w:rFonts w:eastAsia="Times New Roman"/>
          <w:sz w:val="24"/>
          <w:szCs w:val="24"/>
          <w:lang w:val="uk-UA"/>
        </w:rPr>
        <w:footnoteReference w:id="37"/>
      </w:r>
      <w:r w:rsidR="003568A7" w:rsidRPr="003841B1">
        <w:rPr>
          <w:rFonts w:eastAsia="Times New Roman"/>
          <w:sz w:val="24"/>
          <w:szCs w:val="24"/>
          <w:lang w:val="uk-UA"/>
        </w:rPr>
        <w:t xml:space="preserve">. </w:t>
      </w:r>
      <w:r w:rsidRPr="003841B1">
        <w:rPr>
          <w:rFonts w:eastAsia="Times New Roman"/>
          <w:sz w:val="24"/>
          <w:szCs w:val="24"/>
          <w:lang w:val="uk-UA"/>
        </w:rPr>
        <w:t>Зокрема, було заплановано видати охоронцям колонії натільні камери</w:t>
      </w:r>
      <w:r w:rsidR="003568A7" w:rsidRPr="003841B1">
        <w:rPr>
          <w:rFonts w:eastAsia="Times New Roman"/>
          <w:sz w:val="24"/>
          <w:szCs w:val="24"/>
          <w:lang w:val="uk-UA"/>
        </w:rPr>
        <w:t>.</w:t>
      </w:r>
    </w:p>
    <w:p w14:paraId="58FC40D8" w14:textId="77777777" w:rsidR="000E526A" w:rsidRPr="003841B1" w:rsidRDefault="000E526A">
      <w:pPr>
        <w:spacing w:line="129" w:lineRule="exact"/>
        <w:rPr>
          <w:sz w:val="24"/>
          <w:szCs w:val="24"/>
          <w:lang w:val="uk-UA"/>
        </w:rPr>
      </w:pPr>
    </w:p>
    <w:p w14:paraId="6050898A" w14:textId="343C7628" w:rsidR="000E526A" w:rsidRPr="00AB337C" w:rsidRDefault="006B3732">
      <w:pPr>
        <w:spacing w:line="238" w:lineRule="auto"/>
        <w:ind w:left="7" w:firstLine="720"/>
        <w:jc w:val="both"/>
        <w:rPr>
          <w:sz w:val="20"/>
          <w:szCs w:val="20"/>
          <w:lang w:val="uk-UA"/>
        </w:rPr>
      </w:pPr>
      <w:r w:rsidRPr="00AB337C">
        <w:rPr>
          <w:rFonts w:eastAsia="Times New Roman"/>
          <w:sz w:val="24"/>
          <w:szCs w:val="24"/>
          <w:lang w:val="uk-UA"/>
        </w:rPr>
        <w:t>Комітет вітає ці плани</w:t>
      </w:r>
      <w:r w:rsidR="003568A7" w:rsidRPr="00AB337C">
        <w:rPr>
          <w:rFonts w:eastAsia="Times New Roman"/>
          <w:sz w:val="24"/>
          <w:szCs w:val="24"/>
          <w:lang w:val="uk-UA"/>
        </w:rPr>
        <w:t xml:space="preserve">. </w:t>
      </w:r>
      <w:r w:rsidRPr="00AB337C">
        <w:rPr>
          <w:rFonts w:eastAsia="Times New Roman"/>
          <w:sz w:val="24"/>
          <w:szCs w:val="24"/>
          <w:lang w:val="uk-UA"/>
        </w:rPr>
        <w:t>Він вважає, що застосування відеозаписів</w:t>
      </w:r>
      <w:r w:rsidR="003568A7" w:rsidRPr="00AB337C">
        <w:rPr>
          <w:rFonts w:eastAsia="Times New Roman"/>
          <w:sz w:val="24"/>
          <w:szCs w:val="24"/>
          <w:lang w:val="uk-UA"/>
        </w:rPr>
        <w:t xml:space="preserve"> </w:t>
      </w:r>
      <w:r w:rsidRPr="00AB337C">
        <w:rPr>
          <w:rFonts w:eastAsia="Times New Roman"/>
          <w:sz w:val="24"/>
          <w:szCs w:val="24"/>
          <w:lang w:val="uk-UA"/>
        </w:rPr>
        <w:t>за допомогою стаціонарних та портативних приладів</w:t>
      </w:r>
      <w:r w:rsidR="003568A7" w:rsidRPr="00AB337C">
        <w:rPr>
          <w:rFonts w:eastAsia="Times New Roman"/>
          <w:sz w:val="24"/>
          <w:szCs w:val="24"/>
          <w:lang w:val="uk-UA"/>
        </w:rPr>
        <w:t xml:space="preserve"> </w:t>
      </w:r>
      <w:r w:rsidRPr="00AB337C">
        <w:rPr>
          <w:rFonts w:eastAsia="Times New Roman"/>
          <w:sz w:val="24"/>
          <w:szCs w:val="24"/>
          <w:lang w:val="uk-UA"/>
        </w:rPr>
        <w:t>є потенці</w:t>
      </w:r>
      <w:r w:rsidR="00B70D7B">
        <w:rPr>
          <w:rFonts w:eastAsia="Times New Roman"/>
          <w:sz w:val="24"/>
          <w:szCs w:val="24"/>
          <w:lang w:val="uk-UA"/>
        </w:rPr>
        <w:t>й</w:t>
      </w:r>
      <w:r w:rsidRPr="00AB337C">
        <w:rPr>
          <w:rFonts w:eastAsia="Times New Roman"/>
          <w:sz w:val="24"/>
          <w:szCs w:val="24"/>
          <w:lang w:val="uk-UA"/>
        </w:rPr>
        <w:t>ною важливою гарантією проти жорстокого поводження</w:t>
      </w:r>
      <w:r w:rsidR="003568A7" w:rsidRPr="00AB337C">
        <w:rPr>
          <w:rFonts w:eastAsia="Times New Roman"/>
          <w:sz w:val="24"/>
          <w:szCs w:val="24"/>
          <w:lang w:val="uk-UA"/>
        </w:rPr>
        <w:t xml:space="preserve">, </w:t>
      </w:r>
      <w:r w:rsidR="00690570" w:rsidRPr="00AB337C">
        <w:rPr>
          <w:rFonts w:eastAsia="Times New Roman"/>
          <w:sz w:val="24"/>
          <w:szCs w:val="24"/>
          <w:lang w:val="uk-UA"/>
        </w:rPr>
        <w:t>а також корисним заходом безпеки</w:t>
      </w:r>
      <w:r w:rsidR="003568A7" w:rsidRPr="00AB337C">
        <w:rPr>
          <w:rFonts w:eastAsia="Times New Roman"/>
          <w:sz w:val="24"/>
          <w:szCs w:val="24"/>
          <w:lang w:val="uk-UA"/>
        </w:rPr>
        <w:t xml:space="preserve">. </w:t>
      </w:r>
      <w:r w:rsidR="00690570" w:rsidRPr="00AB337C">
        <w:rPr>
          <w:rFonts w:eastAsia="Times New Roman"/>
          <w:b/>
          <w:bCs/>
          <w:sz w:val="24"/>
          <w:szCs w:val="24"/>
          <w:lang w:val="uk-UA"/>
        </w:rPr>
        <w:t xml:space="preserve">Комітет </w:t>
      </w:r>
      <w:r w:rsidR="00B70D7B">
        <w:rPr>
          <w:rFonts w:eastAsia="Times New Roman"/>
          <w:b/>
          <w:bCs/>
          <w:sz w:val="24"/>
          <w:szCs w:val="24"/>
          <w:lang w:val="uk-UA"/>
        </w:rPr>
        <w:t>закликає</w:t>
      </w:r>
      <w:r w:rsidR="00B70D7B" w:rsidRPr="00AB337C">
        <w:rPr>
          <w:rFonts w:eastAsia="Times New Roman"/>
          <w:b/>
          <w:bCs/>
          <w:sz w:val="24"/>
          <w:szCs w:val="24"/>
          <w:lang w:val="uk-UA"/>
        </w:rPr>
        <w:t xml:space="preserve"> </w:t>
      </w:r>
      <w:r w:rsidR="00690570" w:rsidRPr="00AB337C">
        <w:rPr>
          <w:rFonts w:eastAsia="Times New Roman"/>
          <w:b/>
          <w:bCs/>
          <w:sz w:val="24"/>
          <w:szCs w:val="24"/>
          <w:lang w:val="uk-UA"/>
        </w:rPr>
        <w:t>владу України</w:t>
      </w:r>
      <w:r w:rsidR="003568A7" w:rsidRPr="00AB337C">
        <w:rPr>
          <w:rFonts w:eastAsia="Times New Roman"/>
          <w:b/>
          <w:bCs/>
          <w:sz w:val="24"/>
          <w:szCs w:val="24"/>
          <w:lang w:val="uk-UA"/>
        </w:rPr>
        <w:t xml:space="preserve"> </w:t>
      </w:r>
      <w:r w:rsidR="00690570" w:rsidRPr="00AB337C">
        <w:rPr>
          <w:rFonts w:eastAsia="Times New Roman"/>
          <w:b/>
          <w:bCs/>
          <w:sz w:val="24"/>
          <w:szCs w:val="24"/>
          <w:lang w:val="uk-UA"/>
        </w:rPr>
        <w:t>надати високий пріоритет втіленню наведених вище планів</w:t>
      </w:r>
      <w:r w:rsidR="003568A7" w:rsidRPr="00AB337C">
        <w:rPr>
          <w:rFonts w:eastAsia="Times New Roman"/>
          <w:b/>
          <w:bCs/>
          <w:sz w:val="24"/>
          <w:szCs w:val="24"/>
          <w:lang w:val="uk-UA"/>
        </w:rPr>
        <w:t>.</w:t>
      </w:r>
    </w:p>
    <w:p w14:paraId="0CB962A1" w14:textId="77777777" w:rsidR="000E526A" w:rsidRPr="00AB337C" w:rsidRDefault="000E526A">
      <w:pPr>
        <w:spacing w:line="200" w:lineRule="exact"/>
        <w:rPr>
          <w:sz w:val="20"/>
          <w:szCs w:val="20"/>
          <w:lang w:val="uk-UA"/>
        </w:rPr>
      </w:pPr>
    </w:p>
    <w:p w14:paraId="3F0978C1" w14:textId="77777777" w:rsidR="000E526A" w:rsidRPr="00AB337C" w:rsidRDefault="000E526A">
      <w:pPr>
        <w:spacing w:line="354" w:lineRule="exact"/>
        <w:rPr>
          <w:sz w:val="20"/>
          <w:szCs w:val="20"/>
          <w:lang w:val="uk-UA"/>
        </w:rPr>
      </w:pPr>
    </w:p>
    <w:p w14:paraId="696A5BC7" w14:textId="77777777" w:rsidR="000E526A" w:rsidRPr="00AB337C" w:rsidRDefault="00690570">
      <w:pPr>
        <w:numPr>
          <w:ilvl w:val="0"/>
          <w:numId w:val="40"/>
        </w:numPr>
        <w:tabs>
          <w:tab w:val="left" w:pos="727"/>
        </w:tabs>
        <w:ind w:left="727" w:hanging="727"/>
        <w:rPr>
          <w:rFonts w:eastAsia="Times New Roman"/>
          <w:b/>
          <w:bCs/>
          <w:sz w:val="24"/>
          <w:szCs w:val="24"/>
          <w:lang w:val="uk-UA"/>
        </w:rPr>
      </w:pPr>
      <w:r w:rsidRPr="00AB337C">
        <w:rPr>
          <w:rFonts w:eastAsia="Times New Roman"/>
          <w:b/>
          <w:bCs/>
          <w:sz w:val="24"/>
          <w:szCs w:val="24"/>
          <w:u w:val="single"/>
          <w:lang w:val="uk-UA"/>
        </w:rPr>
        <w:t>Умови тримання загального тюремного населення</w:t>
      </w:r>
    </w:p>
    <w:p w14:paraId="304FCF10" w14:textId="77777777" w:rsidR="000E526A" w:rsidRPr="00AB337C" w:rsidRDefault="000E526A">
      <w:pPr>
        <w:spacing w:line="200" w:lineRule="exact"/>
        <w:rPr>
          <w:sz w:val="20"/>
          <w:szCs w:val="20"/>
          <w:lang w:val="uk-UA"/>
        </w:rPr>
      </w:pPr>
    </w:p>
    <w:p w14:paraId="00C776A0" w14:textId="77777777" w:rsidR="000E526A" w:rsidRPr="00AB337C" w:rsidRDefault="000E526A">
      <w:pPr>
        <w:spacing w:line="266" w:lineRule="exact"/>
        <w:rPr>
          <w:sz w:val="20"/>
          <w:szCs w:val="20"/>
          <w:lang w:val="uk-UA"/>
        </w:rPr>
      </w:pPr>
    </w:p>
    <w:p w14:paraId="7F1E9B7B" w14:textId="77777777" w:rsidR="000E526A" w:rsidRPr="00AB337C" w:rsidRDefault="009875DB" w:rsidP="003841B1">
      <w:pPr>
        <w:numPr>
          <w:ilvl w:val="0"/>
          <w:numId w:val="41"/>
        </w:numPr>
        <w:tabs>
          <w:tab w:val="left" w:pos="728"/>
        </w:tabs>
        <w:ind w:left="6" w:hanging="6"/>
        <w:jc w:val="both"/>
        <w:rPr>
          <w:rFonts w:eastAsia="Times New Roman"/>
          <w:sz w:val="24"/>
          <w:szCs w:val="24"/>
          <w:lang w:val="uk-UA"/>
        </w:rPr>
      </w:pPr>
      <w:r w:rsidRPr="00AB337C">
        <w:rPr>
          <w:rFonts w:eastAsia="Times New Roman"/>
          <w:sz w:val="24"/>
          <w:szCs w:val="24"/>
          <w:u w:val="single"/>
          <w:lang w:val="uk-UA"/>
        </w:rPr>
        <w:t>Матеріальні умови</w:t>
      </w:r>
      <w:r w:rsidR="003568A7" w:rsidRPr="00AB337C">
        <w:rPr>
          <w:rFonts w:eastAsia="Times New Roman"/>
          <w:sz w:val="24"/>
          <w:szCs w:val="24"/>
          <w:lang w:val="uk-UA"/>
        </w:rPr>
        <w:t xml:space="preserve"> </w:t>
      </w:r>
      <w:r w:rsidRPr="00AB337C">
        <w:rPr>
          <w:rFonts w:eastAsia="Times New Roman"/>
          <w:sz w:val="24"/>
          <w:szCs w:val="24"/>
          <w:lang w:val="uk-UA"/>
        </w:rPr>
        <w:t>тримання у колоніях № 25 та № 100</w:t>
      </w:r>
      <w:r w:rsidR="003568A7" w:rsidRPr="00AB337C">
        <w:rPr>
          <w:rFonts w:eastAsia="Times New Roman"/>
          <w:sz w:val="24"/>
          <w:szCs w:val="24"/>
          <w:lang w:val="uk-UA"/>
        </w:rPr>
        <w:t xml:space="preserve"> </w:t>
      </w:r>
      <w:r w:rsidRPr="00AB337C">
        <w:rPr>
          <w:rFonts w:eastAsia="Times New Roman"/>
          <w:sz w:val="24"/>
          <w:szCs w:val="24"/>
          <w:lang w:val="uk-UA"/>
        </w:rPr>
        <w:t>залишилися переважно такими, які були зафіксовані під час візиту</w:t>
      </w:r>
      <w:r w:rsidR="003568A7" w:rsidRPr="00AB337C">
        <w:rPr>
          <w:rFonts w:eastAsia="Times New Roman"/>
          <w:sz w:val="24"/>
          <w:szCs w:val="24"/>
          <w:lang w:val="uk-UA"/>
        </w:rPr>
        <w:t xml:space="preserve"> </w:t>
      </w:r>
      <w:r w:rsidRPr="00AB337C">
        <w:rPr>
          <w:rFonts w:eastAsia="Times New Roman"/>
          <w:sz w:val="24"/>
          <w:szCs w:val="24"/>
          <w:lang w:val="uk-UA"/>
        </w:rPr>
        <w:t xml:space="preserve">ad hoc </w:t>
      </w:r>
      <w:r w:rsidR="003568A7" w:rsidRPr="00AB337C">
        <w:rPr>
          <w:rFonts w:eastAsia="Times New Roman"/>
          <w:sz w:val="24"/>
          <w:szCs w:val="24"/>
          <w:lang w:val="uk-UA"/>
        </w:rPr>
        <w:t xml:space="preserve">2016 </w:t>
      </w:r>
      <w:r w:rsidRPr="00AB337C">
        <w:rPr>
          <w:rFonts w:eastAsia="Times New Roman"/>
          <w:sz w:val="24"/>
          <w:szCs w:val="24"/>
          <w:lang w:val="uk-UA"/>
        </w:rPr>
        <w:t>року</w:t>
      </w:r>
      <w:r w:rsidRPr="00AB337C">
        <w:rPr>
          <w:rStyle w:val="FootnoteReference"/>
          <w:rFonts w:eastAsia="Times New Roman"/>
          <w:sz w:val="24"/>
          <w:szCs w:val="24"/>
          <w:lang w:val="uk-UA"/>
        </w:rPr>
        <w:footnoteReference w:id="38"/>
      </w:r>
      <w:r w:rsidR="003568A7" w:rsidRPr="00AB337C">
        <w:rPr>
          <w:rFonts w:eastAsia="Times New Roman"/>
          <w:sz w:val="24"/>
          <w:szCs w:val="24"/>
          <w:lang w:val="uk-UA"/>
        </w:rPr>
        <w:t xml:space="preserve">. </w:t>
      </w:r>
      <w:r w:rsidRPr="00AB337C">
        <w:rPr>
          <w:rFonts w:eastAsia="Times New Roman"/>
          <w:sz w:val="24"/>
          <w:szCs w:val="24"/>
          <w:lang w:val="uk-UA"/>
        </w:rPr>
        <w:t>В обох установах житлові приміщення</w:t>
      </w:r>
      <w:r w:rsidR="003568A7" w:rsidRPr="00AB337C">
        <w:rPr>
          <w:rFonts w:eastAsia="Times New Roman"/>
          <w:sz w:val="24"/>
          <w:szCs w:val="24"/>
          <w:lang w:val="uk-UA"/>
        </w:rPr>
        <w:t xml:space="preserve"> </w:t>
      </w:r>
      <w:r w:rsidRPr="00AB337C">
        <w:rPr>
          <w:rFonts w:eastAsia="Times New Roman"/>
          <w:sz w:val="24"/>
          <w:szCs w:val="24"/>
          <w:lang w:val="uk-UA"/>
        </w:rPr>
        <w:t>утримувались у доброму стані та були бездоганно чистими</w:t>
      </w:r>
      <w:r w:rsidR="003568A7" w:rsidRPr="00AB337C">
        <w:rPr>
          <w:rFonts w:eastAsia="Times New Roman"/>
          <w:sz w:val="24"/>
          <w:szCs w:val="24"/>
          <w:lang w:val="uk-UA"/>
        </w:rPr>
        <w:t>.</w:t>
      </w:r>
    </w:p>
    <w:p w14:paraId="543FC933" w14:textId="77777777" w:rsidR="000E526A" w:rsidRPr="00AB337C" w:rsidRDefault="000E526A">
      <w:pPr>
        <w:spacing w:line="222" w:lineRule="exact"/>
        <w:rPr>
          <w:sz w:val="20"/>
          <w:szCs w:val="20"/>
          <w:lang w:val="uk-UA"/>
        </w:rPr>
      </w:pPr>
    </w:p>
    <w:p w14:paraId="2E169726" w14:textId="77777777" w:rsidR="000E526A" w:rsidRPr="00AB337C" w:rsidRDefault="009875DB" w:rsidP="003841B1">
      <w:pPr>
        <w:ind w:left="6" w:firstLine="720"/>
        <w:jc w:val="both"/>
        <w:rPr>
          <w:sz w:val="20"/>
          <w:szCs w:val="20"/>
          <w:lang w:val="uk-UA"/>
        </w:rPr>
      </w:pPr>
      <w:r w:rsidRPr="00AB337C">
        <w:rPr>
          <w:rFonts w:eastAsia="Times New Roman"/>
          <w:sz w:val="24"/>
          <w:szCs w:val="24"/>
          <w:lang w:val="uk-UA"/>
        </w:rPr>
        <w:t>У колонії № 100</w:t>
      </w:r>
      <w:r w:rsidR="003568A7" w:rsidRPr="00AB337C">
        <w:rPr>
          <w:rFonts w:eastAsia="Times New Roman"/>
          <w:sz w:val="24"/>
          <w:szCs w:val="24"/>
          <w:lang w:val="uk-UA"/>
        </w:rPr>
        <w:t xml:space="preserve"> </w:t>
      </w:r>
      <w:r w:rsidRPr="00AB337C">
        <w:rPr>
          <w:rFonts w:eastAsia="Times New Roman"/>
          <w:sz w:val="24"/>
          <w:szCs w:val="24"/>
          <w:lang w:val="uk-UA"/>
        </w:rPr>
        <w:t>прикладалися тривалі зусилля для подальшого поліпшення</w:t>
      </w:r>
      <w:r w:rsidR="003568A7" w:rsidRPr="00AB337C">
        <w:rPr>
          <w:rFonts w:eastAsia="Times New Roman"/>
          <w:sz w:val="24"/>
          <w:szCs w:val="24"/>
          <w:lang w:val="uk-UA"/>
        </w:rPr>
        <w:t xml:space="preserve"> </w:t>
      </w:r>
      <w:r w:rsidRPr="00AB337C">
        <w:rPr>
          <w:rFonts w:eastAsia="Times New Roman"/>
          <w:sz w:val="24"/>
          <w:szCs w:val="24"/>
          <w:lang w:val="uk-UA"/>
        </w:rPr>
        <w:t>матеріальних умов тримання</w:t>
      </w:r>
      <w:r w:rsidR="003568A7" w:rsidRPr="00AB337C">
        <w:rPr>
          <w:rFonts w:eastAsia="Times New Roman"/>
          <w:sz w:val="24"/>
          <w:szCs w:val="24"/>
          <w:lang w:val="uk-UA"/>
        </w:rPr>
        <w:t xml:space="preserve">, </w:t>
      </w:r>
      <w:r w:rsidRPr="00AB337C">
        <w:rPr>
          <w:rFonts w:eastAsia="Times New Roman"/>
          <w:sz w:val="24"/>
          <w:szCs w:val="24"/>
          <w:lang w:val="uk-UA"/>
        </w:rPr>
        <w:t xml:space="preserve">зокрема, шляхом перебудови великих </w:t>
      </w:r>
      <w:r w:rsidR="00DA0A25" w:rsidRPr="00AB337C">
        <w:rPr>
          <w:rFonts w:eastAsia="Times New Roman"/>
          <w:sz w:val="24"/>
          <w:szCs w:val="24"/>
          <w:lang w:val="uk-UA"/>
        </w:rPr>
        <w:t>жилих приміщень</w:t>
      </w:r>
      <w:r w:rsidRPr="00AB337C">
        <w:rPr>
          <w:rFonts w:eastAsia="Times New Roman"/>
          <w:sz w:val="24"/>
          <w:szCs w:val="24"/>
          <w:lang w:val="uk-UA"/>
        </w:rPr>
        <w:t xml:space="preserve"> на менші</w:t>
      </w:r>
      <w:r w:rsidR="003568A7" w:rsidRPr="00AB337C">
        <w:rPr>
          <w:rFonts w:eastAsia="Times New Roman"/>
          <w:sz w:val="24"/>
          <w:szCs w:val="24"/>
          <w:lang w:val="uk-UA"/>
        </w:rPr>
        <w:t xml:space="preserve"> </w:t>
      </w:r>
      <w:r w:rsidRPr="00AB337C">
        <w:rPr>
          <w:rStyle w:val="FootnoteReference"/>
          <w:rFonts w:eastAsia="Times New Roman"/>
          <w:sz w:val="24"/>
          <w:szCs w:val="24"/>
          <w:lang w:val="uk-UA"/>
        </w:rPr>
        <w:footnoteReference w:id="39"/>
      </w:r>
      <w:r w:rsidR="00D612BC" w:rsidRPr="00AB337C">
        <w:rPr>
          <w:rFonts w:eastAsia="Times New Roman"/>
          <w:sz w:val="24"/>
          <w:szCs w:val="24"/>
          <w:lang w:val="uk-UA"/>
        </w:rPr>
        <w:t xml:space="preserve"> та проведення ремонтних робіт у житлових приміщеннях</w:t>
      </w:r>
      <w:r w:rsidR="003568A7" w:rsidRPr="00AB337C">
        <w:rPr>
          <w:rFonts w:eastAsia="Times New Roman"/>
          <w:sz w:val="24"/>
          <w:szCs w:val="24"/>
          <w:lang w:val="uk-UA"/>
        </w:rPr>
        <w:t xml:space="preserve">. </w:t>
      </w:r>
      <w:r w:rsidR="00D612BC" w:rsidRPr="00AB337C">
        <w:rPr>
          <w:rFonts w:eastAsia="Times New Roman"/>
          <w:sz w:val="24"/>
          <w:szCs w:val="24"/>
          <w:lang w:val="uk-UA"/>
        </w:rPr>
        <w:t>Що стосується колонії №</w:t>
      </w:r>
      <w:r w:rsidR="003568A7" w:rsidRPr="00AB337C">
        <w:rPr>
          <w:rFonts w:eastAsia="Times New Roman"/>
          <w:sz w:val="24"/>
          <w:szCs w:val="24"/>
          <w:lang w:val="uk-UA"/>
        </w:rPr>
        <w:t xml:space="preserve"> 25, </w:t>
      </w:r>
      <w:r w:rsidR="00D612BC" w:rsidRPr="00AB337C">
        <w:rPr>
          <w:rFonts w:eastAsia="Times New Roman"/>
          <w:sz w:val="24"/>
          <w:szCs w:val="24"/>
          <w:lang w:val="uk-UA"/>
        </w:rPr>
        <w:t xml:space="preserve">житлові </w:t>
      </w:r>
      <w:r w:rsidR="00417F83" w:rsidRPr="00AB337C">
        <w:rPr>
          <w:rFonts w:eastAsia="Times New Roman"/>
          <w:sz w:val="24"/>
          <w:szCs w:val="24"/>
          <w:lang w:val="uk-UA"/>
        </w:rPr>
        <w:t>блоки</w:t>
      </w:r>
      <w:r w:rsidR="00D612BC" w:rsidRPr="00AB337C">
        <w:rPr>
          <w:rFonts w:eastAsia="Times New Roman"/>
          <w:sz w:val="24"/>
          <w:szCs w:val="24"/>
          <w:lang w:val="uk-UA"/>
        </w:rPr>
        <w:t xml:space="preserve"> переважно складалися з невеликих кімнат</w:t>
      </w:r>
      <w:r w:rsidR="003568A7" w:rsidRPr="00AB337C">
        <w:rPr>
          <w:rFonts w:eastAsia="Times New Roman"/>
          <w:sz w:val="24"/>
          <w:szCs w:val="24"/>
          <w:lang w:val="uk-UA"/>
        </w:rPr>
        <w:t xml:space="preserve"> (</w:t>
      </w:r>
      <w:r w:rsidR="00D612BC" w:rsidRPr="00AB337C">
        <w:rPr>
          <w:rFonts w:eastAsia="Times New Roman"/>
          <w:sz w:val="24"/>
          <w:szCs w:val="24"/>
          <w:lang w:val="uk-UA"/>
        </w:rPr>
        <w:t xml:space="preserve">наприклад, у </w:t>
      </w:r>
      <w:r w:rsidR="00DA49C6" w:rsidRPr="00AB337C">
        <w:rPr>
          <w:rFonts w:eastAsia="Times New Roman"/>
          <w:sz w:val="24"/>
          <w:szCs w:val="24"/>
          <w:lang w:val="uk-UA"/>
        </w:rPr>
        <w:t>блоці</w:t>
      </w:r>
      <w:r w:rsidR="00D612BC" w:rsidRPr="00AB337C">
        <w:rPr>
          <w:rFonts w:eastAsia="Times New Roman"/>
          <w:sz w:val="24"/>
          <w:szCs w:val="24"/>
          <w:lang w:val="uk-UA"/>
        </w:rPr>
        <w:t xml:space="preserve"> 1 було біля 12 кімнат, в кожній з яких було не більше десяти ліжок</w:t>
      </w:r>
      <w:r w:rsidR="003568A7" w:rsidRPr="00AB337C">
        <w:rPr>
          <w:rFonts w:eastAsia="Times New Roman"/>
          <w:sz w:val="24"/>
          <w:szCs w:val="24"/>
          <w:lang w:val="uk-UA"/>
        </w:rPr>
        <w:t xml:space="preserve">), </w:t>
      </w:r>
      <w:r w:rsidR="00D612BC" w:rsidRPr="00AB337C">
        <w:rPr>
          <w:rFonts w:eastAsia="Times New Roman"/>
          <w:sz w:val="24"/>
          <w:szCs w:val="24"/>
          <w:lang w:val="uk-UA"/>
        </w:rPr>
        <w:t xml:space="preserve">хоча у деяких житлових </w:t>
      </w:r>
      <w:r w:rsidR="00DA49C6" w:rsidRPr="00AB337C">
        <w:rPr>
          <w:rFonts w:eastAsia="Times New Roman"/>
          <w:sz w:val="24"/>
          <w:szCs w:val="24"/>
          <w:lang w:val="uk-UA"/>
        </w:rPr>
        <w:t>блоках</w:t>
      </w:r>
      <w:r w:rsidR="00D612BC" w:rsidRPr="00AB337C">
        <w:rPr>
          <w:rFonts w:eastAsia="Times New Roman"/>
          <w:sz w:val="24"/>
          <w:szCs w:val="24"/>
          <w:lang w:val="uk-UA"/>
        </w:rPr>
        <w:t xml:space="preserve"> усе ще були </w:t>
      </w:r>
      <w:r w:rsidR="00DA0A25" w:rsidRPr="00AB337C">
        <w:rPr>
          <w:rFonts w:eastAsia="Times New Roman"/>
          <w:sz w:val="24"/>
          <w:szCs w:val="24"/>
          <w:lang w:val="uk-UA"/>
        </w:rPr>
        <w:t>жилі приміщення</w:t>
      </w:r>
      <w:r w:rsidR="00D612BC" w:rsidRPr="00AB337C">
        <w:rPr>
          <w:rFonts w:eastAsia="Times New Roman"/>
          <w:sz w:val="24"/>
          <w:szCs w:val="24"/>
          <w:lang w:val="uk-UA"/>
        </w:rPr>
        <w:t xml:space="preserve"> великої місткості</w:t>
      </w:r>
      <w:r w:rsidR="003568A7" w:rsidRPr="00AB337C">
        <w:rPr>
          <w:rFonts w:eastAsia="Times New Roman"/>
          <w:sz w:val="24"/>
          <w:szCs w:val="24"/>
          <w:lang w:val="uk-UA"/>
        </w:rPr>
        <w:t xml:space="preserve"> (</w:t>
      </w:r>
      <w:r w:rsidR="00D612BC" w:rsidRPr="00AB337C">
        <w:rPr>
          <w:rFonts w:eastAsia="Times New Roman"/>
          <w:sz w:val="24"/>
          <w:szCs w:val="24"/>
          <w:lang w:val="uk-UA"/>
        </w:rPr>
        <w:t xml:space="preserve">наприклад, </w:t>
      </w:r>
      <w:r w:rsidR="00DA0A25" w:rsidRPr="00AB337C">
        <w:rPr>
          <w:rFonts w:eastAsia="Times New Roman"/>
          <w:sz w:val="24"/>
          <w:szCs w:val="24"/>
          <w:lang w:val="uk-UA"/>
        </w:rPr>
        <w:t>жиле приміщення</w:t>
      </w:r>
      <w:r w:rsidR="00D612BC" w:rsidRPr="00AB337C">
        <w:rPr>
          <w:rFonts w:eastAsia="Times New Roman"/>
          <w:sz w:val="24"/>
          <w:szCs w:val="24"/>
          <w:lang w:val="uk-UA"/>
        </w:rPr>
        <w:t xml:space="preserve"> з 56 ліжками у </w:t>
      </w:r>
      <w:r w:rsidR="00DA49C6" w:rsidRPr="00AB337C">
        <w:rPr>
          <w:rFonts w:eastAsia="Times New Roman"/>
          <w:sz w:val="24"/>
          <w:szCs w:val="24"/>
          <w:lang w:val="uk-UA"/>
        </w:rPr>
        <w:t>блоці</w:t>
      </w:r>
      <w:r w:rsidR="003568A7" w:rsidRPr="00AB337C">
        <w:rPr>
          <w:rFonts w:eastAsia="Times New Roman"/>
          <w:sz w:val="24"/>
          <w:szCs w:val="24"/>
          <w:lang w:val="uk-UA"/>
        </w:rPr>
        <w:t xml:space="preserve"> 4).</w:t>
      </w:r>
    </w:p>
    <w:p w14:paraId="33B15CAE" w14:textId="77777777" w:rsidR="000E526A" w:rsidRPr="00AB337C" w:rsidRDefault="000E526A">
      <w:pPr>
        <w:spacing w:line="200" w:lineRule="exact"/>
        <w:rPr>
          <w:sz w:val="20"/>
          <w:szCs w:val="20"/>
          <w:lang w:val="uk-UA"/>
        </w:rPr>
      </w:pPr>
    </w:p>
    <w:p w14:paraId="686BF1F7" w14:textId="77777777" w:rsidR="000E526A" w:rsidRPr="00AB337C" w:rsidRDefault="004542C8">
      <w:pPr>
        <w:numPr>
          <w:ilvl w:val="0"/>
          <w:numId w:val="42"/>
        </w:numPr>
        <w:tabs>
          <w:tab w:val="left" w:pos="728"/>
        </w:tabs>
        <w:spacing w:line="237" w:lineRule="auto"/>
        <w:ind w:left="7" w:hanging="7"/>
        <w:jc w:val="both"/>
        <w:rPr>
          <w:rFonts w:eastAsia="Times New Roman"/>
          <w:sz w:val="24"/>
          <w:szCs w:val="24"/>
          <w:lang w:val="uk-UA"/>
        </w:rPr>
      </w:pPr>
      <w:r w:rsidRPr="00AB337C">
        <w:rPr>
          <w:rFonts w:eastAsia="Times New Roman"/>
          <w:sz w:val="24"/>
          <w:szCs w:val="24"/>
          <w:lang w:val="uk-UA"/>
        </w:rPr>
        <w:t>Незважаючи на вік приміщень, житлові приміщення для ув’язнених у колонії № 77 перебували у доброму стані</w:t>
      </w:r>
      <w:r w:rsidR="003568A7" w:rsidRPr="00AB337C">
        <w:rPr>
          <w:rFonts w:eastAsia="Times New Roman"/>
          <w:sz w:val="24"/>
          <w:szCs w:val="24"/>
          <w:lang w:val="uk-UA"/>
        </w:rPr>
        <w:t xml:space="preserve">. </w:t>
      </w:r>
      <w:r w:rsidRPr="00AB337C">
        <w:rPr>
          <w:rFonts w:eastAsia="Times New Roman"/>
          <w:sz w:val="24"/>
          <w:szCs w:val="24"/>
          <w:lang w:val="uk-UA"/>
        </w:rPr>
        <w:t>Вони були відремонтованими, чистими</w:t>
      </w:r>
      <w:r w:rsidR="003568A7" w:rsidRPr="00AB337C">
        <w:rPr>
          <w:rFonts w:eastAsia="Times New Roman"/>
          <w:sz w:val="24"/>
          <w:szCs w:val="24"/>
          <w:lang w:val="uk-UA"/>
        </w:rPr>
        <w:t xml:space="preserve">, </w:t>
      </w:r>
      <w:r w:rsidRPr="00AB337C">
        <w:rPr>
          <w:rFonts w:eastAsia="Times New Roman"/>
          <w:sz w:val="24"/>
          <w:szCs w:val="24"/>
          <w:lang w:val="uk-UA"/>
        </w:rPr>
        <w:t xml:space="preserve">мали добре освітлення та достатню вентиляцію. Два з чотирьох житлових відділень складалися з </w:t>
      </w:r>
      <w:r w:rsidR="00DA0A25" w:rsidRPr="00AB337C">
        <w:rPr>
          <w:rFonts w:eastAsia="Times New Roman"/>
          <w:sz w:val="24"/>
          <w:szCs w:val="24"/>
          <w:lang w:val="uk-UA"/>
        </w:rPr>
        <w:t>жилих приміщень</w:t>
      </w:r>
      <w:r w:rsidRPr="00AB337C">
        <w:rPr>
          <w:rFonts w:eastAsia="Times New Roman"/>
          <w:sz w:val="24"/>
          <w:szCs w:val="24"/>
          <w:lang w:val="uk-UA"/>
        </w:rPr>
        <w:t xml:space="preserve"> великої місткості </w:t>
      </w:r>
      <w:r w:rsidR="003568A7" w:rsidRPr="00AB337C">
        <w:rPr>
          <w:rFonts w:eastAsia="Times New Roman"/>
          <w:sz w:val="24"/>
          <w:szCs w:val="24"/>
          <w:lang w:val="uk-UA"/>
        </w:rPr>
        <w:t>(</w:t>
      </w:r>
      <w:r w:rsidRPr="00AB337C">
        <w:rPr>
          <w:rFonts w:eastAsia="Times New Roman"/>
          <w:sz w:val="24"/>
          <w:szCs w:val="24"/>
          <w:lang w:val="uk-UA"/>
        </w:rPr>
        <w:t xml:space="preserve">а саме, </w:t>
      </w:r>
      <w:r w:rsidR="00DA49C6" w:rsidRPr="00AB337C">
        <w:rPr>
          <w:rFonts w:eastAsia="Times New Roman"/>
          <w:sz w:val="24"/>
          <w:szCs w:val="24"/>
          <w:lang w:val="uk-UA"/>
        </w:rPr>
        <w:t>блоки</w:t>
      </w:r>
      <w:r w:rsidRPr="00AB337C">
        <w:rPr>
          <w:rFonts w:eastAsia="Times New Roman"/>
          <w:sz w:val="24"/>
          <w:szCs w:val="24"/>
          <w:lang w:val="uk-UA"/>
        </w:rPr>
        <w:t xml:space="preserve"> 1 та 2, в яких були </w:t>
      </w:r>
      <w:r w:rsidR="00DA0A25" w:rsidRPr="00AB337C">
        <w:rPr>
          <w:rFonts w:eastAsia="Times New Roman"/>
          <w:sz w:val="24"/>
          <w:szCs w:val="24"/>
          <w:lang w:val="uk-UA"/>
        </w:rPr>
        <w:t>жилі приміщення</w:t>
      </w:r>
      <w:r w:rsidRPr="00AB337C">
        <w:rPr>
          <w:rFonts w:eastAsia="Times New Roman"/>
          <w:sz w:val="24"/>
          <w:szCs w:val="24"/>
          <w:lang w:val="uk-UA"/>
        </w:rPr>
        <w:t xml:space="preserve"> розміром до 70 ліжок</w:t>
      </w:r>
      <w:r w:rsidR="003568A7" w:rsidRPr="00AB337C">
        <w:rPr>
          <w:rFonts w:eastAsia="Times New Roman"/>
          <w:sz w:val="24"/>
          <w:szCs w:val="24"/>
          <w:lang w:val="uk-UA"/>
        </w:rPr>
        <w:t xml:space="preserve">), </w:t>
      </w:r>
      <w:r w:rsidRPr="00AB337C">
        <w:rPr>
          <w:rFonts w:eastAsia="Times New Roman"/>
          <w:sz w:val="24"/>
          <w:szCs w:val="24"/>
          <w:lang w:val="uk-UA"/>
        </w:rPr>
        <w:t>в той час як два інших складалися з менших кімнат</w:t>
      </w:r>
      <w:r w:rsidR="003568A7" w:rsidRPr="00AB337C">
        <w:rPr>
          <w:rFonts w:eastAsia="Times New Roman"/>
          <w:sz w:val="24"/>
          <w:szCs w:val="24"/>
          <w:lang w:val="uk-UA"/>
        </w:rPr>
        <w:t xml:space="preserve"> (</w:t>
      </w:r>
      <w:r w:rsidRPr="00AB337C">
        <w:rPr>
          <w:rFonts w:eastAsia="Times New Roman"/>
          <w:sz w:val="24"/>
          <w:szCs w:val="24"/>
          <w:lang w:val="uk-UA"/>
        </w:rPr>
        <w:t>від 8 до 24 ліжок</w:t>
      </w:r>
      <w:r w:rsidR="003568A7" w:rsidRPr="00AB337C">
        <w:rPr>
          <w:rFonts w:eastAsia="Times New Roman"/>
          <w:sz w:val="24"/>
          <w:szCs w:val="24"/>
          <w:lang w:val="uk-UA"/>
        </w:rPr>
        <w:t>).</w:t>
      </w:r>
    </w:p>
    <w:p w14:paraId="102E79DC" w14:textId="77777777" w:rsidR="000E526A" w:rsidRPr="00AB337C" w:rsidRDefault="000E526A">
      <w:pPr>
        <w:spacing w:line="200" w:lineRule="exact"/>
        <w:rPr>
          <w:rFonts w:eastAsia="Times New Roman"/>
          <w:sz w:val="24"/>
          <w:szCs w:val="24"/>
          <w:lang w:val="uk-UA"/>
        </w:rPr>
      </w:pPr>
    </w:p>
    <w:p w14:paraId="0BFE6535" w14:textId="1E06267B" w:rsidR="000E526A" w:rsidRPr="00AB337C" w:rsidRDefault="004542C8">
      <w:pPr>
        <w:numPr>
          <w:ilvl w:val="0"/>
          <w:numId w:val="42"/>
        </w:numPr>
        <w:tabs>
          <w:tab w:val="left" w:pos="728"/>
        </w:tabs>
        <w:spacing w:line="239" w:lineRule="auto"/>
        <w:ind w:left="7" w:hanging="7"/>
        <w:jc w:val="both"/>
        <w:rPr>
          <w:rFonts w:eastAsia="Times New Roman"/>
          <w:sz w:val="24"/>
          <w:szCs w:val="24"/>
          <w:lang w:val="uk-UA"/>
        </w:rPr>
      </w:pPr>
      <w:r w:rsidRPr="00AB337C">
        <w:rPr>
          <w:rFonts w:eastAsia="Times New Roman"/>
          <w:sz w:val="24"/>
          <w:szCs w:val="24"/>
          <w:lang w:val="uk-UA"/>
        </w:rPr>
        <w:t>Комітет бажає нагадати, що він заперечує проти самого існування</w:t>
      </w:r>
      <w:r w:rsidR="003568A7" w:rsidRPr="00AB337C">
        <w:rPr>
          <w:rFonts w:eastAsia="Times New Roman"/>
          <w:sz w:val="24"/>
          <w:szCs w:val="24"/>
          <w:lang w:val="uk-UA"/>
        </w:rPr>
        <w:t xml:space="preserve"> </w:t>
      </w:r>
      <w:r w:rsidR="00B70D7B">
        <w:rPr>
          <w:rFonts w:eastAsia="Times New Roman"/>
          <w:sz w:val="24"/>
          <w:szCs w:val="24"/>
          <w:lang w:val="uk-UA"/>
        </w:rPr>
        <w:t xml:space="preserve">багатомісних </w:t>
      </w:r>
      <w:r w:rsidRPr="00AB337C">
        <w:rPr>
          <w:rFonts w:eastAsia="Times New Roman"/>
          <w:sz w:val="24"/>
          <w:szCs w:val="24"/>
          <w:lang w:val="uk-UA"/>
        </w:rPr>
        <w:t xml:space="preserve">житлових приміщень </w:t>
      </w:r>
      <w:r w:rsidR="003568A7" w:rsidRPr="00AB337C">
        <w:rPr>
          <w:rFonts w:eastAsia="Times New Roman"/>
          <w:sz w:val="24"/>
          <w:szCs w:val="24"/>
          <w:lang w:val="uk-UA"/>
        </w:rPr>
        <w:t xml:space="preserve">; </w:t>
      </w:r>
      <w:r w:rsidRPr="00AB337C">
        <w:rPr>
          <w:rFonts w:eastAsia="Times New Roman"/>
          <w:sz w:val="24"/>
          <w:szCs w:val="24"/>
          <w:lang w:val="uk-UA"/>
        </w:rPr>
        <w:t xml:space="preserve">у таких </w:t>
      </w:r>
      <w:r w:rsidR="00DA0A25" w:rsidRPr="00AB337C">
        <w:rPr>
          <w:rFonts w:eastAsia="Times New Roman"/>
          <w:sz w:val="24"/>
          <w:szCs w:val="24"/>
          <w:lang w:val="uk-UA"/>
        </w:rPr>
        <w:t>жилих приміщеннях</w:t>
      </w:r>
      <w:r w:rsidRPr="00AB337C">
        <w:rPr>
          <w:rFonts w:eastAsia="Times New Roman"/>
          <w:sz w:val="24"/>
          <w:szCs w:val="24"/>
          <w:lang w:val="uk-UA"/>
        </w:rPr>
        <w:t xml:space="preserve"> ув’язнені знаходяться у тісних </w:t>
      </w:r>
      <w:r w:rsidR="00B70D7B">
        <w:rPr>
          <w:rFonts w:eastAsia="Times New Roman"/>
          <w:sz w:val="24"/>
          <w:szCs w:val="24"/>
          <w:lang w:val="uk-UA"/>
        </w:rPr>
        <w:t>умовах</w:t>
      </w:r>
      <w:r w:rsidR="00B70D7B" w:rsidRPr="00AB337C">
        <w:rPr>
          <w:rFonts w:eastAsia="Times New Roman"/>
          <w:sz w:val="24"/>
          <w:szCs w:val="24"/>
          <w:lang w:val="uk-UA"/>
        </w:rPr>
        <w:t xml:space="preserve"> </w:t>
      </w:r>
      <w:r w:rsidRPr="00AB337C">
        <w:rPr>
          <w:rFonts w:eastAsia="Times New Roman"/>
          <w:sz w:val="24"/>
          <w:szCs w:val="24"/>
          <w:lang w:val="uk-UA"/>
        </w:rPr>
        <w:t>і постійно стикаються з відсутністю приватності</w:t>
      </w:r>
      <w:r w:rsidR="003568A7" w:rsidRPr="00AB337C">
        <w:rPr>
          <w:rFonts w:eastAsia="Times New Roman"/>
          <w:sz w:val="24"/>
          <w:szCs w:val="24"/>
          <w:lang w:val="uk-UA"/>
        </w:rPr>
        <w:t xml:space="preserve">. </w:t>
      </w:r>
      <w:r w:rsidRPr="00AB337C">
        <w:rPr>
          <w:rFonts w:eastAsia="Times New Roman"/>
          <w:sz w:val="24"/>
          <w:szCs w:val="24"/>
          <w:lang w:val="uk-UA"/>
        </w:rPr>
        <w:t>Комітет також визнав, що ризик залякування</w:t>
      </w:r>
      <w:r w:rsidR="003568A7" w:rsidRPr="00AB337C">
        <w:rPr>
          <w:rFonts w:eastAsia="Times New Roman"/>
          <w:sz w:val="24"/>
          <w:szCs w:val="24"/>
          <w:lang w:val="uk-UA"/>
        </w:rPr>
        <w:t xml:space="preserve"> </w:t>
      </w:r>
      <w:r w:rsidRPr="00AB337C">
        <w:rPr>
          <w:rFonts w:eastAsia="Times New Roman"/>
          <w:sz w:val="24"/>
          <w:szCs w:val="24"/>
          <w:lang w:val="uk-UA"/>
        </w:rPr>
        <w:t xml:space="preserve">та насильства в таких </w:t>
      </w:r>
      <w:r w:rsidR="00DA0A25" w:rsidRPr="00AB337C">
        <w:rPr>
          <w:rFonts w:eastAsia="Times New Roman"/>
          <w:sz w:val="24"/>
          <w:szCs w:val="24"/>
          <w:lang w:val="uk-UA"/>
        </w:rPr>
        <w:t>жилих приміщеннях</w:t>
      </w:r>
      <w:r w:rsidRPr="00AB337C">
        <w:rPr>
          <w:rFonts w:eastAsia="Times New Roman"/>
          <w:sz w:val="24"/>
          <w:szCs w:val="24"/>
          <w:lang w:val="uk-UA"/>
        </w:rPr>
        <w:t xml:space="preserve"> є великим</w:t>
      </w:r>
      <w:r w:rsidR="003568A7" w:rsidRPr="00AB337C">
        <w:rPr>
          <w:rFonts w:eastAsia="Times New Roman"/>
          <w:sz w:val="24"/>
          <w:szCs w:val="24"/>
          <w:lang w:val="uk-UA"/>
        </w:rPr>
        <w:t xml:space="preserve">, </w:t>
      </w:r>
      <w:r w:rsidRPr="00AB337C">
        <w:rPr>
          <w:rFonts w:eastAsia="Times New Roman"/>
          <w:sz w:val="24"/>
          <w:szCs w:val="24"/>
          <w:lang w:val="uk-UA"/>
        </w:rPr>
        <w:t>і що належний контроль з боку персоналу значно ускладнюється</w:t>
      </w:r>
      <w:r w:rsidR="003568A7" w:rsidRPr="00AB337C">
        <w:rPr>
          <w:rFonts w:eastAsia="Times New Roman"/>
          <w:sz w:val="24"/>
          <w:szCs w:val="24"/>
          <w:lang w:val="uk-UA"/>
        </w:rPr>
        <w:t xml:space="preserve">. </w:t>
      </w:r>
      <w:r w:rsidRPr="00AB337C">
        <w:rPr>
          <w:rFonts w:eastAsia="Times New Roman"/>
          <w:sz w:val="24"/>
          <w:szCs w:val="24"/>
          <w:lang w:val="uk-UA"/>
        </w:rPr>
        <w:t>Крім того, відокремлення певних ув’язнених</w:t>
      </w:r>
      <w:r w:rsidR="003568A7" w:rsidRPr="00AB337C">
        <w:rPr>
          <w:rFonts w:eastAsia="Times New Roman"/>
          <w:sz w:val="24"/>
          <w:szCs w:val="24"/>
          <w:lang w:val="uk-UA"/>
        </w:rPr>
        <w:t xml:space="preserve"> </w:t>
      </w:r>
      <w:r w:rsidRPr="00AB337C">
        <w:rPr>
          <w:rFonts w:eastAsia="Times New Roman"/>
          <w:sz w:val="24"/>
          <w:szCs w:val="24"/>
          <w:lang w:val="uk-UA"/>
        </w:rPr>
        <w:t>на основі індивідуальної оцінки ризиків та потреб</w:t>
      </w:r>
      <w:r w:rsidR="003568A7" w:rsidRPr="00AB337C">
        <w:rPr>
          <w:rFonts w:eastAsia="Times New Roman"/>
          <w:sz w:val="24"/>
          <w:szCs w:val="24"/>
          <w:lang w:val="uk-UA"/>
        </w:rPr>
        <w:t xml:space="preserve"> </w:t>
      </w:r>
      <w:r w:rsidRPr="00AB337C">
        <w:rPr>
          <w:rFonts w:eastAsia="Times New Roman"/>
          <w:sz w:val="24"/>
          <w:szCs w:val="24"/>
          <w:lang w:val="uk-UA"/>
        </w:rPr>
        <w:t>стає майже неможливою задачею</w:t>
      </w:r>
      <w:r w:rsidR="003568A7" w:rsidRPr="00AB337C">
        <w:rPr>
          <w:rFonts w:eastAsia="Times New Roman"/>
          <w:sz w:val="24"/>
          <w:szCs w:val="24"/>
          <w:lang w:val="uk-UA"/>
        </w:rPr>
        <w:t xml:space="preserve">. </w:t>
      </w:r>
      <w:r w:rsidRPr="00AB337C">
        <w:rPr>
          <w:rFonts w:eastAsia="Times New Roman"/>
          <w:sz w:val="24"/>
          <w:szCs w:val="24"/>
          <w:lang w:val="uk-UA"/>
        </w:rPr>
        <w:t>Тому Комітет давно заохочував перехід</w:t>
      </w:r>
      <w:r w:rsidR="003568A7" w:rsidRPr="00AB337C">
        <w:rPr>
          <w:rFonts w:eastAsia="Times New Roman"/>
          <w:sz w:val="24"/>
          <w:szCs w:val="24"/>
          <w:lang w:val="uk-UA"/>
        </w:rPr>
        <w:t xml:space="preserve"> </w:t>
      </w:r>
      <w:r w:rsidRPr="00AB337C">
        <w:rPr>
          <w:rFonts w:eastAsia="Times New Roman"/>
          <w:sz w:val="24"/>
          <w:szCs w:val="24"/>
          <w:lang w:val="uk-UA"/>
        </w:rPr>
        <w:t>від використання</w:t>
      </w:r>
      <w:r w:rsidR="00B70D7B">
        <w:rPr>
          <w:rFonts w:eastAsia="Times New Roman"/>
          <w:sz w:val="24"/>
          <w:szCs w:val="24"/>
          <w:lang w:val="uk-UA"/>
        </w:rPr>
        <w:t xml:space="preserve"> багатомісних</w:t>
      </w:r>
      <w:r w:rsidRPr="00AB337C">
        <w:rPr>
          <w:rFonts w:eastAsia="Times New Roman"/>
          <w:sz w:val="24"/>
          <w:szCs w:val="24"/>
          <w:lang w:val="uk-UA"/>
        </w:rPr>
        <w:t xml:space="preserve"> </w:t>
      </w:r>
      <w:r w:rsidR="00DA0A25" w:rsidRPr="00AB337C">
        <w:rPr>
          <w:rFonts w:eastAsia="Times New Roman"/>
          <w:sz w:val="24"/>
          <w:szCs w:val="24"/>
          <w:lang w:val="uk-UA"/>
        </w:rPr>
        <w:t>приміщень</w:t>
      </w:r>
      <w:r w:rsidRPr="00AB337C">
        <w:rPr>
          <w:rFonts w:eastAsia="Times New Roman"/>
          <w:sz w:val="24"/>
          <w:szCs w:val="24"/>
          <w:lang w:val="uk-UA"/>
        </w:rPr>
        <w:t xml:space="preserve"> до менших приміщень</w:t>
      </w:r>
      <w:r w:rsidRPr="00AB337C">
        <w:rPr>
          <w:rStyle w:val="FootnoteReference"/>
          <w:rFonts w:eastAsia="Times New Roman"/>
          <w:sz w:val="24"/>
          <w:szCs w:val="24"/>
          <w:lang w:val="uk-UA"/>
        </w:rPr>
        <w:footnoteReference w:id="40"/>
      </w:r>
      <w:r w:rsidR="003568A7" w:rsidRPr="00AB337C">
        <w:rPr>
          <w:rFonts w:eastAsia="Times New Roman"/>
          <w:sz w:val="24"/>
          <w:szCs w:val="24"/>
          <w:lang w:val="uk-UA"/>
        </w:rPr>
        <w:t>.</w:t>
      </w:r>
    </w:p>
    <w:p w14:paraId="397D49D1" w14:textId="77777777" w:rsidR="000E526A" w:rsidRPr="00AB337C" w:rsidRDefault="000E526A">
      <w:pPr>
        <w:spacing w:line="20" w:lineRule="exact"/>
        <w:rPr>
          <w:sz w:val="20"/>
          <w:szCs w:val="20"/>
          <w:lang w:val="uk-UA"/>
        </w:rPr>
      </w:pPr>
    </w:p>
    <w:p w14:paraId="1685AD2C" w14:textId="77777777" w:rsidR="000E526A" w:rsidRPr="00AB337C" w:rsidRDefault="000E526A" w:rsidP="009875DB">
      <w:pPr>
        <w:tabs>
          <w:tab w:val="left" w:pos="727"/>
        </w:tabs>
        <w:spacing w:line="183" w:lineRule="auto"/>
        <w:rPr>
          <w:rFonts w:eastAsia="Times New Roman"/>
          <w:sz w:val="24"/>
          <w:szCs w:val="24"/>
          <w:vertAlign w:val="superscript"/>
          <w:lang w:val="uk-UA"/>
        </w:rPr>
      </w:pPr>
    </w:p>
    <w:p w14:paraId="21512716" w14:textId="77777777" w:rsidR="000E526A" w:rsidRPr="00AB337C" w:rsidRDefault="000E526A">
      <w:pPr>
        <w:spacing w:line="19" w:lineRule="exact"/>
        <w:rPr>
          <w:rFonts w:eastAsia="Times New Roman"/>
          <w:sz w:val="24"/>
          <w:szCs w:val="24"/>
          <w:vertAlign w:val="superscript"/>
          <w:lang w:val="uk-UA"/>
        </w:rPr>
      </w:pPr>
    </w:p>
    <w:p w14:paraId="41553003" w14:textId="77777777" w:rsidR="000E526A" w:rsidRPr="00AB337C" w:rsidRDefault="000E526A" w:rsidP="00BB3243">
      <w:pPr>
        <w:numPr>
          <w:ilvl w:val="0"/>
          <w:numId w:val="43"/>
        </w:numPr>
        <w:tabs>
          <w:tab w:val="left" w:pos="727"/>
        </w:tabs>
        <w:spacing w:line="200" w:lineRule="auto"/>
        <w:ind w:left="727" w:hanging="727"/>
        <w:rPr>
          <w:rFonts w:eastAsia="Times New Roman"/>
          <w:sz w:val="26"/>
          <w:szCs w:val="26"/>
          <w:vertAlign w:val="superscript"/>
          <w:lang w:val="uk-UA"/>
        </w:rPr>
        <w:sectPr w:rsidR="000E526A" w:rsidRPr="00AB337C">
          <w:pgSz w:w="11900" w:h="16838"/>
          <w:pgMar w:top="1122" w:right="1126" w:bottom="576" w:left="1133" w:header="0" w:footer="0" w:gutter="0"/>
          <w:cols w:space="720" w:equalWidth="0">
            <w:col w:w="9647"/>
          </w:cols>
        </w:sectPr>
      </w:pPr>
    </w:p>
    <w:p w14:paraId="7C1FC5B1" w14:textId="77777777" w:rsidR="000E526A" w:rsidRPr="00AB337C" w:rsidRDefault="003568A7">
      <w:pPr>
        <w:ind w:right="13"/>
        <w:jc w:val="center"/>
        <w:rPr>
          <w:sz w:val="20"/>
          <w:szCs w:val="20"/>
          <w:lang w:val="uk-UA"/>
        </w:rPr>
      </w:pPr>
      <w:bookmarkStart w:id="20" w:name="page21"/>
      <w:bookmarkEnd w:id="20"/>
      <w:r w:rsidRPr="00AB337C">
        <w:rPr>
          <w:rFonts w:eastAsia="Times New Roman"/>
          <w:sz w:val="24"/>
          <w:szCs w:val="24"/>
          <w:lang w:val="uk-UA"/>
        </w:rPr>
        <w:lastRenderedPageBreak/>
        <w:t>-21-</w:t>
      </w:r>
    </w:p>
    <w:p w14:paraId="69F01900" w14:textId="77777777" w:rsidR="000E526A" w:rsidRPr="00AB337C" w:rsidRDefault="000E526A">
      <w:pPr>
        <w:spacing w:line="293" w:lineRule="exact"/>
        <w:rPr>
          <w:sz w:val="20"/>
          <w:szCs w:val="20"/>
          <w:lang w:val="uk-UA"/>
        </w:rPr>
      </w:pPr>
    </w:p>
    <w:p w14:paraId="3AFBFF06" w14:textId="10384E0E" w:rsidR="000E526A" w:rsidRPr="00AB337C" w:rsidRDefault="00FA540F">
      <w:pPr>
        <w:spacing w:line="236" w:lineRule="auto"/>
        <w:ind w:left="7" w:firstLine="720"/>
        <w:jc w:val="both"/>
        <w:rPr>
          <w:sz w:val="20"/>
          <w:szCs w:val="20"/>
          <w:lang w:val="uk-UA"/>
        </w:rPr>
      </w:pPr>
      <w:r w:rsidRPr="00AB337C">
        <w:rPr>
          <w:rFonts w:eastAsia="Times New Roman"/>
          <w:b/>
          <w:bCs/>
          <w:sz w:val="24"/>
          <w:szCs w:val="24"/>
          <w:lang w:val="uk-UA"/>
        </w:rPr>
        <w:t>Комітет хотів би бути проінформованим про кроки,</w:t>
      </w:r>
      <w:r w:rsidR="003568A7" w:rsidRPr="00AB337C">
        <w:rPr>
          <w:rFonts w:eastAsia="Times New Roman"/>
          <w:b/>
          <w:bCs/>
          <w:sz w:val="24"/>
          <w:szCs w:val="24"/>
          <w:lang w:val="uk-UA"/>
        </w:rPr>
        <w:t xml:space="preserve"> </w:t>
      </w:r>
      <w:r w:rsidRPr="00AB337C">
        <w:rPr>
          <w:rFonts w:eastAsia="Times New Roman"/>
          <w:b/>
          <w:bCs/>
          <w:sz w:val="24"/>
          <w:szCs w:val="24"/>
          <w:lang w:val="uk-UA"/>
        </w:rPr>
        <w:t>зроблені або передбачені владою України</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для переходу від системи </w:t>
      </w:r>
      <w:r w:rsidR="00FD23E8">
        <w:rPr>
          <w:rFonts w:eastAsia="Times New Roman"/>
          <w:b/>
          <w:bCs/>
          <w:sz w:val="24"/>
          <w:szCs w:val="24"/>
          <w:lang w:val="uk-UA"/>
        </w:rPr>
        <w:t xml:space="preserve">багатомісних </w:t>
      </w:r>
      <w:r w:rsidR="00DA0A25" w:rsidRPr="00AB337C">
        <w:rPr>
          <w:rFonts w:eastAsia="Times New Roman"/>
          <w:b/>
          <w:bCs/>
          <w:sz w:val="24"/>
          <w:szCs w:val="24"/>
          <w:lang w:val="uk-UA"/>
        </w:rPr>
        <w:t>жилих приміщень</w:t>
      </w:r>
      <w:r w:rsidRPr="00AB337C">
        <w:rPr>
          <w:rFonts w:eastAsia="Times New Roman"/>
          <w:b/>
          <w:bCs/>
          <w:sz w:val="24"/>
          <w:szCs w:val="24"/>
          <w:lang w:val="uk-UA"/>
        </w:rPr>
        <w:t xml:space="preserve"> у пенітенціарних установах</w:t>
      </w:r>
      <w:r w:rsidR="003568A7" w:rsidRPr="00AB337C">
        <w:rPr>
          <w:rFonts w:eastAsia="Times New Roman"/>
          <w:b/>
          <w:bCs/>
          <w:sz w:val="24"/>
          <w:szCs w:val="24"/>
          <w:lang w:val="uk-UA"/>
        </w:rPr>
        <w:t xml:space="preserve"> </w:t>
      </w:r>
      <w:r w:rsidRPr="00AB337C">
        <w:rPr>
          <w:rFonts w:eastAsia="Times New Roman"/>
          <w:b/>
          <w:bCs/>
          <w:sz w:val="24"/>
          <w:szCs w:val="24"/>
          <w:lang w:val="uk-UA"/>
        </w:rPr>
        <w:t>до системи менших житлових приміщень</w:t>
      </w:r>
      <w:r w:rsidR="003568A7" w:rsidRPr="00AB337C">
        <w:rPr>
          <w:rFonts w:eastAsia="Times New Roman"/>
          <w:b/>
          <w:bCs/>
          <w:sz w:val="24"/>
          <w:szCs w:val="24"/>
          <w:lang w:val="uk-UA"/>
        </w:rPr>
        <w:t>.</w:t>
      </w:r>
    </w:p>
    <w:p w14:paraId="707363D7" w14:textId="77777777" w:rsidR="000E526A" w:rsidRPr="00AB337C" w:rsidRDefault="000E526A">
      <w:pPr>
        <w:spacing w:line="200" w:lineRule="exact"/>
        <w:rPr>
          <w:sz w:val="20"/>
          <w:szCs w:val="20"/>
          <w:lang w:val="uk-UA"/>
        </w:rPr>
      </w:pPr>
    </w:p>
    <w:p w14:paraId="15CA2712" w14:textId="77777777" w:rsidR="000E526A" w:rsidRPr="00AB337C" w:rsidRDefault="000E526A" w:rsidP="005B4A5E">
      <w:pPr>
        <w:rPr>
          <w:sz w:val="20"/>
          <w:szCs w:val="20"/>
          <w:lang w:val="uk-UA"/>
        </w:rPr>
      </w:pPr>
    </w:p>
    <w:p w14:paraId="074989AD" w14:textId="77777777" w:rsidR="000E526A" w:rsidRPr="003841B1" w:rsidRDefault="00B5618A" w:rsidP="00D16C7D">
      <w:pPr>
        <w:numPr>
          <w:ilvl w:val="0"/>
          <w:numId w:val="44"/>
        </w:numPr>
        <w:rPr>
          <w:rFonts w:eastAsia="Times New Roman"/>
          <w:sz w:val="24"/>
          <w:szCs w:val="24"/>
          <w:lang w:val="uk-UA"/>
        </w:rPr>
      </w:pPr>
      <w:r w:rsidRPr="003841B1">
        <w:rPr>
          <w:rFonts w:eastAsia="Times New Roman"/>
          <w:sz w:val="24"/>
          <w:szCs w:val="24"/>
          <w:lang w:val="uk-UA"/>
        </w:rPr>
        <w:t>В усіх трьох відвіданих колоніях</w:t>
      </w:r>
      <w:r w:rsidR="003568A7" w:rsidRPr="003841B1">
        <w:rPr>
          <w:rFonts w:eastAsia="Times New Roman"/>
          <w:sz w:val="24"/>
          <w:szCs w:val="24"/>
          <w:lang w:val="uk-UA"/>
        </w:rPr>
        <w:t xml:space="preserve"> </w:t>
      </w:r>
      <w:r w:rsidRPr="003841B1">
        <w:rPr>
          <w:rFonts w:eastAsia="Times New Roman"/>
          <w:sz w:val="24"/>
          <w:szCs w:val="24"/>
          <w:u w:val="single"/>
          <w:lang w:val="uk-UA"/>
        </w:rPr>
        <w:t>душ</w:t>
      </w:r>
      <w:r w:rsidR="003568A7" w:rsidRPr="003841B1">
        <w:rPr>
          <w:rFonts w:eastAsia="Times New Roman"/>
          <w:sz w:val="24"/>
          <w:szCs w:val="24"/>
          <w:lang w:val="uk-UA"/>
        </w:rPr>
        <w:t xml:space="preserve"> </w:t>
      </w:r>
      <w:r w:rsidRPr="003841B1">
        <w:rPr>
          <w:rFonts w:eastAsia="Times New Roman"/>
          <w:sz w:val="24"/>
          <w:szCs w:val="24"/>
          <w:lang w:val="uk-UA"/>
        </w:rPr>
        <w:t>був зазвичай доступним для ув’язнених лише раз на тиждень</w:t>
      </w:r>
      <w:r w:rsidR="003568A7" w:rsidRPr="003841B1">
        <w:rPr>
          <w:rFonts w:eastAsia="Times New Roman"/>
          <w:sz w:val="24"/>
          <w:szCs w:val="24"/>
          <w:lang w:val="uk-UA"/>
        </w:rPr>
        <w:t>.</w:t>
      </w:r>
    </w:p>
    <w:p w14:paraId="2B3364CD" w14:textId="77777777" w:rsidR="000E526A" w:rsidRPr="00AB337C" w:rsidRDefault="000E526A" w:rsidP="005B4A5E">
      <w:pPr>
        <w:rPr>
          <w:rFonts w:eastAsia="Times New Roman"/>
          <w:sz w:val="23"/>
          <w:szCs w:val="23"/>
          <w:lang w:val="uk-UA"/>
        </w:rPr>
      </w:pPr>
    </w:p>
    <w:p w14:paraId="6DAED3BA" w14:textId="77777777" w:rsidR="000E526A" w:rsidRPr="00AB337C" w:rsidRDefault="00B5618A" w:rsidP="005B4A5E">
      <w:pPr>
        <w:ind w:left="7" w:right="20"/>
        <w:rPr>
          <w:rFonts w:eastAsia="Times New Roman"/>
          <w:sz w:val="23"/>
          <w:szCs w:val="23"/>
          <w:lang w:val="uk-UA"/>
        </w:rPr>
      </w:pPr>
      <w:r w:rsidRPr="00AB337C">
        <w:rPr>
          <w:rFonts w:eastAsia="Times New Roman"/>
          <w:b/>
          <w:bCs/>
          <w:sz w:val="24"/>
          <w:szCs w:val="24"/>
          <w:lang w:val="uk-UA"/>
        </w:rPr>
        <w:t>Комітет повторює свою рекомендацію про те, що</w:t>
      </w:r>
      <w:r w:rsidR="003568A7" w:rsidRPr="00AB337C">
        <w:rPr>
          <w:rFonts w:eastAsia="Times New Roman"/>
          <w:b/>
          <w:bCs/>
          <w:sz w:val="24"/>
          <w:szCs w:val="24"/>
          <w:lang w:val="uk-UA"/>
        </w:rPr>
        <w:t xml:space="preserve"> </w:t>
      </w:r>
      <w:r w:rsidRPr="00AB337C">
        <w:rPr>
          <w:rFonts w:eastAsia="Times New Roman"/>
          <w:b/>
          <w:bCs/>
          <w:sz w:val="24"/>
          <w:szCs w:val="24"/>
          <w:lang w:val="uk-UA"/>
        </w:rPr>
        <w:t>частоту доступу ув’язнених до душу в пенітенціарній системі необхідно підвищити</w:t>
      </w:r>
      <w:r w:rsidRPr="00AB337C">
        <w:rPr>
          <w:rStyle w:val="FootnoteReference"/>
          <w:rFonts w:eastAsia="Times New Roman"/>
          <w:b/>
          <w:bCs/>
          <w:sz w:val="24"/>
          <w:szCs w:val="24"/>
          <w:lang w:val="uk-UA"/>
        </w:rPr>
        <w:footnoteReference w:id="41"/>
      </w:r>
      <w:r w:rsidR="003568A7" w:rsidRPr="00AB337C">
        <w:rPr>
          <w:rFonts w:eastAsia="Times New Roman"/>
          <w:b/>
          <w:bCs/>
          <w:sz w:val="24"/>
          <w:szCs w:val="24"/>
          <w:lang w:val="uk-UA"/>
        </w:rPr>
        <w:t>.</w:t>
      </w:r>
    </w:p>
    <w:p w14:paraId="66FD7CCE" w14:textId="01B7C80F" w:rsidR="000E526A" w:rsidRPr="005B4A5E" w:rsidRDefault="000E526A" w:rsidP="005B4A5E">
      <w:pPr>
        <w:spacing w:line="200" w:lineRule="exact"/>
        <w:rPr>
          <w:sz w:val="20"/>
          <w:szCs w:val="20"/>
          <w:lang w:val="uk-UA"/>
        </w:rPr>
      </w:pPr>
    </w:p>
    <w:p w14:paraId="02828CB1" w14:textId="77777777" w:rsidR="005B4A5E" w:rsidRPr="005B4A5E" w:rsidRDefault="005B4A5E" w:rsidP="005B4A5E">
      <w:pPr>
        <w:spacing w:line="200" w:lineRule="exact"/>
        <w:rPr>
          <w:sz w:val="20"/>
          <w:szCs w:val="20"/>
          <w:lang w:val="uk-UA"/>
        </w:rPr>
      </w:pPr>
    </w:p>
    <w:p w14:paraId="25A9DCF4" w14:textId="5B17245C" w:rsidR="000E526A" w:rsidRPr="003841B1" w:rsidRDefault="005B4A5E" w:rsidP="00153FC7">
      <w:pPr>
        <w:tabs>
          <w:tab w:val="left" w:pos="727"/>
        </w:tabs>
        <w:spacing w:line="238" w:lineRule="auto"/>
        <w:ind w:left="7"/>
        <w:jc w:val="both"/>
        <w:rPr>
          <w:rFonts w:eastAsia="Times New Roman"/>
          <w:sz w:val="24"/>
          <w:szCs w:val="24"/>
          <w:lang w:val="uk-UA"/>
        </w:rPr>
      </w:pPr>
      <w:r>
        <w:rPr>
          <w:rFonts w:eastAsia="Times New Roman"/>
          <w:sz w:val="24"/>
          <w:szCs w:val="24"/>
          <w:lang w:val="uk-UA"/>
        </w:rPr>
        <w:t xml:space="preserve">42. </w:t>
      </w:r>
      <w:r>
        <w:rPr>
          <w:rFonts w:eastAsia="Times New Roman"/>
          <w:sz w:val="24"/>
          <w:szCs w:val="24"/>
          <w:lang w:val="uk-UA"/>
        </w:rPr>
        <w:tab/>
      </w:r>
      <w:r w:rsidR="00B5618A" w:rsidRPr="003841B1">
        <w:rPr>
          <w:rFonts w:eastAsia="Times New Roman"/>
          <w:sz w:val="24"/>
          <w:szCs w:val="24"/>
          <w:lang w:val="uk-UA"/>
        </w:rPr>
        <w:t xml:space="preserve">Щодо </w:t>
      </w:r>
      <w:r w:rsidR="00B5618A" w:rsidRPr="003841B1">
        <w:rPr>
          <w:rFonts w:eastAsia="Times New Roman"/>
          <w:sz w:val="24"/>
          <w:szCs w:val="24"/>
          <w:u w:val="single"/>
          <w:lang w:val="uk-UA"/>
        </w:rPr>
        <w:t>діяльності</w:t>
      </w:r>
      <w:r w:rsidR="003568A7" w:rsidRPr="003841B1">
        <w:rPr>
          <w:rFonts w:eastAsia="Times New Roman"/>
          <w:sz w:val="24"/>
          <w:szCs w:val="24"/>
          <w:lang w:val="uk-UA"/>
        </w:rPr>
        <w:t xml:space="preserve">, </w:t>
      </w:r>
      <w:r w:rsidR="00B5618A" w:rsidRPr="003841B1">
        <w:rPr>
          <w:rFonts w:eastAsia="Times New Roman"/>
          <w:sz w:val="24"/>
          <w:szCs w:val="24"/>
          <w:lang w:val="uk-UA"/>
        </w:rPr>
        <w:t>відповідно до інформації, наданої керівництвом колонії № 25</w:t>
      </w:r>
      <w:r w:rsidR="003568A7" w:rsidRPr="003841B1">
        <w:rPr>
          <w:rFonts w:eastAsia="Times New Roman"/>
          <w:sz w:val="24"/>
          <w:szCs w:val="24"/>
          <w:lang w:val="uk-UA"/>
        </w:rPr>
        <w:t>,</w:t>
      </w:r>
      <w:r w:rsidR="00B5618A" w:rsidRPr="003841B1">
        <w:rPr>
          <w:rFonts w:eastAsia="Times New Roman"/>
          <w:sz w:val="24"/>
          <w:szCs w:val="24"/>
          <w:lang w:val="uk-UA"/>
        </w:rPr>
        <w:t xml:space="preserve"> 135 ув’язнених</w:t>
      </w:r>
      <w:r w:rsidR="003568A7" w:rsidRPr="003841B1">
        <w:rPr>
          <w:rFonts w:eastAsia="Times New Roman"/>
          <w:sz w:val="24"/>
          <w:szCs w:val="24"/>
          <w:lang w:val="uk-UA"/>
        </w:rPr>
        <w:t xml:space="preserve"> </w:t>
      </w:r>
      <w:r w:rsidR="00B5618A" w:rsidRPr="003841B1">
        <w:rPr>
          <w:rFonts w:eastAsia="Times New Roman"/>
          <w:sz w:val="24"/>
          <w:szCs w:val="24"/>
          <w:lang w:val="uk-UA"/>
        </w:rPr>
        <w:t>мали оплачувану роботу в різних майстернях</w:t>
      </w:r>
      <w:r w:rsidR="003568A7" w:rsidRPr="003841B1">
        <w:rPr>
          <w:rFonts w:eastAsia="Times New Roman"/>
          <w:sz w:val="24"/>
          <w:szCs w:val="24"/>
          <w:lang w:val="uk-UA"/>
        </w:rPr>
        <w:t xml:space="preserve"> (</w:t>
      </w:r>
      <w:r w:rsidR="00B5618A" w:rsidRPr="003841B1">
        <w:rPr>
          <w:rFonts w:eastAsia="Times New Roman"/>
          <w:sz w:val="24"/>
          <w:szCs w:val="24"/>
          <w:lang w:val="uk-UA"/>
        </w:rPr>
        <w:t>виготовлення меблів, автомобільних причепів тощо</w:t>
      </w:r>
      <w:r w:rsidR="003568A7" w:rsidRPr="003841B1">
        <w:rPr>
          <w:rFonts w:eastAsia="Times New Roman"/>
          <w:sz w:val="24"/>
          <w:szCs w:val="24"/>
          <w:lang w:val="uk-UA"/>
        </w:rPr>
        <w:t>)</w:t>
      </w:r>
      <w:r w:rsidR="00B5618A" w:rsidRPr="003841B1">
        <w:rPr>
          <w:rFonts w:eastAsia="Times New Roman"/>
          <w:sz w:val="24"/>
          <w:szCs w:val="24"/>
          <w:lang w:val="uk-UA"/>
        </w:rPr>
        <w:t>,</w:t>
      </w:r>
      <w:r w:rsidR="003568A7" w:rsidRPr="003841B1">
        <w:rPr>
          <w:rFonts w:eastAsia="Times New Roman"/>
          <w:sz w:val="24"/>
          <w:szCs w:val="24"/>
          <w:lang w:val="uk-UA"/>
        </w:rPr>
        <w:t xml:space="preserve"> </w:t>
      </w:r>
      <w:r w:rsidR="00B5618A" w:rsidRPr="003841B1">
        <w:rPr>
          <w:rFonts w:eastAsia="Times New Roman"/>
          <w:sz w:val="24"/>
          <w:szCs w:val="24"/>
          <w:lang w:val="uk-UA"/>
        </w:rPr>
        <w:t>а бл</w:t>
      </w:r>
      <w:r w:rsidR="003841B1">
        <w:rPr>
          <w:rFonts w:eastAsia="Times New Roman"/>
          <w:sz w:val="24"/>
          <w:szCs w:val="24"/>
          <w:lang w:val="uk-UA"/>
        </w:rPr>
        <w:t>изько</w:t>
      </w:r>
      <w:r w:rsidR="00B5618A" w:rsidRPr="003841B1">
        <w:rPr>
          <w:rFonts w:eastAsia="Times New Roman"/>
          <w:sz w:val="24"/>
          <w:szCs w:val="24"/>
          <w:lang w:val="uk-UA"/>
        </w:rPr>
        <w:t xml:space="preserve"> 50 ув’язнених працювали в загальних службах установи</w:t>
      </w:r>
      <w:r w:rsidR="003568A7" w:rsidRPr="003841B1">
        <w:rPr>
          <w:rFonts w:eastAsia="Times New Roman"/>
          <w:sz w:val="24"/>
          <w:szCs w:val="24"/>
          <w:lang w:val="uk-UA"/>
        </w:rPr>
        <w:t xml:space="preserve"> (</w:t>
      </w:r>
      <w:r w:rsidR="00B5618A" w:rsidRPr="003841B1">
        <w:rPr>
          <w:rFonts w:eastAsia="Times New Roman"/>
          <w:sz w:val="24"/>
          <w:szCs w:val="24"/>
          <w:lang w:val="uk-UA"/>
        </w:rPr>
        <w:t xml:space="preserve">ремонт, </w:t>
      </w:r>
      <w:r w:rsidR="00FD23E8">
        <w:rPr>
          <w:rFonts w:eastAsia="Times New Roman"/>
          <w:sz w:val="24"/>
          <w:szCs w:val="24"/>
          <w:lang w:val="uk-UA"/>
        </w:rPr>
        <w:t>котельня</w:t>
      </w:r>
      <w:r w:rsidR="003568A7" w:rsidRPr="003841B1">
        <w:rPr>
          <w:rFonts w:eastAsia="Times New Roman"/>
          <w:sz w:val="24"/>
          <w:szCs w:val="24"/>
          <w:lang w:val="uk-UA"/>
        </w:rPr>
        <w:t xml:space="preserve">, </w:t>
      </w:r>
      <w:r w:rsidR="00B5618A" w:rsidRPr="003841B1">
        <w:rPr>
          <w:rFonts w:eastAsia="Times New Roman"/>
          <w:sz w:val="24"/>
          <w:szCs w:val="24"/>
          <w:lang w:val="uk-UA"/>
        </w:rPr>
        <w:t>їдальня тощо</w:t>
      </w:r>
      <w:r w:rsidR="003568A7" w:rsidRPr="003841B1">
        <w:rPr>
          <w:rFonts w:eastAsia="Times New Roman"/>
          <w:sz w:val="24"/>
          <w:szCs w:val="24"/>
          <w:lang w:val="uk-UA"/>
        </w:rPr>
        <w:t xml:space="preserve">). </w:t>
      </w:r>
      <w:r w:rsidR="00B5618A" w:rsidRPr="003841B1">
        <w:rPr>
          <w:rFonts w:eastAsia="Times New Roman"/>
          <w:sz w:val="24"/>
          <w:szCs w:val="24"/>
          <w:lang w:val="uk-UA"/>
        </w:rPr>
        <w:t>Крім того, бл</w:t>
      </w:r>
      <w:r>
        <w:rPr>
          <w:rFonts w:eastAsia="Times New Roman"/>
          <w:sz w:val="24"/>
          <w:szCs w:val="24"/>
          <w:lang w:val="uk-UA"/>
        </w:rPr>
        <w:t>изько</w:t>
      </w:r>
      <w:r w:rsidR="00B5618A" w:rsidRPr="003841B1">
        <w:rPr>
          <w:rFonts w:eastAsia="Times New Roman"/>
          <w:sz w:val="24"/>
          <w:szCs w:val="24"/>
          <w:lang w:val="uk-UA"/>
        </w:rPr>
        <w:t xml:space="preserve"> 50 ув’язнених були залучені до професійного навчання</w:t>
      </w:r>
      <w:r w:rsidR="003568A7" w:rsidRPr="003841B1">
        <w:rPr>
          <w:rFonts w:eastAsia="Times New Roman"/>
          <w:sz w:val="24"/>
          <w:szCs w:val="24"/>
          <w:lang w:val="uk-UA"/>
        </w:rPr>
        <w:t xml:space="preserve"> (</w:t>
      </w:r>
      <w:r w:rsidR="00B5618A" w:rsidRPr="003841B1">
        <w:rPr>
          <w:rFonts w:eastAsia="Times New Roman"/>
          <w:sz w:val="24"/>
          <w:szCs w:val="24"/>
          <w:lang w:val="uk-UA"/>
        </w:rPr>
        <w:t>на такі професії, як зварювальники, токарі та теслярі</w:t>
      </w:r>
      <w:r w:rsidR="003568A7" w:rsidRPr="003841B1">
        <w:rPr>
          <w:rFonts w:eastAsia="Times New Roman"/>
          <w:sz w:val="24"/>
          <w:szCs w:val="24"/>
          <w:lang w:val="uk-UA"/>
        </w:rPr>
        <w:t>)</w:t>
      </w:r>
      <w:r w:rsidR="00B5618A" w:rsidRPr="003841B1">
        <w:rPr>
          <w:rStyle w:val="FootnoteReference"/>
          <w:rFonts w:eastAsia="Times New Roman"/>
          <w:sz w:val="24"/>
          <w:szCs w:val="24"/>
          <w:lang w:val="uk-UA"/>
        </w:rPr>
        <w:footnoteReference w:id="42"/>
      </w:r>
      <w:r w:rsidR="003568A7" w:rsidRPr="003841B1">
        <w:rPr>
          <w:rFonts w:eastAsia="Times New Roman"/>
          <w:sz w:val="24"/>
          <w:szCs w:val="24"/>
          <w:lang w:val="uk-UA"/>
        </w:rPr>
        <w:t>.</w:t>
      </w:r>
    </w:p>
    <w:p w14:paraId="008E489F" w14:textId="77777777" w:rsidR="000E526A" w:rsidRPr="003841B1" w:rsidRDefault="000E526A">
      <w:pPr>
        <w:spacing w:line="195" w:lineRule="exact"/>
        <w:rPr>
          <w:sz w:val="24"/>
          <w:szCs w:val="24"/>
          <w:lang w:val="uk-UA"/>
        </w:rPr>
      </w:pPr>
    </w:p>
    <w:p w14:paraId="6D84B647" w14:textId="5F8CED50" w:rsidR="000E526A" w:rsidRPr="003841B1" w:rsidRDefault="004E2F04" w:rsidP="009515F0">
      <w:pPr>
        <w:spacing w:line="234" w:lineRule="auto"/>
        <w:ind w:left="7" w:firstLine="720"/>
        <w:jc w:val="both"/>
        <w:rPr>
          <w:sz w:val="24"/>
          <w:szCs w:val="24"/>
          <w:lang w:val="uk-UA"/>
        </w:rPr>
      </w:pPr>
      <w:r w:rsidRPr="003841B1">
        <w:rPr>
          <w:rFonts w:eastAsia="Times New Roman"/>
          <w:sz w:val="24"/>
          <w:szCs w:val="24"/>
          <w:lang w:val="uk-UA"/>
        </w:rPr>
        <w:t>У зв’язку з цим, ознайомлення з реєстрами присутності</w:t>
      </w:r>
      <w:r w:rsidR="003568A7" w:rsidRPr="003841B1">
        <w:rPr>
          <w:rFonts w:eastAsia="Times New Roman"/>
          <w:sz w:val="24"/>
          <w:szCs w:val="24"/>
          <w:lang w:val="uk-UA"/>
        </w:rPr>
        <w:t xml:space="preserve"> </w:t>
      </w:r>
      <w:r w:rsidRPr="003841B1">
        <w:rPr>
          <w:rFonts w:eastAsia="Times New Roman"/>
          <w:sz w:val="24"/>
          <w:szCs w:val="24"/>
          <w:lang w:val="uk-UA"/>
        </w:rPr>
        <w:t xml:space="preserve">в деяких </w:t>
      </w:r>
      <w:r w:rsidR="00DA49C6" w:rsidRPr="003841B1">
        <w:rPr>
          <w:rFonts w:eastAsia="Times New Roman"/>
          <w:sz w:val="24"/>
          <w:szCs w:val="24"/>
          <w:lang w:val="uk-UA"/>
        </w:rPr>
        <w:t>блоках</w:t>
      </w:r>
      <w:r w:rsidRPr="003841B1">
        <w:rPr>
          <w:rFonts w:eastAsia="Times New Roman"/>
          <w:sz w:val="24"/>
          <w:szCs w:val="24"/>
          <w:lang w:val="uk-UA"/>
        </w:rPr>
        <w:t xml:space="preserve"> та інтерв’ю з ув’язненими</w:t>
      </w:r>
      <w:r w:rsidR="003568A7" w:rsidRPr="003841B1">
        <w:rPr>
          <w:rFonts w:eastAsia="Times New Roman"/>
          <w:sz w:val="24"/>
          <w:szCs w:val="24"/>
          <w:lang w:val="uk-UA"/>
        </w:rPr>
        <w:t xml:space="preserve"> (</w:t>
      </w:r>
      <w:r w:rsidRPr="003841B1">
        <w:rPr>
          <w:rFonts w:eastAsia="Times New Roman"/>
          <w:sz w:val="24"/>
          <w:szCs w:val="24"/>
          <w:lang w:val="uk-UA"/>
        </w:rPr>
        <w:t>у тому числі «днювальними»</w:t>
      </w:r>
      <w:r w:rsidR="003568A7" w:rsidRPr="003841B1">
        <w:rPr>
          <w:rFonts w:eastAsia="Times New Roman"/>
          <w:sz w:val="24"/>
          <w:szCs w:val="24"/>
          <w:lang w:val="uk-UA"/>
        </w:rPr>
        <w:t xml:space="preserve">) </w:t>
      </w:r>
      <w:r w:rsidRPr="003841B1">
        <w:rPr>
          <w:rFonts w:eastAsia="Times New Roman"/>
          <w:sz w:val="24"/>
          <w:szCs w:val="24"/>
          <w:lang w:val="uk-UA"/>
        </w:rPr>
        <w:t>свідчили про те, що кількість ув’язнених,</w:t>
      </w:r>
      <w:r w:rsidR="003568A7" w:rsidRPr="003841B1">
        <w:rPr>
          <w:rFonts w:eastAsia="Times New Roman"/>
          <w:sz w:val="24"/>
          <w:szCs w:val="24"/>
          <w:lang w:val="uk-UA"/>
        </w:rPr>
        <w:t xml:space="preserve"> </w:t>
      </w:r>
      <w:r w:rsidRPr="003841B1">
        <w:rPr>
          <w:rFonts w:eastAsia="Times New Roman"/>
          <w:sz w:val="24"/>
          <w:szCs w:val="24"/>
          <w:lang w:val="uk-UA"/>
        </w:rPr>
        <w:t xml:space="preserve">які працювали у </w:t>
      </w:r>
      <w:r w:rsidR="009515F0" w:rsidRPr="003841B1">
        <w:rPr>
          <w:rFonts w:eastAsia="Times New Roman"/>
          <w:sz w:val="24"/>
          <w:szCs w:val="24"/>
          <w:lang w:val="uk-UA"/>
        </w:rPr>
        <w:t>виробничих приміщеннях установи</w:t>
      </w:r>
      <w:r w:rsidRPr="003841B1">
        <w:rPr>
          <w:rFonts w:eastAsia="Times New Roman"/>
          <w:sz w:val="24"/>
          <w:szCs w:val="24"/>
          <w:lang w:val="uk-UA"/>
        </w:rPr>
        <w:t>,</w:t>
      </w:r>
      <w:r w:rsidR="003568A7" w:rsidRPr="003841B1">
        <w:rPr>
          <w:rFonts w:eastAsia="Times New Roman"/>
          <w:sz w:val="24"/>
          <w:szCs w:val="24"/>
          <w:lang w:val="uk-UA"/>
        </w:rPr>
        <w:t xml:space="preserve"> </w:t>
      </w:r>
      <w:r w:rsidRPr="003841B1">
        <w:rPr>
          <w:rFonts w:eastAsia="Times New Roman"/>
          <w:sz w:val="24"/>
          <w:szCs w:val="24"/>
          <w:lang w:val="uk-UA"/>
        </w:rPr>
        <w:t>була значно більшою, ніж заявлена адміністрацією кількість</w:t>
      </w:r>
      <w:r w:rsidRPr="003841B1">
        <w:rPr>
          <w:rStyle w:val="FootnoteReference"/>
          <w:rFonts w:eastAsia="Times New Roman"/>
          <w:sz w:val="24"/>
          <w:szCs w:val="24"/>
          <w:lang w:val="uk-UA"/>
        </w:rPr>
        <w:footnoteReference w:id="43"/>
      </w:r>
      <w:r w:rsidR="003568A7" w:rsidRPr="003841B1">
        <w:rPr>
          <w:rFonts w:eastAsia="Times New Roman"/>
          <w:sz w:val="24"/>
          <w:szCs w:val="24"/>
          <w:lang w:val="uk-UA"/>
        </w:rPr>
        <w:t xml:space="preserve">. </w:t>
      </w:r>
      <w:r w:rsidR="00FD23E8">
        <w:rPr>
          <w:rFonts w:eastAsia="Times New Roman"/>
          <w:sz w:val="24"/>
          <w:szCs w:val="24"/>
          <w:lang w:val="uk-UA"/>
        </w:rPr>
        <w:t>С</w:t>
      </w:r>
      <w:r w:rsidR="009515F0" w:rsidRPr="003841B1">
        <w:rPr>
          <w:rFonts w:eastAsia="Times New Roman"/>
          <w:sz w:val="24"/>
          <w:szCs w:val="24"/>
          <w:lang w:val="uk-UA"/>
        </w:rPr>
        <w:t>тверджувалося, що ув’язнених заохочували працювати безкоштовно</w:t>
      </w:r>
      <w:r w:rsidR="003568A7" w:rsidRPr="003841B1">
        <w:rPr>
          <w:rFonts w:eastAsia="Times New Roman"/>
          <w:sz w:val="24"/>
          <w:szCs w:val="24"/>
          <w:lang w:val="uk-UA"/>
        </w:rPr>
        <w:t xml:space="preserve">, </w:t>
      </w:r>
      <w:r w:rsidR="009515F0" w:rsidRPr="003841B1">
        <w:rPr>
          <w:rFonts w:eastAsia="Times New Roman"/>
          <w:sz w:val="24"/>
          <w:szCs w:val="24"/>
          <w:lang w:val="uk-UA"/>
        </w:rPr>
        <w:t>в обмін на невелику кількість продуктів та сигарет</w:t>
      </w:r>
      <w:r w:rsidR="003568A7" w:rsidRPr="003841B1">
        <w:rPr>
          <w:rFonts w:eastAsia="Times New Roman"/>
          <w:sz w:val="24"/>
          <w:szCs w:val="24"/>
          <w:lang w:val="uk-UA"/>
        </w:rPr>
        <w:t xml:space="preserve"> </w:t>
      </w:r>
      <w:r w:rsidR="009515F0" w:rsidRPr="003841B1">
        <w:rPr>
          <w:rFonts w:eastAsia="Times New Roman"/>
          <w:sz w:val="24"/>
          <w:szCs w:val="24"/>
          <w:lang w:val="uk-UA"/>
        </w:rPr>
        <w:t>або підтримку адміністрації при отриманні умовно-дострокового звільнення</w:t>
      </w:r>
      <w:r w:rsidR="003568A7" w:rsidRPr="003841B1">
        <w:rPr>
          <w:rFonts w:eastAsia="Times New Roman"/>
          <w:sz w:val="24"/>
          <w:szCs w:val="24"/>
          <w:lang w:val="uk-UA"/>
        </w:rPr>
        <w:t xml:space="preserve">. </w:t>
      </w:r>
      <w:r w:rsidR="009515F0" w:rsidRPr="003841B1">
        <w:rPr>
          <w:rFonts w:eastAsia="Times New Roman"/>
          <w:b/>
          <w:bCs/>
          <w:sz w:val="24"/>
          <w:szCs w:val="24"/>
          <w:lang w:val="uk-UA"/>
        </w:rPr>
        <w:t xml:space="preserve">Комітет бажає отримати </w:t>
      </w:r>
      <w:r w:rsidR="00FD23E8">
        <w:rPr>
          <w:rFonts w:eastAsia="Times New Roman"/>
          <w:b/>
          <w:bCs/>
          <w:sz w:val="24"/>
          <w:szCs w:val="24"/>
          <w:lang w:val="uk-UA"/>
        </w:rPr>
        <w:t>коментарі</w:t>
      </w:r>
      <w:r w:rsidR="00FD23E8" w:rsidRPr="003841B1">
        <w:rPr>
          <w:rFonts w:eastAsia="Times New Roman"/>
          <w:b/>
          <w:bCs/>
          <w:sz w:val="24"/>
          <w:szCs w:val="24"/>
          <w:lang w:val="uk-UA"/>
        </w:rPr>
        <w:t xml:space="preserve"> </w:t>
      </w:r>
      <w:r w:rsidR="009515F0" w:rsidRPr="003841B1">
        <w:rPr>
          <w:rFonts w:eastAsia="Times New Roman"/>
          <w:b/>
          <w:bCs/>
          <w:sz w:val="24"/>
          <w:szCs w:val="24"/>
          <w:lang w:val="uk-UA"/>
        </w:rPr>
        <w:t>влади України з цього питання</w:t>
      </w:r>
      <w:r w:rsidR="003568A7" w:rsidRPr="003841B1">
        <w:rPr>
          <w:rFonts w:eastAsia="Times New Roman"/>
          <w:b/>
          <w:bCs/>
          <w:sz w:val="24"/>
          <w:szCs w:val="24"/>
          <w:lang w:val="uk-UA"/>
        </w:rPr>
        <w:t>.</w:t>
      </w:r>
    </w:p>
    <w:p w14:paraId="1751BCAE" w14:textId="77777777" w:rsidR="000E526A" w:rsidRPr="003841B1" w:rsidRDefault="000E526A">
      <w:pPr>
        <w:spacing w:line="200" w:lineRule="exact"/>
        <w:rPr>
          <w:sz w:val="24"/>
          <w:szCs w:val="24"/>
          <w:lang w:val="uk-UA"/>
        </w:rPr>
      </w:pPr>
    </w:p>
    <w:p w14:paraId="35C01A08" w14:textId="77777777" w:rsidR="000E526A" w:rsidRPr="00AB337C" w:rsidRDefault="000E526A">
      <w:pPr>
        <w:spacing w:line="359" w:lineRule="exact"/>
        <w:rPr>
          <w:sz w:val="20"/>
          <w:szCs w:val="20"/>
          <w:lang w:val="uk-UA"/>
        </w:rPr>
      </w:pPr>
    </w:p>
    <w:p w14:paraId="25B36EF0" w14:textId="1BC6E9DE" w:rsidR="000E526A" w:rsidRPr="00AB337C" w:rsidRDefault="009515F0">
      <w:pPr>
        <w:numPr>
          <w:ilvl w:val="0"/>
          <w:numId w:val="46"/>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В колонії № 100</w:t>
      </w:r>
      <w:r w:rsidR="003568A7" w:rsidRPr="00AB337C">
        <w:rPr>
          <w:rFonts w:eastAsia="Times New Roman"/>
          <w:sz w:val="24"/>
          <w:szCs w:val="24"/>
          <w:lang w:val="uk-UA"/>
        </w:rPr>
        <w:t xml:space="preserve"> </w:t>
      </w:r>
      <w:r w:rsidRPr="00AB337C">
        <w:rPr>
          <w:rFonts w:eastAsia="Times New Roman"/>
          <w:sz w:val="24"/>
          <w:szCs w:val="24"/>
          <w:lang w:val="uk-UA"/>
        </w:rPr>
        <w:t>близько 300 ув’язнених працювали у виробничих приміщеннях установи</w:t>
      </w:r>
      <w:r w:rsidR="003568A7" w:rsidRPr="00AB337C">
        <w:rPr>
          <w:rFonts w:eastAsia="Times New Roman"/>
          <w:sz w:val="24"/>
          <w:szCs w:val="24"/>
          <w:lang w:val="uk-UA"/>
        </w:rPr>
        <w:t xml:space="preserve"> (</w:t>
      </w:r>
      <w:r w:rsidRPr="00AB337C">
        <w:rPr>
          <w:rFonts w:eastAsia="Times New Roman"/>
          <w:sz w:val="24"/>
          <w:szCs w:val="24"/>
          <w:lang w:val="uk-UA"/>
        </w:rPr>
        <w:t>в основному на металообробці</w:t>
      </w:r>
      <w:r w:rsidR="003568A7" w:rsidRPr="00AB337C">
        <w:rPr>
          <w:rFonts w:eastAsia="Times New Roman"/>
          <w:sz w:val="24"/>
          <w:szCs w:val="24"/>
          <w:lang w:val="uk-UA"/>
        </w:rPr>
        <w:t xml:space="preserve">), </w:t>
      </w:r>
      <w:r w:rsidRPr="00AB337C">
        <w:rPr>
          <w:rFonts w:eastAsia="Times New Roman"/>
          <w:sz w:val="24"/>
          <w:szCs w:val="24"/>
          <w:lang w:val="uk-UA"/>
        </w:rPr>
        <w:t>від 40 до 50 ув’язнених проходили професійну підготовку</w:t>
      </w:r>
      <w:r w:rsidR="003568A7" w:rsidRPr="00AB337C">
        <w:rPr>
          <w:rFonts w:eastAsia="Times New Roman"/>
          <w:sz w:val="24"/>
          <w:szCs w:val="24"/>
          <w:lang w:val="uk-UA"/>
        </w:rPr>
        <w:t xml:space="preserve"> (</w:t>
      </w:r>
      <w:r w:rsidRPr="00AB337C">
        <w:rPr>
          <w:rFonts w:eastAsia="Times New Roman"/>
          <w:sz w:val="24"/>
          <w:szCs w:val="24"/>
          <w:lang w:val="uk-UA"/>
        </w:rPr>
        <w:t>для професій зварювальника, токаря тощо</w:t>
      </w:r>
      <w:r w:rsidR="003568A7" w:rsidRPr="00AB337C">
        <w:rPr>
          <w:rFonts w:eastAsia="Times New Roman"/>
          <w:sz w:val="24"/>
          <w:szCs w:val="24"/>
          <w:lang w:val="uk-UA"/>
        </w:rPr>
        <w:t>)</w:t>
      </w:r>
      <w:r w:rsidRPr="00AB337C">
        <w:rPr>
          <w:rFonts w:eastAsia="Times New Roman"/>
          <w:sz w:val="24"/>
          <w:szCs w:val="24"/>
          <w:lang w:val="uk-UA"/>
        </w:rPr>
        <w:t>,</w:t>
      </w:r>
      <w:r w:rsidR="003568A7" w:rsidRPr="00AB337C">
        <w:rPr>
          <w:rFonts w:eastAsia="Times New Roman"/>
          <w:sz w:val="24"/>
          <w:szCs w:val="24"/>
          <w:lang w:val="uk-UA"/>
        </w:rPr>
        <w:t xml:space="preserve"> </w:t>
      </w:r>
      <w:r w:rsidRPr="00AB337C">
        <w:rPr>
          <w:rFonts w:eastAsia="Times New Roman"/>
          <w:sz w:val="24"/>
          <w:szCs w:val="24"/>
          <w:lang w:val="uk-UA"/>
        </w:rPr>
        <w:t>й бл</w:t>
      </w:r>
      <w:r w:rsidR="005B4A5E">
        <w:rPr>
          <w:rFonts w:eastAsia="Times New Roman"/>
          <w:sz w:val="24"/>
          <w:szCs w:val="24"/>
          <w:lang w:val="uk-UA"/>
        </w:rPr>
        <w:t>изько</w:t>
      </w:r>
      <w:r w:rsidRPr="00AB337C">
        <w:rPr>
          <w:rFonts w:eastAsia="Times New Roman"/>
          <w:sz w:val="24"/>
          <w:szCs w:val="24"/>
          <w:lang w:val="uk-UA"/>
        </w:rPr>
        <w:t xml:space="preserve"> 40 виконували різні п</w:t>
      </w:r>
      <w:r w:rsidR="00EF4C3B" w:rsidRPr="00AB337C">
        <w:rPr>
          <w:rFonts w:eastAsia="Times New Roman"/>
          <w:sz w:val="24"/>
          <w:szCs w:val="24"/>
          <w:lang w:val="uk-UA"/>
        </w:rPr>
        <w:t>о</w:t>
      </w:r>
      <w:r w:rsidRPr="00AB337C">
        <w:rPr>
          <w:rFonts w:eastAsia="Times New Roman"/>
          <w:sz w:val="24"/>
          <w:szCs w:val="24"/>
          <w:lang w:val="uk-UA"/>
        </w:rPr>
        <w:t>бутові завдання</w:t>
      </w:r>
      <w:r w:rsidRPr="00AB337C">
        <w:rPr>
          <w:rStyle w:val="FootnoteReference"/>
          <w:rFonts w:eastAsia="Times New Roman"/>
          <w:sz w:val="24"/>
          <w:szCs w:val="24"/>
          <w:lang w:val="uk-UA"/>
        </w:rPr>
        <w:footnoteReference w:id="44"/>
      </w:r>
      <w:r w:rsidR="003568A7" w:rsidRPr="00AB337C">
        <w:rPr>
          <w:rFonts w:eastAsia="Times New Roman"/>
          <w:sz w:val="24"/>
          <w:szCs w:val="24"/>
          <w:lang w:val="uk-UA"/>
        </w:rPr>
        <w:t>.</w:t>
      </w:r>
    </w:p>
    <w:p w14:paraId="6FB3B258" w14:textId="77777777" w:rsidR="000E526A" w:rsidRPr="00AB337C" w:rsidRDefault="000E526A">
      <w:pPr>
        <w:spacing w:line="192" w:lineRule="exact"/>
        <w:rPr>
          <w:sz w:val="20"/>
          <w:szCs w:val="20"/>
          <w:lang w:val="uk-UA"/>
        </w:rPr>
      </w:pPr>
    </w:p>
    <w:p w14:paraId="5BCDCCE8" w14:textId="3C78ED48" w:rsidR="000E526A" w:rsidRPr="00AB337C" w:rsidRDefault="00EF4C3B">
      <w:pPr>
        <w:spacing w:line="223" w:lineRule="auto"/>
        <w:ind w:left="7" w:firstLine="720"/>
        <w:jc w:val="both"/>
        <w:rPr>
          <w:sz w:val="20"/>
          <w:szCs w:val="20"/>
          <w:lang w:val="uk-UA"/>
        </w:rPr>
      </w:pPr>
      <w:r w:rsidRPr="00AB337C">
        <w:rPr>
          <w:rFonts w:eastAsia="Times New Roman"/>
          <w:sz w:val="24"/>
          <w:szCs w:val="24"/>
          <w:lang w:val="uk-UA"/>
        </w:rPr>
        <w:t>У колонії № 77</w:t>
      </w:r>
      <w:r w:rsidR="003568A7" w:rsidRPr="00AB337C">
        <w:rPr>
          <w:rFonts w:eastAsia="Times New Roman"/>
          <w:sz w:val="24"/>
          <w:szCs w:val="24"/>
          <w:lang w:val="uk-UA"/>
        </w:rPr>
        <w:t xml:space="preserve"> </w:t>
      </w:r>
      <w:r w:rsidRPr="00AB337C">
        <w:rPr>
          <w:rFonts w:eastAsia="Times New Roman"/>
          <w:sz w:val="24"/>
          <w:szCs w:val="24"/>
          <w:lang w:val="uk-UA"/>
        </w:rPr>
        <w:t>бл</w:t>
      </w:r>
      <w:r w:rsidR="005B4A5E">
        <w:rPr>
          <w:rFonts w:eastAsia="Times New Roman"/>
          <w:sz w:val="24"/>
          <w:szCs w:val="24"/>
          <w:lang w:val="uk-UA"/>
        </w:rPr>
        <w:t>изько</w:t>
      </w:r>
      <w:r w:rsidRPr="00AB337C">
        <w:rPr>
          <w:rFonts w:eastAsia="Times New Roman"/>
          <w:sz w:val="24"/>
          <w:szCs w:val="24"/>
          <w:lang w:val="uk-UA"/>
        </w:rPr>
        <w:t xml:space="preserve"> 30 ув’язнених займалися побутовими завданнями,</w:t>
      </w:r>
      <w:r w:rsidR="003568A7" w:rsidRPr="00AB337C">
        <w:rPr>
          <w:rFonts w:eastAsia="Times New Roman"/>
          <w:sz w:val="24"/>
          <w:szCs w:val="24"/>
          <w:lang w:val="uk-UA"/>
        </w:rPr>
        <w:t xml:space="preserve"> </w:t>
      </w:r>
      <w:r w:rsidRPr="00AB337C">
        <w:rPr>
          <w:rFonts w:eastAsia="Times New Roman"/>
          <w:sz w:val="24"/>
          <w:szCs w:val="24"/>
          <w:lang w:val="uk-UA"/>
        </w:rPr>
        <w:t>а приблизно 70 ув’язнених працювали у майстернях установи</w:t>
      </w:r>
      <w:r w:rsidR="003568A7" w:rsidRPr="00AB337C">
        <w:rPr>
          <w:rFonts w:eastAsia="Times New Roman"/>
          <w:sz w:val="24"/>
          <w:szCs w:val="24"/>
          <w:lang w:val="uk-UA"/>
        </w:rPr>
        <w:t xml:space="preserve"> (</w:t>
      </w:r>
      <w:r w:rsidRPr="00AB337C">
        <w:rPr>
          <w:rFonts w:eastAsia="Times New Roman"/>
          <w:sz w:val="24"/>
          <w:szCs w:val="24"/>
          <w:lang w:val="uk-UA"/>
        </w:rPr>
        <w:t>шиття, виготовлення рибальських сіток тощо</w:t>
      </w:r>
      <w:r w:rsidR="003568A7" w:rsidRPr="00AB337C">
        <w:rPr>
          <w:rFonts w:eastAsia="Times New Roman"/>
          <w:sz w:val="24"/>
          <w:szCs w:val="24"/>
          <w:lang w:val="uk-UA"/>
        </w:rPr>
        <w:t xml:space="preserve">) </w:t>
      </w:r>
      <w:r w:rsidRPr="00AB337C">
        <w:rPr>
          <w:rFonts w:eastAsia="Times New Roman"/>
          <w:sz w:val="24"/>
          <w:szCs w:val="24"/>
          <w:lang w:val="uk-UA"/>
        </w:rPr>
        <w:t>на момент візиту</w:t>
      </w:r>
      <w:r w:rsidR="003568A7" w:rsidRPr="00AB337C">
        <w:rPr>
          <w:rFonts w:eastAsia="Times New Roman"/>
          <w:sz w:val="24"/>
          <w:szCs w:val="24"/>
          <w:lang w:val="uk-UA"/>
        </w:rPr>
        <w:t xml:space="preserve"> (</w:t>
      </w:r>
      <w:r w:rsidRPr="00AB337C">
        <w:rPr>
          <w:rFonts w:eastAsia="Times New Roman"/>
          <w:sz w:val="24"/>
          <w:szCs w:val="24"/>
          <w:lang w:val="uk-UA"/>
        </w:rPr>
        <w:t>тобто, бл</w:t>
      </w:r>
      <w:r w:rsidR="005B4A5E">
        <w:rPr>
          <w:rFonts w:eastAsia="Times New Roman"/>
          <w:sz w:val="24"/>
          <w:szCs w:val="24"/>
          <w:lang w:val="uk-UA"/>
        </w:rPr>
        <w:t>изько</w:t>
      </w:r>
      <w:r w:rsidR="003568A7" w:rsidRPr="00AB337C">
        <w:rPr>
          <w:rFonts w:eastAsia="Times New Roman"/>
          <w:sz w:val="24"/>
          <w:szCs w:val="24"/>
          <w:lang w:val="uk-UA"/>
        </w:rPr>
        <w:t xml:space="preserve"> 37% </w:t>
      </w:r>
      <w:r w:rsidRPr="00AB337C">
        <w:rPr>
          <w:rFonts w:eastAsia="Times New Roman"/>
          <w:sz w:val="24"/>
          <w:szCs w:val="24"/>
          <w:lang w:val="uk-UA"/>
        </w:rPr>
        <w:t>тюремного населення</w:t>
      </w:r>
      <w:r w:rsidR="003568A7" w:rsidRPr="00AB337C">
        <w:rPr>
          <w:rFonts w:eastAsia="Times New Roman"/>
          <w:sz w:val="24"/>
          <w:szCs w:val="24"/>
          <w:lang w:val="uk-UA"/>
        </w:rPr>
        <w:t>)</w:t>
      </w:r>
      <w:r w:rsidRPr="00AB337C">
        <w:rPr>
          <w:rStyle w:val="FootnoteReference"/>
          <w:rFonts w:eastAsia="Times New Roman"/>
          <w:sz w:val="24"/>
          <w:szCs w:val="24"/>
          <w:lang w:val="uk-UA"/>
        </w:rPr>
        <w:footnoteReference w:id="45"/>
      </w:r>
      <w:r w:rsidR="003568A7" w:rsidRPr="00AB337C">
        <w:rPr>
          <w:rFonts w:eastAsia="Times New Roman"/>
          <w:sz w:val="24"/>
          <w:szCs w:val="24"/>
          <w:lang w:val="uk-UA"/>
        </w:rPr>
        <w:t xml:space="preserve">. </w:t>
      </w:r>
      <w:r w:rsidR="00601D5A" w:rsidRPr="00AB337C">
        <w:rPr>
          <w:rFonts w:eastAsia="Times New Roman"/>
          <w:sz w:val="24"/>
          <w:szCs w:val="24"/>
          <w:lang w:val="uk-UA"/>
        </w:rPr>
        <w:t>Однак делегації сказали, що у зв’язку з віддаленим знаходженням колонії</w:t>
      </w:r>
      <w:r w:rsidR="003568A7" w:rsidRPr="00AB337C">
        <w:rPr>
          <w:rFonts w:eastAsia="Times New Roman"/>
          <w:sz w:val="24"/>
          <w:szCs w:val="24"/>
          <w:lang w:val="uk-UA"/>
        </w:rPr>
        <w:t xml:space="preserve">, </w:t>
      </w:r>
      <w:r w:rsidR="00601D5A" w:rsidRPr="00AB337C">
        <w:rPr>
          <w:rFonts w:eastAsia="Times New Roman"/>
          <w:sz w:val="24"/>
          <w:szCs w:val="24"/>
          <w:lang w:val="uk-UA"/>
        </w:rPr>
        <w:t>бізнес не завжди був зацікавлений у замовленні</w:t>
      </w:r>
      <w:r w:rsidR="003568A7" w:rsidRPr="00AB337C">
        <w:rPr>
          <w:rFonts w:eastAsia="Times New Roman"/>
          <w:sz w:val="24"/>
          <w:szCs w:val="24"/>
          <w:lang w:val="uk-UA"/>
        </w:rPr>
        <w:t xml:space="preserve"> </w:t>
      </w:r>
      <w:r w:rsidR="00962AB9">
        <w:rPr>
          <w:rFonts w:eastAsia="Times New Roman"/>
          <w:sz w:val="24"/>
          <w:szCs w:val="24"/>
          <w:lang w:val="uk-UA"/>
        </w:rPr>
        <w:t>товарів</w:t>
      </w:r>
      <w:r w:rsidR="00962AB9" w:rsidRPr="00AB337C">
        <w:rPr>
          <w:rFonts w:eastAsia="Times New Roman"/>
          <w:sz w:val="24"/>
          <w:szCs w:val="24"/>
          <w:lang w:val="uk-UA"/>
        </w:rPr>
        <w:t xml:space="preserve"> </w:t>
      </w:r>
      <w:r w:rsidR="00601D5A" w:rsidRPr="00AB337C">
        <w:rPr>
          <w:rFonts w:eastAsia="Times New Roman"/>
          <w:sz w:val="24"/>
          <w:szCs w:val="24"/>
          <w:lang w:val="uk-UA"/>
        </w:rPr>
        <w:t>з установи, в результаті чого</w:t>
      </w:r>
      <w:r w:rsidR="003568A7" w:rsidRPr="00AB337C">
        <w:rPr>
          <w:rFonts w:eastAsia="Times New Roman"/>
          <w:sz w:val="24"/>
          <w:szCs w:val="24"/>
          <w:lang w:val="uk-UA"/>
        </w:rPr>
        <w:t xml:space="preserve"> </w:t>
      </w:r>
      <w:r w:rsidR="00601D5A" w:rsidRPr="00AB337C">
        <w:rPr>
          <w:rFonts w:eastAsia="Times New Roman"/>
          <w:sz w:val="24"/>
          <w:szCs w:val="24"/>
          <w:lang w:val="uk-UA"/>
        </w:rPr>
        <w:t>працевлаштування ув’язнених було нерегулярним</w:t>
      </w:r>
      <w:r w:rsidR="003568A7" w:rsidRPr="00AB337C">
        <w:rPr>
          <w:rFonts w:eastAsia="Times New Roman"/>
          <w:sz w:val="24"/>
          <w:szCs w:val="24"/>
          <w:lang w:val="uk-UA"/>
        </w:rPr>
        <w:t>.</w:t>
      </w:r>
    </w:p>
    <w:p w14:paraId="013AD2B3" w14:textId="77777777" w:rsidR="000E526A" w:rsidRPr="00AB337C" w:rsidRDefault="000E526A">
      <w:pPr>
        <w:spacing w:line="293" w:lineRule="exact"/>
        <w:rPr>
          <w:sz w:val="20"/>
          <w:szCs w:val="20"/>
          <w:lang w:val="uk-UA"/>
        </w:rPr>
      </w:pPr>
    </w:p>
    <w:p w14:paraId="48B1DE84" w14:textId="39BAE066" w:rsidR="000E526A" w:rsidRPr="00AB337C" w:rsidRDefault="00601D5A">
      <w:pPr>
        <w:spacing w:line="237" w:lineRule="auto"/>
        <w:ind w:left="7" w:firstLine="720"/>
        <w:jc w:val="both"/>
        <w:rPr>
          <w:sz w:val="20"/>
          <w:szCs w:val="20"/>
          <w:lang w:val="uk-UA"/>
        </w:rPr>
      </w:pPr>
      <w:r w:rsidRPr="00AB337C">
        <w:rPr>
          <w:rFonts w:eastAsia="Times New Roman"/>
          <w:b/>
          <w:bCs/>
          <w:sz w:val="24"/>
          <w:szCs w:val="24"/>
          <w:lang w:val="uk-UA"/>
        </w:rPr>
        <w:t>Комітет заохочує владу України підвищити зусилля</w:t>
      </w:r>
      <w:r w:rsidR="003568A7" w:rsidRPr="00AB337C">
        <w:rPr>
          <w:rFonts w:eastAsia="Times New Roman"/>
          <w:b/>
          <w:bCs/>
          <w:sz w:val="24"/>
          <w:szCs w:val="24"/>
          <w:lang w:val="uk-UA"/>
        </w:rPr>
        <w:t xml:space="preserve"> </w:t>
      </w:r>
      <w:r w:rsidRPr="00AB337C">
        <w:rPr>
          <w:rFonts w:eastAsia="Times New Roman"/>
          <w:b/>
          <w:bCs/>
          <w:sz w:val="24"/>
          <w:szCs w:val="24"/>
          <w:lang w:val="uk-UA"/>
        </w:rPr>
        <w:t>для більшого забезпечення можливостями працевлаштування</w:t>
      </w:r>
      <w:r w:rsidR="003568A7" w:rsidRPr="00AB337C">
        <w:rPr>
          <w:rFonts w:eastAsia="Times New Roman"/>
          <w:b/>
          <w:bCs/>
          <w:sz w:val="24"/>
          <w:szCs w:val="24"/>
          <w:lang w:val="uk-UA"/>
        </w:rPr>
        <w:t xml:space="preserve"> (</w:t>
      </w:r>
      <w:r w:rsidRPr="00AB337C">
        <w:rPr>
          <w:rFonts w:eastAsia="Times New Roman"/>
          <w:b/>
          <w:bCs/>
          <w:sz w:val="24"/>
          <w:szCs w:val="24"/>
          <w:lang w:val="uk-UA"/>
        </w:rPr>
        <w:t>бажано – на професійній основі</w:t>
      </w:r>
      <w:r w:rsidR="003568A7" w:rsidRPr="00AB337C">
        <w:rPr>
          <w:rFonts w:eastAsia="Times New Roman"/>
          <w:b/>
          <w:bCs/>
          <w:sz w:val="24"/>
          <w:szCs w:val="24"/>
          <w:lang w:val="uk-UA"/>
        </w:rPr>
        <w:t xml:space="preserve">) </w:t>
      </w:r>
      <w:r w:rsidRPr="00AB337C">
        <w:rPr>
          <w:rFonts w:eastAsia="Times New Roman"/>
          <w:b/>
          <w:bCs/>
          <w:sz w:val="24"/>
          <w:szCs w:val="24"/>
          <w:lang w:val="uk-UA"/>
        </w:rPr>
        <w:t>ув’язнених у колоніях № 77 та №</w:t>
      </w:r>
      <w:r w:rsidR="003568A7" w:rsidRPr="00AB337C">
        <w:rPr>
          <w:rFonts w:eastAsia="Times New Roman"/>
          <w:b/>
          <w:bCs/>
          <w:sz w:val="24"/>
          <w:szCs w:val="24"/>
          <w:lang w:val="uk-UA"/>
        </w:rPr>
        <w:t xml:space="preserve"> 100. </w:t>
      </w:r>
      <w:r w:rsidR="005B4A5E">
        <w:rPr>
          <w:rFonts w:eastAsia="Times New Roman"/>
          <w:sz w:val="24"/>
          <w:szCs w:val="24"/>
          <w:lang w:val="uk-UA"/>
        </w:rPr>
        <w:t>Стосовно цього</w:t>
      </w:r>
      <w:r w:rsidRPr="00AB337C">
        <w:rPr>
          <w:rFonts w:eastAsia="Times New Roman"/>
          <w:sz w:val="24"/>
          <w:szCs w:val="24"/>
          <w:lang w:val="uk-UA"/>
        </w:rPr>
        <w:t xml:space="preserve"> слід підкреслити, що надання ув’язненим роботи</w:t>
      </w:r>
      <w:r w:rsidR="003568A7" w:rsidRPr="00AB337C">
        <w:rPr>
          <w:rFonts w:eastAsia="Times New Roman"/>
          <w:sz w:val="24"/>
          <w:szCs w:val="24"/>
          <w:lang w:val="uk-UA"/>
        </w:rPr>
        <w:t xml:space="preserve"> </w:t>
      </w:r>
      <w:r w:rsidRPr="00AB337C">
        <w:rPr>
          <w:rFonts w:eastAsia="Times New Roman"/>
          <w:sz w:val="24"/>
          <w:szCs w:val="24"/>
          <w:lang w:val="uk-UA"/>
        </w:rPr>
        <w:t>не повинно визначатися лише ринко</w:t>
      </w:r>
      <w:r w:rsidR="00962AB9">
        <w:rPr>
          <w:rFonts w:eastAsia="Times New Roman"/>
          <w:sz w:val="24"/>
          <w:szCs w:val="24"/>
          <w:lang w:val="uk-UA"/>
        </w:rPr>
        <w:t>м</w:t>
      </w:r>
      <w:r w:rsidR="003568A7" w:rsidRPr="00AB337C">
        <w:rPr>
          <w:rFonts w:eastAsia="Times New Roman"/>
          <w:sz w:val="24"/>
          <w:szCs w:val="24"/>
          <w:lang w:val="uk-UA"/>
        </w:rPr>
        <w:t xml:space="preserve">; </w:t>
      </w:r>
      <w:r w:rsidRPr="00AB337C">
        <w:rPr>
          <w:rFonts w:eastAsia="Times New Roman"/>
          <w:sz w:val="24"/>
          <w:szCs w:val="24"/>
          <w:lang w:val="uk-UA"/>
        </w:rPr>
        <w:t xml:space="preserve">необхідно </w:t>
      </w:r>
      <w:r w:rsidR="00962AB9">
        <w:rPr>
          <w:rFonts w:eastAsia="Times New Roman"/>
          <w:sz w:val="24"/>
          <w:szCs w:val="24"/>
          <w:lang w:val="uk-UA"/>
        </w:rPr>
        <w:t>впровадити</w:t>
      </w:r>
      <w:r w:rsidR="00962AB9" w:rsidRPr="00AB337C">
        <w:rPr>
          <w:rFonts w:eastAsia="Times New Roman"/>
          <w:sz w:val="24"/>
          <w:szCs w:val="24"/>
          <w:lang w:val="uk-UA"/>
        </w:rPr>
        <w:t xml:space="preserve"> </w:t>
      </w:r>
      <w:r w:rsidRPr="00AB337C">
        <w:rPr>
          <w:rFonts w:eastAsia="Times New Roman"/>
          <w:sz w:val="24"/>
          <w:szCs w:val="24"/>
          <w:lang w:val="uk-UA"/>
        </w:rPr>
        <w:t>активну державну політику</w:t>
      </w:r>
      <w:r w:rsidR="00962AB9">
        <w:rPr>
          <w:rFonts w:eastAsia="Times New Roman"/>
          <w:sz w:val="24"/>
          <w:szCs w:val="24"/>
          <w:lang w:val="uk-UA"/>
        </w:rPr>
        <w:t>, у разі необхідності шляхом</w:t>
      </w:r>
      <w:r w:rsidRPr="00AB337C">
        <w:rPr>
          <w:rFonts w:eastAsia="Times New Roman"/>
          <w:sz w:val="24"/>
          <w:szCs w:val="24"/>
          <w:lang w:val="uk-UA"/>
        </w:rPr>
        <w:t xml:space="preserve"> спеціальних стимулів</w:t>
      </w:r>
      <w:r w:rsidR="003568A7" w:rsidRPr="00AB337C">
        <w:rPr>
          <w:rFonts w:eastAsia="Times New Roman"/>
          <w:sz w:val="24"/>
          <w:szCs w:val="24"/>
          <w:lang w:val="uk-UA"/>
        </w:rPr>
        <w:t xml:space="preserve"> </w:t>
      </w:r>
      <w:r w:rsidRPr="00AB337C">
        <w:rPr>
          <w:rFonts w:eastAsia="Times New Roman"/>
          <w:sz w:val="24"/>
          <w:szCs w:val="24"/>
          <w:lang w:val="uk-UA"/>
        </w:rPr>
        <w:t xml:space="preserve">для </w:t>
      </w:r>
      <w:r w:rsidR="00962AB9">
        <w:rPr>
          <w:rFonts w:eastAsia="Times New Roman"/>
          <w:sz w:val="24"/>
          <w:szCs w:val="24"/>
          <w:lang w:val="uk-UA"/>
        </w:rPr>
        <w:t xml:space="preserve">розміщення </w:t>
      </w:r>
      <w:r w:rsidRPr="00AB337C">
        <w:rPr>
          <w:rFonts w:eastAsia="Times New Roman"/>
          <w:sz w:val="24"/>
          <w:szCs w:val="24"/>
          <w:lang w:val="uk-UA"/>
        </w:rPr>
        <w:t>замовлень на тюремн</w:t>
      </w:r>
      <w:r w:rsidR="00962AB9">
        <w:rPr>
          <w:rFonts w:eastAsia="Times New Roman"/>
          <w:sz w:val="24"/>
          <w:szCs w:val="24"/>
          <w:lang w:val="uk-UA"/>
        </w:rPr>
        <w:t>ому</w:t>
      </w:r>
      <w:r w:rsidRPr="00AB337C">
        <w:rPr>
          <w:rFonts w:eastAsia="Times New Roman"/>
          <w:sz w:val="24"/>
          <w:szCs w:val="24"/>
          <w:lang w:val="uk-UA"/>
        </w:rPr>
        <w:t xml:space="preserve"> виробництв</w:t>
      </w:r>
      <w:r w:rsidR="00962AB9">
        <w:rPr>
          <w:rFonts w:eastAsia="Times New Roman"/>
          <w:sz w:val="24"/>
          <w:szCs w:val="24"/>
          <w:lang w:val="uk-UA"/>
        </w:rPr>
        <w:t>і</w:t>
      </w:r>
      <w:r w:rsidR="003568A7" w:rsidRPr="00AB337C">
        <w:rPr>
          <w:rFonts w:eastAsia="Times New Roman"/>
          <w:sz w:val="24"/>
          <w:szCs w:val="24"/>
          <w:lang w:val="uk-UA"/>
        </w:rPr>
        <w:t>.</w:t>
      </w:r>
    </w:p>
    <w:p w14:paraId="6AB23E5A" w14:textId="77777777" w:rsidR="000E526A" w:rsidRPr="00AB337C" w:rsidRDefault="000E526A">
      <w:pPr>
        <w:spacing w:line="20" w:lineRule="exact"/>
        <w:rPr>
          <w:sz w:val="20"/>
          <w:szCs w:val="20"/>
          <w:lang w:val="uk-UA"/>
        </w:rPr>
      </w:pPr>
    </w:p>
    <w:p w14:paraId="530EE42D" w14:textId="77777777" w:rsidR="000E526A" w:rsidRPr="00AB337C" w:rsidRDefault="000E526A">
      <w:pPr>
        <w:rPr>
          <w:lang w:val="uk-UA"/>
        </w:rPr>
        <w:sectPr w:rsidR="000E526A" w:rsidRPr="00AB337C">
          <w:pgSz w:w="11900" w:h="16838"/>
          <w:pgMar w:top="1122" w:right="1126" w:bottom="575" w:left="1133" w:header="0" w:footer="0" w:gutter="0"/>
          <w:cols w:space="720" w:equalWidth="0">
            <w:col w:w="9647"/>
          </w:cols>
        </w:sectPr>
      </w:pPr>
    </w:p>
    <w:p w14:paraId="7D54783F" w14:textId="77777777" w:rsidR="000E526A" w:rsidRPr="00AB337C" w:rsidRDefault="000E526A">
      <w:pPr>
        <w:rPr>
          <w:lang w:val="uk-UA"/>
        </w:rPr>
        <w:sectPr w:rsidR="000E526A" w:rsidRPr="00AB337C">
          <w:type w:val="continuous"/>
          <w:pgSz w:w="11900" w:h="16838"/>
          <w:pgMar w:top="1122" w:right="1126" w:bottom="575" w:left="1133" w:header="0" w:footer="0" w:gutter="0"/>
          <w:cols w:num="2" w:space="720" w:equalWidth="0">
            <w:col w:w="127" w:space="600"/>
            <w:col w:w="8920"/>
          </w:cols>
        </w:sectPr>
      </w:pPr>
    </w:p>
    <w:p w14:paraId="2C960A4A" w14:textId="77777777" w:rsidR="000E526A" w:rsidRPr="00AB337C" w:rsidRDefault="003568A7">
      <w:pPr>
        <w:ind w:right="13"/>
        <w:jc w:val="center"/>
        <w:rPr>
          <w:sz w:val="20"/>
          <w:szCs w:val="20"/>
          <w:lang w:val="uk-UA"/>
        </w:rPr>
      </w:pPr>
      <w:bookmarkStart w:id="21" w:name="page22"/>
      <w:bookmarkEnd w:id="21"/>
      <w:r w:rsidRPr="00AB337C">
        <w:rPr>
          <w:rFonts w:eastAsia="Times New Roman"/>
          <w:sz w:val="24"/>
          <w:szCs w:val="24"/>
          <w:lang w:val="uk-UA"/>
        </w:rPr>
        <w:lastRenderedPageBreak/>
        <w:t>-22-</w:t>
      </w:r>
    </w:p>
    <w:p w14:paraId="13158709" w14:textId="77777777" w:rsidR="000E526A" w:rsidRPr="00AB337C" w:rsidRDefault="000E526A">
      <w:pPr>
        <w:spacing w:line="281" w:lineRule="exact"/>
        <w:rPr>
          <w:sz w:val="20"/>
          <w:szCs w:val="20"/>
          <w:lang w:val="uk-UA"/>
        </w:rPr>
      </w:pPr>
    </w:p>
    <w:p w14:paraId="3BEA290E" w14:textId="77777777" w:rsidR="000E526A" w:rsidRPr="00AB337C" w:rsidRDefault="00756900">
      <w:pPr>
        <w:numPr>
          <w:ilvl w:val="0"/>
          <w:numId w:val="47"/>
        </w:numPr>
        <w:tabs>
          <w:tab w:val="left" w:pos="727"/>
        </w:tabs>
        <w:ind w:left="727" w:hanging="727"/>
        <w:rPr>
          <w:rFonts w:eastAsia="Times New Roman"/>
          <w:b/>
          <w:bCs/>
          <w:sz w:val="24"/>
          <w:szCs w:val="24"/>
          <w:lang w:val="uk-UA"/>
        </w:rPr>
      </w:pPr>
      <w:r w:rsidRPr="00AB337C">
        <w:rPr>
          <w:rFonts w:eastAsia="Times New Roman"/>
          <w:b/>
          <w:bCs/>
          <w:sz w:val="24"/>
          <w:szCs w:val="24"/>
          <w:u w:val="single"/>
          <w:lang w:val="uk-UA"/>
        </w:rPr>
        <w:t>Становище довічно ув’язнених осіб</w:t>
      </w:r>
    </w:p>
    <w:p w14:paraId="2135CE30" w14:textId="77777777" w:rsidR="000E526A" w:rsidRPr="00AB337C" w:rsidRDefault="000E526A">
      <w:pPr>
        <w:spacing w:line="200" w:lineRule="exact"/>
        <w:rPr>
          <w:sz w:val="20"/>
          <w:szCs w:val="20"/>
          <w:lang w:val="uk-UA"/>
        </w:rPr>
      </w:pPr>
    </w:p>
    <w:p w14:paraId="2833C195" w14:textId="77777777" w:rsidR="000E526A" w:rsidRPr="00AB337C" w:rsidRDefault="000E526A">
      <w:pPr>
        <w:spacing w:line="359" w:lineRule="exact"/>
        <w:rPr>
          <w:sz w:val="20"/>
          <w:szCs w:val="20"/>
          <w:lang w:val="uk-UA"/>
        </w:rPr>
      </w:pPr>
    </w:p>
    <w:p w14:paraId="6496492B" w14:textId="77777777" w:rsidR="000E526A" w:rsidRPr="00AB337C" w:rsidRDefault="00756900" w:rsidP="00D16C7D">
      <w:pPr>
        <w:numPr>
          <w:ilvl w:val="0"/>
          <w:numId w:val="48"/>
        </w:numPr>
        <w:tabs>
          <w:tab w:val="left" w:pos="728"/>
        </w:tabs>
        <w:spacing w:line="237" w:lineRule="auto"/>
        <w:ind w:left="7" w:right="2" w:hanging="7"/>
        <w:rPr>
          <w:rFonts w:eastAsia="Times New Roman"/>
          <w:sz w:val="24"/>
          <w:szCs w:val="24"/>
          <w:lang w:val="uk-UA"/>
        </w:rPr>
      </w:pPr>
      <w:r w:rsidRPr="00AB337C">
        <w:rPr>
          <w:rFonts w:eastAsia="Times New Roman"/>
          <w:sz w:val="24"/>
          <w:szCs w:val="24"/>
          <w:lang w:val="uk-UA"/>
        </w:rPr>
        <w:t>Як вже згадувалося вище, у колонії № 100 на момент візиту було 55 осіб, які відбували довічне ув’язнення</w:t>
      </w:r>
      <w:r w:rsidR="003568A7" w:rsidRPr="00AB337C">
        <w:rPr>
          <w:rFonts w:eastAsia="Times New Roman"/>
          <w:sz w:val="24"/>
          <w:szCs w:val="24"/>
          <w:lang w:val="uk-UA"/>
        </w:rPr>
        <w:t xml:space="preserve"> (</w:t>
      </w:r>
      <w:r w:rsidRPr="00AB337C">
        <w:rPr>
          <w:rFonts w:eastAsia="Times New Roman"/>
          <w:sz w:val="24"/>
          <w:szCs w:val="24"/>
          <w:lang w:val="uk-UA"/>
        </w:rPr>
        <w:t>усі чоловіки</w:t>
      </w:r>
      <w:r w:rsidR="003568A7" w:rsidRPr="00AB337C">
        <w:rPr>
          <w:rFonts w:eastAsia="Times New Roman"/>
          <w:sz w:val="24"/>
          <w:szCs w:val="24"/>
          <w:lang w:val="uk-UA"/>
        </w:rPr>
        <w:t>)</w:t>
      </w:r>
      <w:r w:rsidRPr="00AB337C">
        <w:rPr>
          <w:rStyle w:val="FootnoteReference"/>
          <w:rFonts w:eastAsia="Times New Roman"/>
          <w:sz w:val="24"/>
          <w:szCs w:val="24"/>
          <w:lang w:val="uk-UA"/>
        </w:rPr>
        <w:footnoteReference w:id="46"/>
      </w:r>
      <w:r w:rsidR="003568A7" w:rsidRPr="00AB337C">
        <w:rPr>
          <w:rFonts w:eastAsia="Times New Roman"/>
          <w:sz w:val="24"/>
          <w:szCs w:val="24"/>
          <w:lang w:val="uk-UA"/>
        </w:rPr>
        <w:t>.</w:t>
      </w:r>
    </w:p>
    <w:p w14:paraId="7481E0DE" w14:textId="77777777" w:rsidR="000E526A" w:rsidRPr="00AB337C" w:rsidRDefault="000E526A">
      <w:pPr>
        <w:spacing w:line="147" w:lineRule="exact"/>
        <w:rPr>
          <w:sz w:val="20"/>
          <w:szCs w:val="20"/>
          <w:lang w:val="uk-UA"/>
        </w:rPr>
      </w:pPr>
    </w:p>
    <w:p w14:paraId="359C9438" w14:textId="77777777" w:rsidR="000E526A" w:rsidRPr="00AB337C" w:rsidRDefault="00756900">
      <w:pPr>
        <w:spacing w:line="234" w:lineRule="auto"/>
        <w:ind w:left="7" w:firstLine="720"/>
        <w:rPr>
          <w:sz w:val="20"/>
          <w:szCs w:val="20"/>
          <w:lang w:val="uk-UA"/>
        </w:rPr>
      </w:pPr>
      <w:r w:rsidRPr="00AB337C">
        <w:rPr>
          <w:rFonts w:eastAsia="Times New Roman"/>
          <w:sz w:val="24"/>
          <w:szCs w:val="24"/>
          <w:lang w:val="uk-UA"/>
        </w:rPr>
        <w:t>Слід зауважити з самого початку, що делегація не отримала тверджень</w:t>
      </w:r>
      <w:r w:rsidR="003568A7" w:rsidRPr="00AB337C">
        <w:rPr>
          <w:rFonts w:eastAsia="Times New Roman"/>
          <w:sz w:val="24"/>
          <w:szCs w:val="24"/>
          <w:lang w:val="uk-UA"/>
        </w:rPr>
        <w:t xml:space="preserve"> </w:t>
      </w:r>
      <w:r w:rsidRPr="00AB337C">
        <w:rPr>
          <w:rFonts w:eastAsia="Times New Roman"/>
          <w:sz w:val="24"/>
          <w:szCs w:val="24"/>
          <w:lang w:val="uk-UA"/>
        </w:rPr>
        <w:t xml:space="preserve">про нещодавнє фізичне </w:t>
      </w:r>
      <w:r w:rsidRPr="00AB337C">
        <w:rPr>
          <w:rFonts w:eastAsia="Times New Roman"/>
          <w:sz w:val="24"/>
          <w:szCs w:val="24"/>
          <w:u w:val="single"/>
          <w:lang w:val="uk-UA"/>
        </w:rPr>
        <w:t>жорстоке поводження</w:t>
      </w:r>
      <w:r w:rsidR="003568A7" w:rsidRPr="00AB337C">
        <w:rPr>
          <w:rFonts w:eastAsia="Times New Roman"/>
          <w:sz w:val="24"/>
          <w:szCs w:val="24"/>
          <w:lang w:val="uk-UA"/>
        </w:rPr>
        <w:t xml:space="preserve"> </w:t>
      </w:r>
      <w:r w:rsidRPr="00AB337C">
        <w:rPr>
          <w:rFonts w:eastAsia="Times New Roman"/>
          <w:sz w:val="24"/>
          <w:szCs w:val="24"/>
          <w:lang w:val="uk-UA"/>
        </w:rPr>
        <w:t>персоналу з довічно ув’язненими особами</w:t>
      </w:r>
      <w:r w:rsidR="003568A7" w:rsidRPr="00AB337C">
        <w:rPr>
          <w:rFonts w:eastAsia="Times New Roman"/>
          <w:sz w:val="24"/>
          <w:szCs w:val="24"/>
          <w:lang w:val="uk-UA"/>
        </w:rPr>
        <w:t>.</w:t>
      </w:r>
    </w:p>
    <w:p w14:paraId="52EEEDA7" w14:textId="77777777" w:rsidR="000E526A" w:rsidRPr="00AB337C" w:rsidRDefault="000E526A">
      <w:pPr>
        <w:spacing w:line="200" w:lineRule="exact"/>
        <w:rPr>
          <w:sz w:val="20"/>
          <w:szCs w:val="20"/>
          <w:lang w:val="uk-UA"/>
        </w:rPr>
      </w:pPr>
    </w:p>
    <w:p w14:paraId="331FFA2F" w14:textId="77777777" w:rsidR="000E526A" w:rsidRPr="00AB337C" w:rsidRDefault="000E526A">
      <w:pPr>
        <w:spacing w:line="320" w:lineRule="exact"/>
        <w:rPr>
          <w:sz w:val="20"/>
          <w:szCs w:val="20"/>
          <w:lang w:val="uk-UA"/>
        </w:rPr>
      </w:pPr>
    </w:p>
    <w:p w14:paraId="6CCDA0BB" w14:textId="513F8032" w:rsidR="000E526A" w:rsidRPr="00AB337C" w:rsidRDefault="00C31D41">
      <w:pPr>
        <w:numPr>
          <w:ilvl w:val="0"/>
          <w:numId w:val="49"/>
        </w:numPr>
        <w:tabs>
          <w:tab w:val="left" w:pos="728"/>
        </w:tabs>
        <w:spacing w:line="239" w:lineRule="auto"/>
        <w:ind w:left="7" w:hanging="7"/>
        <w:jc w:val="both"/>
        <w:rPr>
          <w:rFonts w:eastAsia="Times New Roman"/>
          <w:sz w:val="24"/>
          <w:szCs w:val="24"/>
          <w:lang w:val="uk-UA"/>
        </w:rPr>
      </w:pPr>
      <w:r w:rsidRPr="00AB337C">
        <w:rPr>
          <w:rFonts w:eastAsia="Times New Roman"/>
          <w:sz w:val="24"/>
          <w:szCs w:val="24"/>
          <w:lang w:val="uk-UA"/>
        </w:rPr>
        <w:t>Представники Міністерства юстиції проінформували делегацію</w:t>
      </w:r>
      <w:r w:rsidR="003568A7" w:rsidRPr="00AB337C">
        <w:rPr>
          <w:rFonts w:eastAsia="Times New Roman"/>
          <w:sz w:val="24"/>
          <w:szCs w:val="24"/>
          <w:lang w:val="uk-UA"/>
        </w:rPr>
        <w:t xml:space="preserve"> </w:t>
      </w:r>
      <w:r w:rsidRPr="00AB337C">
        <w:rPr>
          <w:rFonts w:eastAsia="Times New Roman"/>
          <w:sz w:val="24"/>
          <w:szCs w:val="24"/>
          <w:lang w:val="uk-UA"/>
        </w:rPr>
        <w:t>на початку візиту про те, що від довготривалої практики</w:t>
      </w:r>
      <w:r w:rsidR="003568A7" w:rsidRPr="00AB337C">
        <w:rPr>
          <w:rFonts w:eastAsia="Times New Roman"/>
          <w:sz w:val="24"/>
          <w:szCs w:val="24"/>
          <w:lang w:val="uk-UA"/>
        </w:rPr>
        <w:t xml:space="preserve"> </w:t>
      </w:r>
      <w:r w:rsidRPr="00AB337C">
        <w:rPr>
          <w:rFonts w:eastAsia="Times New Roman"/>
          <w:sz w:val="24"/>
          <w:szCs w:val="24"/>
          <w:u w:val="single"/>
          <w:lang w:val="uk-UA"/>
        </w:rPr>
        <w:t>систематичного надягання кайданок</w:t>
      </w:r>
      <w:r w:rsidR="003568A7" w:rsidRPr="00AB337C">
        <w:rPr>
          <w:rFonts w:eastAsia="Times New Roman"/>
          <w:sz w:val="24"/>
          <w:szCs w:val="24"/>
          <w:lang w:val="uk-UA"/>
        </w:rPr>
        <w:t xml:space="preserve"> </w:t>
      </w:r>
      <w:r w:rsidRPr="00AB337C">
        <w:rPr>
          <w:rFonts w:eastAsia="Times New Roman"/>
          <w:sz w:val="24"/>
          <w:szCs w:val="24"/>
          <w:lang w:val="uk-UA"/>
        </w:rPr>
        <w:t>на довічно ув’язнених осіб при супроводі персоналом</w:t>
      </w:r>
      <w:r w:rsidR="005B4A5E">
        <w:rPr>
          <w:rFonts w:eastAsia="Times New Roman"/>
          <w:sz w:val="24"/>
          <w:szCs w:val="24"/>
          <w:lang w:val="uk-UA"/>
        </w:rPr>
        <w:t xml:space="preserve"> </w:t>
      </w:r>
      <w:r w:rsidR="005B4A5E" w:rsidRPr="00AB337C">
        <w:rPr>
          <w:rFonts w:eastAsia="Times New Roman"/>
          <w:sz w:val="24"/>
          <w:szCs w:val="24"/>
          <w:lang w:val="uk-UA"/>
        </w:rPr>
        <w:t>у пенітенціарній системі</w:t>
      </w:r>
      <w:r w:rsidR="003568A7" w:rsidRPr="00AB337C">
        <w:rPr>
          <w:rFonts w:eastAsia="Times New Roman"/>
          <w:sz w:val="24"/>
          <w:szCs w:val="24"/>
          <w:lang w:val="uk-UA"/>
        </w:rPr>
        <w:t xml:space="preserve"> </w:t>
      </w:r>
      <w:r w:rsidRPr="00AB337C">
        <w:rPr>
          <w:rFonts w:eastAsia="Times New Roman"/>
          <w:sz w:val="24"/>
          <w:szCs w:val="24"/>
          <w:lang w:val="uk-UA"/>
        </w:rPr>
        <w:t>поступово відмовлялися</w:t>
      </w:r>
      <w:r w:rsidR="003568A7" w:rsidRPr="00AB337C">
        <w:rPr>
          <w:rFonts w:eastAsia="Times New Roman"/>
          <w:sz w:val="24"/>
          <w:szCs w:val="24"/>
          <w:lang w:val="uk-UA"/>
        </w:rPr>
        <w:t xml:space="preserve">. </w:t>
      </w:r>
      <w:r w:rsidRPr="00AB337C">
        <w:rPr>
          <w:rFonts w:eastAsia="Times New Roman"/>
          <w:sz w:val="24"/>
          <w:szCs w:val="24"/>
          <w:lang w:val="uk-UA"/>
        </w:rPr>
        <w:t>Дійсно, при відвідуванні колонії № 100</w:t>
      </w:r>
      <w:r w:rsidR="003568A7" w:rsidRPr="00AB337C">
        <w:rPr>
          <w:rFonts w:eastAsia="Times New Roman"/>
          <w:sz w:val="24"/>
          <w:szCs w:val="24"/>
          <w:lang w:val="uk-UA"/>
        </w:rPr>
        <w:t xml:space="preserve"> </w:t>
      </w:r>
      <w:r w:rsidRPr="00AB337C">
        <w:rPr>
          <w:rFonts w:eastAsia="Times New Roman"/>
          <w:sz w:val="24"/>
          <w:szCs w:val="24"/>
          <w:lang w:val="uk-UA"/>
        </w:rPr>
        <w:t>делегація помітила, що бл</w:t>
      </w:r>
      <w:r w:rsidR="005B4A5E">
        <w:rPr>
          <w:rFonts w:eastAsia="Times New Roman"/>
          <w:sz w:val="24"/>
          <w:szCs w:val="24"/>
          <w:lang w:val="uk-UA"/>
        </w:rPr>
        <w:t>изько</w:t>
      </w:r>
      <w:r w:rsidR="003568A7" w:rsidRPr="00AB337C">
        <w:rPr>
          <w:rFonts w:eastAsia="Times New Roman"/>
          <w:sz w:val="24"/>
          <w:szCs w:val="24"/>
          <w:lang w:val="uk-UA"/>
        </w:rPr>
        <w:t xml:space="preserve"> 75% </w:t>
      </w:r>
      <w:r w:rsidRPr="00AB337C">
        <w:rPr>
          <w:rFonts w:eastAsia="Times New Roman"/>
          <w:sz w:val="24"/>
          <w:szCs w:val="24"/>
          <w:lang w:val="uk-UA"/>
        </w:rPr>
        <w:t>довічно ув’язнених осіб в установі</w:t>
      </w:r>
      <w:r w:rsidR="003568A7" w:rsidRPr="00AB337C">
        <w:rPr>
          <w:rFonts w:eastAsia="Times New Roman"/>
          <w:sz w:val="24"/>
          <w:szCs w:val="24"/>
          <w:lang w:val="uk-UA"/>
        </w:rPr>
        <w:t xml:space="preserve"> </w:t>
      </w:r>
      <w:r w:rsidRPr="00AB337C">
        <w:rPr>
          <w:rFonts w:eastAsia="Times New Roman"/>
          <w:sz w:val="24"/>
          <w:szCs w:val="24"/>
          <w:lang w:val="uk-UA"/>
        </w:rPr>
        <w:t>більше не заковували в кайданки під час таких подій</w:t>
      </w:r>
      <w:r w:rsidRPr="00AB337C">
        <w:rPr>
          <w:rStyle w:val="FootnoteReference"/>
          <w:rFonts w:eastAsia="Times New Roman"/>
          <w:sz w:val="24"/>
          <w:szCs w:val="24"/>
          <w:lang w:val="uk-UA"/>
        </w:rPr>
        <w:footnoteReference w:id="47"/>
      </w:r>
      <w:r w:rsidR="003568A7" w:rsidRPr="00AB337C">
        <w:rPr>
          <w:rFonts w:eastAsia="Times New Roman"/>
          <w:sz w:val="24"/>
          <w:szCs w:val="24"/>
          <w:lang w:val="uk-UA"/>
        </w:rPr>
        <w:t>.</w:t>
      </w:r>
    </w:p>
    <w:p w14:paraId="279C26F6" w14:textId="77777777" w:rsidR="000E526A" w:rsidRPr="00AB337C" w:rsidRDefault="000E526A">
      <w:pPr>
        <w:spacing w:line="191" w:lineRule="exact"/>
        <w:rPr>
          <w:sz w:val="20"/>
          <w:szCs w:val="20"/>
          <w:lang w:val="uk-UA"/>
        </w:rPr>
      </w:pPr>
    </w:p>
    <w:p w14:paraId="2C8F7D1E" w14:textId="24497F9D" w:rsidR="000E526A" w:rsidRPr="00AB337C" w:rsidRDefault="009110AD">
      <w:pPr>
        <w:spacing w:line="238" w:lineRule="auto"/>
        <w:ind w:left="7" w:firstLine="720"/>
        <w:jc w:val="both"/>
        <w:rPr>
          <w:sz w:val="20"/>
          <w:szCs w:val="20"/>
          <w:lang w:val="uk-UA"/>
        </w:rPr>
      </w:pPr>
      <w:r w:rsidRPr="00AB337C">
        <w:rPr>
          <w:rFonts w:eastAsia="Times New Roman"/>
          <w:sz w:val="24"/>
          <w:szCs w:val="24"/>
          <w:lang w:val="uk-UA"/>
        </w:rPr>
        <w:t>Це є позитивним розвитком, яки</w:t>
      </w:r>
      <w:r w:rsidR="00962AB9">
        <w:rPr>
          <w:rFonts w:eastAsia="Times New Roman"/>
          <w:sz w:val="24"/>
          <w:szCs w:val="24"/>
          <w:lang w:val="uk-UA"/>
        </w:rPr>
        <w:t>й</w:t>
      </w:r>
      <w:r w:rsidRPr="00AB337C">
        <w:rPr>
          <w:rFonts w:eastAsia="Times New Roman"/>
          <w:sz w:val="24"/>
          <w:szCs w:val="24"/>
          <w:lang w:val="uk-UA"/>
        </w:rPr>
        <w:t xml:space="preserve"> необхідно </w:t>
      </w:r>
      <w:r w:rsidR="00962AB9">
        <w:rPr>
          <w:rFonts w:eastAsia="Times New Roman"/>
          <w:sz w:val="24"/>
          <w:szCs w:val="24"/>
          <w:lang w:val="uk-UA"/>
        </w:rPr>
        <w:t>продовжувати</w:t>
      </w:r>
      <w:r w:rsidR="003568A7" w:rsidRPr="00AB337C">
        <w:rPr>
          <w:rFonts w:eastAsia="Times New Roman"/>
          <w:sz w:val="24"/>
          <w:szCs w:val="24"/>
          <w:lang w:val="uk-UA"/>
        </w:rPr>
        <w:t xml:space="preserve">. </w:t>
      </w:r>
      <w:r w:rsidRPr="00AB337C">
        <w:rPr>
          <w:rFonts w:eastAsia="Times New Roman"/>
          <w:sz w:val="24"/>
          <w:szCs w:val="24"/>
          <w:lang w:val="uk-UA"/>
        </w:rPr>
        <w:t>Як Комітет підкреслив у минулому</w:t>
      </w:r>
      <w:r w:rsidR="003568A7" w:rsidRPr="00AB337C">
        <w:rPr>
          <w:rFonts w:eastAsia="Times New Roman"/>
          <w:sz w:val="24"/>
          <w:szCs w:val="24"/>
          <w:lang w:val="uk-UA"/>
        </w:rPr>
        <w:t xml:space="preserve">, </w:t>
      </w:r>
      <w:r w:rsidRPr="00AB337C">
        <w:rPr>
          <w:rFonts w:eastAsia="Times New Roman"/>
          <w:b/>
          <w:bCs/>
          <w:sz w:val="24"/>
          <w:szCs w:val="24"/>
          <w:lang w:val="uk-UA"/>
        </w:rPr>
        <w:t>рутинне надягання кайданок на ув’язнених при виводі з камер</w:t>
      </w:r>
      <w:r w:rsidR="003568A7" w:rsidRPr="00AB337C">
        <w:rPr>
          <w:rFonts w:eastAsia="Times New Roman"/>
          <w:b/>
          <w:bCs/>
          <w:sz w:val="24"/>
          <w:szCs w:val="24"/>
          <w:lang w:val="uk-UA"/>
        </w:rPr>
        <w:t xml:space="preserve"> </w:t>
      </w:r>
      <w:r w:rsidRPr="00AB337C">
        <w:rPr>
          <w:rFonts w:eastAsia="Times New Roman"/>
          <w:b/>
          <w:bCs/>
          <w:sz w:val="24"/>
          <w:szCs w:val="24"/>
          <w:lang w:val="uk-UA"/>
        </w:rPr>
        <w:t>повинно бути винятковим заходом</w:t>
      </w:r>
      <w:r w:rsidR="003568A7" w:rsidRPr="00AB337C">
        <w:rPr>
          <w:rFonts w:eastAsia="Times New Roman"/>
          <w:b/>
          <w:bCs/>
          <w:sz w:val="24"/>
          <w:szCs w:val="24"/>
          <w:lang w:val="uk-UA"/>
        </w:rPr>
        <w:t xml:space="preserve">, </w:t>
      </w:r>
      <w:r w:rsidRPr="00AB337C">
        <w:rPr>
          <w:rFonts w:eastAsia="Times New Roman"/>
          <w:b/>
          <w:bCs/>
          <w:sz w:val="24"/>
          <w:szCs w:val="24"/>
          <w:lang w:val="uk-UA"/>
        </w:rPr>
        <w:t>який завжди ґрунтується на індивідуальній оцінці ризиків</w:t>
      </w:r>
      <w:r w:rsidR="003568A7" w:rsidRPr="00AB337C">
        <w:rPr>
          <w:rFonts w:eastAsia="Times New Roman"/>
          <w:b/>
          <w:bCs/>
          <w:sz w:val="24"/>
          <w:szCs w:val="24"/>
          <w:lang w:val="uk-UA"/>
        </w:rPr>
        <w:t xml:space="preserve">, </w:t>
      </w:r>
      <w:r w:rsidRPr="00AB337C">
        <w:rPr>
          <w:rFonts w:eastAsia="Times New Roman"/>
          <w:b/>
          <w:bCs/>
          <w:sz w:val="24"/>
          <w:szCs w:val="24"/>
          <w:lang w:val="uk-UA"/>
        </w:rPr>
        <w:t>і повинен регулярно та часто переглядатися</w:t>
      </w:r>
      <w:r w:rsidR="003568A7" w:rsidRPr="00AB337C">
        <w:rPr>
          <w:rFonts w:eastAsia="Times New Roman"/>
          <w:b/>
          <w:bCs/>
          <w:sz w:val="24"/>
          <w:szCs w:val="24"/>
          <w:lang w:val="uk-UA"/>
        </w:rPr>
        <w:t>.</w:t>
      </w:r>
    </w:p>
    <w:p w14:paraId="17BFA1E5" w14:textId="77777777" w:rsidR="000E526A" w:rsidRPr="00AB337C" w:rsidRDefault="000E526A">
      <w:pPr>
        <w:spacing w:line="200" w:lineRule="exact"/>
        <w:rPr>
          <w:sz w:val="20"/>
          <w:szCs w:val="20"/>
          <w:lang w:val="uk-UA"/>
        </w:rPr>
      </w:pPr>
    </w:p>
    <w:p w14:paraId="2DB2984C" w14:textId="77777777" w:rsidR="000E526A" w:rsidRPr="00AB337C" w:rsidRDefault="000E526A">
      <w:pPr>
        <w:spacing w:line="316" w:lineRule="exact"/>
        <w:rPr>
          <w:sz w:val="20"/>
          <w:szCs w:val="20"/>
          <w:lang w:val="uk-UA"/>
        </w:rPr>
      </w:pPr>
    </w:p>
    <w:p w14:paraId="378967BD" w14:textId="77777777" w:rsidR="000E526A" w:rsidRPr="00AB337C" w:rsidRDefault="003179B5">
      <w:pPr>
        <w:numPr>
          <w:ilvl w:val="0"/>
          <w:numId w:val="50"/>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При цьому занепокоєння викликає те</w:t>
      </w:r>
      <w:r w:rsidR="003568A7" w:rsidRPr="00AB337C">
        <w:rPr>
          <w:rFonts w:eastAsia="Times New Roman"/>
          <w:sz w:val="24"/>
          <w:szCs w:val="24"/>
          <w:lang w:val="uk-UA"/>
        </w:rPr>
        <w:t xml:space="preserve">, </w:t>
      </w:r>
      <w:r w:rsidRPr="00AB337C">
        <w:rPr>
          <w:rFonts w:eastAsia="Times New Roman"/>
          <w:sz w:val="24"/>
          <w:szCs w:val="24"/>
          <w:lang w:val="uk-UA"/>
        </w:rPr>
        <w:t>що, незважаючи на неодноразові рекомендації Комітету</w:t>
      </w:r>
      <w:r w:rsidR="003568A7" w:rsidRPr="00AB337C">
        <w:rPr>
          <w:rFonts w:eastAsia="Times New Roman"/>
          <w:sz w:val="24"/>
          <w:szCs w:val="24"/>
          <w:lang w:val="uk-UA"/>
        </w:rPr>
        <w:t xml:space="preserve"> </w:t>
      </w:r>
      <w:r w:rsidRPr="00AB337C">
        <w:rPr>
          <w:rFonts w:eastAsia="Times New Roman"/>
          <w:sz w:val="24"/>
          <w:szCs w:val="24"/>
          <w:lang w:val="uk-UA"/>
        </w:rPr>
        <w:t>після попередніх візитів</w:t>
      </w:r>
      <w:r w:rsidR="003568A7" w:rsidRPr="00AB337C">
        <w:rPr>
          <w:rFonts w:eastAsia="Times New Roman"/>
          <w:sz w:val="24"/>
          <w:szCs w:val="24"/>
          <w:lang w:val="uk-UA"/>
        </w:rPr>
        <w:t xml:space="preserve">, </w:t>
      </w:r>
      <w:r w:rsidRPr="00AB337C">
        <w:rPr>
          <w:rFonts w:eastAsia="Times New Roman"/>
          <w:sz w:val="24"/>
          <w:szCs w:val="24"/>
          <w:lang w:val="uk-UA"/>
        </w:rPr>
        <w:t xml:space="preserve">довічно ув’язнені особи продовжували зазнавати певних </w:t>
      </w:r>
      <w:r w:rsidRPr="00AB337C">
        <w:rPr>
          <w:rFonts w:eastAsia="Times New Roman"/>
          <w:sz w:val="24"/>
          <w:szCs w:val="24"/>
          <w:u w:val="single"/>
          <w:lang w:val="uk-UA"/>
        </w:rPr>
        <w:t>анахронічних та таких, що принижують гідність, практик,</w:t>
      </w:r>
      <w:r w:rsidR="003568A7" w:rsidRPr="00AB337C">
        <w:rPr>
          <w:rFonts w:eastAsia="Times New Roman"/>
          <w:sz w:val="24"/>
          <w:szCs w:val="24"/>
          <w:lang w:val="uk-UA"/>
        </w:rPr>
        <w:t xml:space="preserve"> </w:t>
      </w:r>
      <w:r w:rsidR="00DA4FDB" w:rsidRPr="00AB337C">
        <w:rPr>
          <w:rFonts w:eastAsia="Times New Roman"/>
          <w:sz w:val="24"/>
          <w:szCs w:val="24"/>
          <w:lang w:val="uk-UA"/>
        </w:rPr>
        <w:t>таких, як примус бігти по коридору, напівприсідаючи</w:t>
      </w:r>
      <w:r w:rsidR="003568A7" w:rsidRPr="00AB337C">
        <w:rPr>
          <w:rFonts w:eastAsia="Times New Roman"/>
          <w:sz w:val="24"/>
          <w:szCs w:val="24"/>
          <w:lang w:val="uk-UA"/>
        </w:rPr>
        <w:t xml:space="preserve"> (</w:t>
      </w:r>
      <w:r w:rsidR="00DA4FDB" w:rsidRPr="00AB337C">
        <w:rPr>
          <w:rFonts w:eastAsia="Times New Roman"/>
          <w:sz w:val="24"/>
          <w:szCs w:val="24"/>
          <w:lang w:val="uk-UA"/>
        </w:rPr>
        <w:t>наприклад, при виводі на прогулянку на свіжому повітрі</w:t>
      </w:r>
      <w:r w:rsidR="003568A7" w:rsidRPr="00AB337C">
        <w:rPr>
          <w:rFonts w:eastAsia="Times New Roman"/>
          <w:sz w:val="24"/>
          <w:szCs w:val="24"/>
          <w:lang w:val="uk-UA"/>
        </w:rPr>
        <w:t>)</w:t>
      </w:r>
      <w:r w:rsidR="00DA4FDB" w:rsidRPr="00AB337C">
        <w:rPr>
          <w:rFonts w:eastAsia="Times New Roman"/>
          <w:sz w:val="24"/>
          <w:szCs w:val="24"/>
          <w:lang w:val="uk-UA"/>
        </w:rPr>
        <w:t>,</w:t>
      </w:r>
      <w:r w:rsidR="003568A7" w:rsidRPr="00AB337C">
        <w:rPr>
          <w:rFonts w:eastAsia="Times New Roman"/>
          <w:sz w:val="24"/>
          <w:szCs w:val="24"/>
          <w:lang w:val="uk-UA"/>
        </w:rPr>
        <w:t xml:space="preserve"> </w:t>
      </w:r>
      <w:r w:rsidR="00DA4FDB" w:rsidRPr="00AB337C">
        <w:rPr>
          <w:rFonts w:eastAsia="Times New Roman"/>
          <w:sz w:val="24"/>
          <w:szCs w:val="24"/>
          <w:lang w:val="uk-UA"/>
        </w:rPr>
        <w:t>або ходити протягом супроводу, зігнувшись у талії, з піднятими руками, або ув’язнені були зобов’язані стояти обличчям до стіни</w:t>
      </w:r>
      <w:r w:rsidR="003568A7" w:rsidRPr="00AB337C">
        <w:rPr>
          <w:rFonts w:eastAsia="Times New Roman"/>
          <w:sz w:val="24"/>
          <w:szCs w:val="24"/>
          <w:lang w:val="uk-UA"/>
        </w:rPr>
        <w:t xml:space="preserve"> </w:t>
      </w:r>
      <w:r w:rsidR="00DA4FDB" w:rsidRPr="00AB337C">
        <w:rPr>
          <w:rFonts w:eastAsia="Times New Roman"/>
          <w:sz w:val="24"/>
          <w:szCs w:val="24"/>
          <w:lang w:val="uk-UA"/>
        </w:rPr>
        <w:t>з руками за с</w:t>
      </w:r>
      <w:r w:rsidR="0085052A" w:rsidRPr="00AB337C">
        <w:rPr>
          <w:rFonts w:eastAsia="Times New Roman"/>
          <w:sz w:val="24"/>
          <w:szCs w:val="24"/>
          <w:lang w:val="uk-UA"/>
        </w:rPr>
        <w:t>пи</w:t>
      </w:r>
      <w:r w:rsidR="00DA4FDB" w:rsidRPr="00AB337C">
        <w:rPr>
          <w:rFonts w:eastAsia="Times New Roman"/>
          <w:sz w:val="24"/>
          <w:szCs w:val="24"/>
          <w:lang w:val="uk-UA"/>
        </w:rPr>
        <w:t>ною кожного разу при відкритті дверей камери</w:t>
      </w:r>
      <w:r w:rsidR="003568A7" w:rsidRPr="00AB337C">
        <w:rPr>
          <w:rFonts w:eastAsia="Times New Roman"/>
          <w:sz w:val="24"/>
          <w:szCs w:val="24"/>
          <w:lang w:val="uk-UA"/>
        </w:rPr>
        <w:t>.</w:t>
      </w:r>
    </w:p>
    <w:p w14:paraId="2D5D861E" w14:textId="77777777" w:rsidR="000E526A" w:rsidRPr="00AB337C" w:rsidRDefault="000E526A">
      <w:pPr>
        <w:spacing w:line="290" w:lineRule="exact"/>
        <w:rPr>
          <w:sz w:val="20"/>
          <w:szCs w:val="20"/>
          <w:lang w:val="uk-UA"/>
        </w:rPr>
      </w:pPr>
    </w:p>
    <w:p w14:paraId="77EEF92C" w14:textId="5FD32EB7" w:rsidR="000E526A" w:rsidRPr="00AB337C" w:rsidRDefault="006E402E" w:rsidP="005B4A5E">
      <w:pPr>
        <w:spacing w:line="234" w:lineRule="auto"/>
        <w:ind w:left="7" w:firstLine="720"/>
        <w:jc w:val="both"/>
        <w:rPr>
          <w:sz w:val="20"/>
          <w:szCs w:val="20"/>
          <w:lang w:val="uk-UA"/>
        </w:rPr>
      </w:pPr>
      <w:r w:rsidRPr="00AB337C">
        <w:rPr>
          <w:rFonts w:eastAsia="Times New Roman"/>
          <w:sz w:val="24"/>
          <w:szCs w:val="24"/>
          <w:lang w:val="uk-UA"/>
        </w:rPr>
        <w:t>Комітет змушений знову підкреслити,</w:t>
      </w:r>
      <w:r w:rsidR="003568A7" w:rsidRPr="00AB337C">
        <w:rPr>
          <w:rFonts w:eastAsia="Times New Roman"/>
          <w:sz w:val="24"/>
          <w:szCs w:val="24"/>
          <w:lang w:val="uk-UA"/>
        </w:rPr>
        <w:t xml:space="preserve"> </w:t>
      </w:r>
      <w:r w:rsidRPr="00AB337C">
        <w:rPr>
          <w:rFonts w:eastAsia="Times New Roman"/>
          <w:sz w:val="24"/>
          <w:szCs w:val="24"/>
          <w:lang w:val="uk-UA"/>
        </w:rPr>
        <w:t xml:space="preserve">що такі практики не є необхідними з </w:t>
      </w:r>
      <w:r w:rsidR="005B4A5E">
        <w:rPr>
          <w:rFonts w:eastAsia="Times New Roman"/>
          <w:sz w:val="24"/>
          <w:szCs w:val="24"/>
          <w:lang w:val="uk-UA"/>
        </w:rPr>
        <w:t>погляду</w:t>
      </w:r>
      <w:r w:rsidRPr="00AB337C">
        <w:rPr>
          <w:rFonts w:eastAsia="Times New Roman"/>
          <w:sz w:val="24"/>
          <w:szCs w:val="24"/>
          <w:lang w:val="uk-UA"/>
        </w:rPr>
        <w:t xml:space="preserve"> безпеки,</w:t>
      </w:r>
      <w:r w:rsidR="003568A7" w:rsidRPr="00AB337C">
        <w:rPr>
          <w:rFonts w:eastAsia="Times New Roman"/>
          <w:sz w:val="24"/>
          <w:szCs w:val="24"/>
          <w:lang w:val="uk-UA"/>
        </w:rPr>
        <w:t xml:space="preserve"> </w:t>
      </w:r>
      <w:r w:rsidRPr="00AB337C">
        <w:rPr>
          <w:rFonts w:eastAsia="Times New Roman"/>
          <w:sz w:val="24"/>
          <w:szCs w:val="24"/>
          <w:lang w:val="uk-UA"/>
        </w:rPr>
        <w:t>і ніяк не сприяють позитивним відносинам між персоналом та ув’язненими</w:t>
      </w:r>
      <w:r w:rsidR="003568A7" w:rsidRPr="00AB337C">
        <w:rPr>
          <w:rFonts w:eastAsia="Times New Roman"/>
          <w:sz w:val="24"/>
          <w:szCs w:val="24"/>
          <w:lang w:val="uk-UA"/>
        </w:rPr>
        <w:t xml:space="preserve">. </w:t>
      </w:r>
      <w:r w:rsidR="00CD0483" w:rsidRPr="00AB337C">
        <w:rPr>
          <w:rFonts w:eastAsia="Times New Roman"/>
          <w:b/>
          <w:bCs/>
          <w:sz w:val="24"/>
          <w:szCs w:val="24"/>
          <w:lang w:val="uk-UA"/>
        </w:rPr>
        <w:t>Комітет закликає владу Ук</w:t>
      </w:r>
      <w:r w:rsidRPr="00AB337C">
        <w:rPr>
          <w:rFonts w:eastAsia="Times New Roman"/>
          <w:b/>
          <w:bCs/>
          <w:sz w:val="24"/>
          <w:szCs w:val="24"/>
          <w:lang w:val="uk-UA"/>
        </w:rPr>
        <w:t>раїни негайно покласти край таким практикам</w:t>
      </w:r>
      <w:r w:rsidR="003568A7" w:rsidRPr="00AB337C">
        <w:rPr>
          <w:rFonts w:eastAsia="Times New Roman"/>
          <w:b/>
          <w:bCs/>
          <w:sz w:val="24"/>
          <w:szCs w:val="24"/>
          <w:lang w:val="uk-UA"/>
        </w:rPr>
        <w:t>.</w:t>
      </w:r>
    </w:p>
    <w:p w14:paraId="25DA09BE" w14:textId="77777777" w:rsidR="000E526A" w:rsidRPr="00AB337C" w:rsidRDefault="000E526A" w:rsidP="005B4A5E">
      <w:pPr>
        <w:spacing w:line="200" w:lineRule="exact"/>
        <w:jc w:val="both"/>
        <w:rPr>
          <w:sz w:val="20"/>
          <w:szCs w:val="20"/>
          <w:lang w:val="uk-UA"/>
        </w:rPr>
      </w:pPr>
    </w:p>
    <w:p w14:paraId="38B48222" w14:textId="77777777" w:rsidR="000E526A" w:rsidRPr="00AB337C" w:rsidRDefault="000E526A">
      <w:pPr>
        <w:spacing w:line="311" w:lineRule="exact"/>
        <w:rPr>
          <w:sz w:val="20"/>
          <w:szCs w:val="20"/>
          <w:lang w:val="uk-UA"/>
        </w:rPr>
      </w:pPr>
    </w:p>
    <w:p w14:paraId="7FF13075" w14:textId="32B16AC6" w:rsidR="000E526A" w:rsidRPr="00AB337C" w:rsidRDefault="00CD0483">
      <w:pPr>
        <w:numPr>
          <w:ilvl w:val="0"/>
          <w:numId w:val="51"/>
        </w:numPr>
        <w:tabs>
          <w:tab w:val="left" w:pos="728"/>
        </w:tabs>
        <w:spacing w:line="224" w:lineRule="auto"/>
        <w:ind w:left="7" w:hanging="7"/>
        <w:jc w:val="both"/>
        <w:rPr>
          <w:rFonts w:eastAsia="Times New Roman"/>
          <w:sz w:val="24"/>
          <w:szCs w:val="24"/>
          <w:lang w:val="uk-UA"/>
        </w:rPr>
      </w:pPr>
      <w:r w:rsidRPr="00AB337C">
        <w:rPr>
          <w:rFonts w:eastAsia="Times New Roman"/>
          <w:sz w:val="24"/>
          <w:szCs w:val="24"/>
          <w:lang w:val="uk-UA"/>
        </w:rPr>
        <w:t xml:space="preserve">Що стосується </w:t>
      </w:r>
      <w:r w:rsidRPr="00AB337C">
        <w:rPr>
          <w:rFonts w:eastAsia="Times New Roman"/>
          <w:sz w:val="24"/>
          <w:szCs w:val="24"/>
          <w:u w:val="single"/>
          <w:lang w:val="uk-UA"/>
        </w:rPr>
        <w:t>умов тримання</w:t>
      </w:r>
      <w:r w:rsidRPr="00AB337C">
        <w:rPr>
          <w:rFonts w:eastAsia="Times New Roman"/>
          <w:sz w:val="24"/>
          <w:szCs w:val="24"/>
          <w:lang w:val="uk-UA"/>
        </w:rPr>
        <w:t xml:space="preserve"> довічно ув’язнених осіб</w:t>
      </w:r>
      <w:r w:rsidR="003568A7" w:rsidRPr="00AB337C">
        <w:rPr>
          <w:rFonts w:eastAsia="Times New Roman"/>
          <w:sz w:val="24"/>
          <w:szCs w:val="24"/>
          <w:lang w:val="uk-UA"/>
        </w:rPr>
        <w:t xml:space="preserve">, </w:t>
      </w:r>
      <w:r w:rsidRPr="00AB337C">
        <w:rPr>
          <w:rFonts w:eastAsia="Times New Roman"/>
          <w:sz w:val="24"/>
          <w:szCs w:val="24"/>
          <w:lang w:val="uk-UA"/>
        </w:rPr>
        <w:t>слід зауважити, що у 2017 році відкри</w:t>
      </w:r>
      <w:r w:rsidR="00DA49C6" w:rsidRPr="00AB337C">
        <w:rPr>
          <w:rFonts w:eastAsia="Times New Roman"/>
          <w:sz w:val="24"/>
          <w:szCs w:val="24"/>
          <w:lang w:val="uk-UA"/>
        </w:rPr>
        <w:t>в</w:t>
      </w:r>
      <w:r w:rsidRPr="00AB337C">
        <w:rPr>
          <w:rFonts w:eastAsia="Times New Roman"/>
          <w:sz w:val="24"/>
          <w:szCs w:val="24"/>
          <w:lang w:val="uk-UA"/>
        </w:rPr>
        <w:t>ся нов</w:t>
      </w:r>
      <w:r w:rsidR="00DA49C6" w:rsidRPr="00AB337C">
        <w:rPr>
          <w:rFonts w:eastAsia="Times New Roman"/>
          <w:sz w:val="24"/>
          <w:szCs w:val="24"/>
          <w:lang w:val="uk-UA"/>
        </w:rPr>
        <w:t>ий</w:t>
      </w:r>
      <w:r w:rsidRPr="00AB337C">
        <w:rPr>
          <w:rFonts w:eastAsia="Times New Roman"/>
          <w:sz w:val="24"/>
          <w:szCs w:val="24"/>
          <w:lang w:val="uk-UA"/>
        </w:rPr>
        <w:t xml:space="preserve"> житлов</w:t>
      </w:r>
      <w:r w:rsidR="00DA49C6" w:rsidRPr="00AB337C">
        <w:rPr>
          <w:rFonts w:eastAsia="Times New Roman"/>
          <w:sz w:val="24"/>
          <w:szCs w:val="24"/>
          <w:lang w:val="uk-UA"/>
        </w:rPr>
        <w:t>ий</w:t>
      </w:r>
      <w:r w:rsidRPr="00AB337C">
        <w:rPr>
          <w:rFonts w:eastAsia="Times New Roman"/>
          <w:sz w:val="24"/>
          <w:szCs w:val="24"/>
          <w:lang w:val="uk-UA"/>
        </w:rPr>
        <w:t xml:space="preserve"> </w:t>
      </w:r>
      <w:r w:rsidR="00DA49C6" w:rsidRPr="00AB337C">
        <w:rPr>
          <w:rFonts w:eastAsia="Times New Roman"/>
          <w:sz w:val="24"/>
          <w:szCs w:val="24"/>
          <w:lang w:val="uk-UA"/>
        </w:rPr>
        <w:t>блок</w:t>
      </w:r>
      <w:r w:rsidR="003568A7" w:rsidRPr="00AB337C">
        <w:rPr>
          <w:rFonts w:eastAsia="Times New Roman"/>
          <w:sz w:val="24"/>
          <w:szCs w:val="24"/>
          <w:lang w:val="uk-UA"/>
        </w:rPr>
        <w:t xml:space="preserve">, </w:t>
      </w:r>
      <w:r w:rsidRPr="00AB337C">
        <w:rPr>
          <w:rFonts w:eastAsia="Times New Roman"/>
          <w:sz w:val="24"/>
          <w:szCs w:val="24"/>
          <w:lang w:val="uk-UA"/>
        </w:rPr>
        <w:t>як</w:t>
      </w:r>
      <w:r w:rsidR="001F0A2E" w:rsidRPr="00AB337C">
        <w:rPr>
          <w:rFonts w:eastAsia="Times New Roman"/>
          <w:sz w:val="24"/>
          <w:szCs w:val="24"/>
          <w:lang w:val="uk-UA"/>
        </w:rPr>
        <w:t>ий</w:t>
      </w:r>
      <w:r w:rsidRPr="00AB337C">
        <w:rPr>
          <w:rFonts w:eastAsia="Times New Roman"/>
          <w:sz w:val="24"/>
          <w:szCs w:val="24"/>
          <w:lang w:val="uk-UA"/>
        </w:rPr>
        <w:t xml:space="preserve"> надає ув’язненим поліпшені житлові умови та збільшені можливості</w:t>
      </w:r>
      <w:r w:rsidR="003568A7" w:rsidRPr="00AB337C">
        <w:rPr>
          <w:rFonts w:eastAsia="Times New Roman"/>
          <w:sz w:val="24"/>
          <w:szCs w:val="24"/>
          <w:lang w:val="uk-UA"/>
        </w:rPr>
        <w:t xml:space="preserve"> </w:t>
      </w:r>
      <w:r w:rsidRPr="00AB337C">
        <w:rPr>
          <w:rFonts w:eastAsia="Times New Roman"/>
          <w:sz w:val="24"/>
          <w:szCs w:val="24"/>
          <w:lang w:val="uk-UA"/>
        </w:rPr>
        <w:t xml:space="preserve">для </w:t>
      </w:r>
      <w:r w:rsidR="00DD0EFB">
        <w:rPr>
          <w:rFonts w:eastAsia="Times New Roman"/>
          <w:sz w:val="24"/>
          <w:szCs w:val="24"/>
          <w:lang w:val="uk-UA"/>
        </w:rPr>
        <w:t>спілкування</w:t>
      </w:r>
      <w:r w:rsidRPr="00AB337C">
        <w:rPr>
          <w:rStyle w:val="FootnoteReference"/>
          <w:rFonts w:eastAsia="Times New Roman"/>
          <w:sz w:val="24"/>
          <w:szCs w:val="24"/>
          <w:lang w:val="uk-UA"/>
        </w:rPr>
        <w:footnoteReference w:id="48"/>
      </w:r>
      <w:r w:rsidR="003568A7" w:rsidRPr="00AB337C">
        <w:rPr>
          <w:rFonts w:eastAsia="Times New Roman"/>
          <w:sz w:val="24"/>
          <w:szCs w:val="24"/>
          <w:lang w:val="uk-UA"/>
        </w:rPr>
        <w:t xml:space="preserve">. </w:t>
      </w:r>
      <w:r w:rsidR="001F0A2E" w:rsidRPr="00AB337C">
        <w:rPr>
          <w:rFonts w:eastAsia="Times New Roman"/>
          <w:sz w:val="24"/>
          <w:szCs w:val="24"/>
          <w:lang w:val="uk-UA"/>
        </w:rPr>
        <w:t>Блок</w:t>
      </w:r>
      <w:r w:rsidR="00194252" w:rsidRPr="00AB337C">
        <w:rPr>
          <w:rFonts w:eastAsia="Times New Roman"/>
          <w:sz w:val="24"/>
          <w:szCs w:val="24"/>
          <w:lang w:val="uk-UA"/>
        </w:rPr>
        <w:t xml:space="preserve"> склада</w:t>
      </w:r>
      <w:r w:rsidR="001F0A2E" w:rsidRPr="00AB337C">
        <w:rPr>
          <w:rFonts w:eastAsia="Times New Roman"/>
          <w:sz w:val="24"/>
          <w:szCs w:val="24"/>
          <w:lang w:val="uk-UA"/>
        </w:rPr>
        <w:t>в</w:t>
      </w:r>
      <w:r w:rsidR="00194252" w:rsidRPr="00AB337C">
        <w:rPr>
          <w:rFonts w:eastAsia="Times New Roman"/>
          <w:sz w:val="24"/>
          <w:szCs w:val="24"/>
          <w:lang w:val="uk-UA"/>
        </w:rPr>
        <w:t xml:space="preserve">ся з просторого </w:t>
      </w:r>
      <w:r w:rsidR="00DA0A25" w:rsidRPr="00AB337C">
        <w:rPr>
          <w:rFonts w:eastAsia="Times New Roman"/>
          <w:sz w:val="24"/>
          <w:szCs w:val="24"/>
          <w:lang w:val="uk-UA"/>
        </w:rPr>
        <w:t>жилого приміщення</w:t>
      </w:r>
      <w:r w:rsidR="00194252" w:rsidRPr="00AB337C">
        <w:rPr>
          <w:rFonts w:eastAsia="Times New Roman"/>
          <w:sz w:val="24"/>
          <w:szCs w:val="24"/>
          <w:lang w:val="uk-UA"/>
        </w:rPr>
        <w:t>, обладнаного десятьма ліжками</w:t>
      </w:r>
      <w:r w:rsidR="003568A7" w:rsidRPr="00AB337C">
        <w:rPr>
          <w:rFonts w:eastAsia="Times New Roman"/>
          <w:sz w:val="24"/>
          <w:szCs w:val="24"/>
          <w:lang w:val="uk-UA"/>
        </w:rPr>
        <w:t xml:space="preserve"> (</w:t>
      </w:r>
      <w:r w:rsidR="00194252" w:rsidRPr="00AB337C">
        <w:rPr>
          <w:rFonts w:eastAsia="Times New Roman"/>
          <w:sz w:val="24"/>
          <w:szCs w:val="24"/>
          <w:lang w:val="uk-UA"/>
        </w:rPr>
        <w:t>де ув’язнені також могли дивитися телевізор та грати в настільні ігри</w:t>
      </w:r>
      <w:r w:rsidR="003568A7" w:rsidRPr="00AB337C">
        <w:rPr>
          <w:rFonts w:eastAsia="Times New Roman"/>
          <w:sz w:val="24"/>
          <w:szCs w:val="24"/>
          <w:lang w:val="uk-UA"/>
        </w:rPr>
        <w:t xml:space="preserve">), </w:t>
      </w:r>
      <w:r w:rsidR="00194252" w:rsidRPr="00AB337C">
        <w:rPr>
          <w:rFonts w:eastAsia="Times New Roman"/>
          <w:sz w:val="24"/>
          <w:szCs w:val="24"/>
          <w:lang w:val="uk-UA"/>
        </w:rPr>
        <w:t>швейної майстерні</w:t>
      </w:r>
      <w:r w:rsidR="003568A7" w:rsidRPr="00AB337C">
        <w:rPr>
          <w:rFonts w:eastAsia="Times New Roman"/>
          <w:sz w:val="24"/>
          <w:szCs w:val="24"/>
          <w:lang w:val="uk-UA"/>
        </w:rPr>
        <w:t xml:space="preserve">, </w:t>
      </w:r>
      <w:r w:rsidR="00194252" w:rsidRPr="00AB337C">
        <w:rPr>
          <w:rFonts w:eastAsia="Times New Roman"/>
          <w:sz w:val="24"/>
          <w:szCs w:val="24"/>
          <w:lang w:val="uk-UA"/>
        </w:rPr>
        <w:t>добре обладнаної кухні та місця для вправ на свіжому повітрі</w:t>
      </w:r>
      <w:r w:rsidR="00194252" w:rsidRPr="00AB337C">
        <w:rPr>
          <w:rStyle w:val="FootnoteReference"/>
          <w:rFonts w:eastAsia="Times New Roman"/>
          <w:sz w:val="24"/>
          <w:szCs w:val="24"/>
          <w:lang w:val="uk-UA"/>
        </w:rPr>
        <w:footnoteReference w:id="49"/>
      </w:r>
      <w:r w:rsidR="003568A7" w:rsidRPr="00AB337C">
        <w:rPr>
          <w:rFonts w:eastAsia="Times New Roman"/>
          <w:sz w:val="24"/>
          <w:szCs w:val="24"/>
          <w:lang w:val="uk-UA"/>
        </w:rPr>
        <w:t>.</w:t>
      </w:r>
    </w:p>
    <w:p w14:paraId="62DCFE19" w14:textId="77777777" w:rsidR="000E526A" w:rsidRPr="00AB337C" w:rsidRDefault="000E526A">
      <w:pPr>
        <w:spacing w:line="197" w:lineRule="exact"/>
        <w:rPr>
          <w:sz w:val="20"/>
          <w:szCs w:val="20"/>
          <w:lang w:val="uk-UA"/>
        </w:rPr>
      </w:pPr>
    </w:p>
    <w:p w14:paraId="530D0030" w14:textId="77777777" w:rsidR="000E526A" w:rsidRPr="00AB337C" w:rsidRDefault="00BB31A4" w:rsidP="00393C9F">
      <w:pPr>
        <w:spacing w:line="236" w:lineRule="auto"/>
        <w:ind w:left="7" w:firstLine="720"/>
        <w:jc w:val="both"/>
        <w:rPr>
          <w:sz w:val="20"/>
          <w:szCs w:val="20"/>
          <w:lang w:val="uk-UA"/>
        </w:rPr>
      </w:pPr>
      <w:r w:rsidRPr="00AB337C">
        <w:rPr>
          <w:rFonts w:eastAsia="Times New Roman"/>
          <w:sz w:val="24"/>
          <w:szCs w:val="24"/>
          <w:lang w:val="uk-UA"/>
        </w:rPr>
        <w:t>При цьому Комітет змушений підкреслити, що він</w:t>
      </w:r>
      <w:r w:rsidR="003568A7" w:rsidRPr="00AB337C">
        <w:rPr>
          <w:rFonts w:eastAsia="Times New Roman"/>
          <w:sz w:val="24"/>
          <w:szCs w:val="24"/>
          <w:lang w:val="uk-UA"/>
        </w:rPr>
        <w:t xml:space="preserve"> </w:t>
      </w:r>
      <w:r w:rsidRPr="00AB337C">
        <w:rPr>
          <w:rFonts w:eastAsia="Times New Roman"/>
          <w:sz w:val="24"/>
          <w:szCs w:val="24"/>
          <w:lang w:val="uk-UA"/>
        </w:rPr>
        <w:t>не надає переваги таким великим житловим приміщенням</w:t>
      </w:r>
      <w:r w:rsidR="003568A7" w:rsidRPr="00AB337C">
        <w:rPr>
          <w:rFonts w:eastAsia="Times New Roman"/>
          <w:sz w:val="24"/>
          <w:szCs w:val="24"/>
          <w:lang w:val="uk-UA"/>
        </w:rPr>
        <w:t xml:space="preserve">; </w:t>
      </w:r>
      <w:r w:rsidRPr="00AB337C">
        <w:rPr>
          <w:rFonts w:eastAsia="Times New Roman"/>
          <w:sz w:val="24"/>
          <w:szCs w:val="24"/>
          <w:lang w:val="uk-UA"/>
        </w:rPr>
        <w:t>буде більш бажано розміщувати ув’язнених у менших спальнях</w:t>
      </w:r>
      <w:r w:rsidR="003568A7" w:rsidRPr="00AB337C">
        <w:rPr>
          <w:rFonts w:eastAsia="Times New Roman"/>
          <w:sz w:val="24"/>
          <w:szCs w:val="24"/>
          <w:lang w:val="uk-UA"/>
        </w:rPr>
        <w:t xml:space="preserve"> </w:t>
      </w:r>
      <w:r w:rsidRPr="00AB337C">
        <w:rPr>
          <w:rFonts w:eastAsia="Times New Roman"/>
          <w:sz w:val="24"/>
          <w:szCs w:val="24"/>
          <w:lang w:val="uk-UA"/>
        </w:rPr>
        <w:t>зі спільними приміщеннями для спілкування</w:t>
      </w:r>
      <w:r w:rsidR="003568A7" w:rsidRPr="00AB337C">
        <w:rPr>
          <w:rFonts w:eastAsia="Times New Roman"/>
          <w:sz w:val="24"/>
          <w:szCs w:val="24"/>
          <w:lang w:val="uk-UA"/>
        </w:rPr>
        <w:t xml:space="preserve">. </w:t>
      </w:r>
      <w:r w:rsidRPr="00AB337C">
        <w:rPr>
          <w:rFonts w:eastAsia="Times New Roman"/>
          <w:b/>
          <w:bCs/>
          <w:sz w:val="24"/>
          <w:szCs w:val="24"/>
          <w:lang w:val="uk-UA"/>
        </w:rPr>
        <w:t>Комітет сподівається, що це буде враховано у майбутніх планах будівництва</w:t>
      </w:r>
      <w:r w:rsidR="003568A7" w:rsidRPr="00AB337C">
        <w:rPr>
          <w:rFonts w:eastAsia="Times New Roman"/>
          <w:b/>
          <w:bCs/>
          <w:sz w:val="24"/>
          <w:szCs w:val="24"/>
          <w:lang w:val="uk-UA"/>
        </w:rPr>
        <w:t>.</w:t>
      </w:r>
    </w:p>
    <w:p w14:paraId="34CD1BFD" w14:textId="77777777" w:rsidR="000E526A" w:rsidRPr="00AB337C" w:rsidRDefault="000E526A">
      <w:pPr>
        <w:rPr>
          <w:lang w:val="uk-UA"/>
        </w:rPr>
        <w:sectPr w:rsidR="000E526A" w:rsidRPr="00AB337C">
          <w:pgSz w:w="11900" w:h="16838"/>
          <w:pgMar w:top="1122" w:right="1126" w:bottom="564" w:left="1133" w:header="0" w:footer="0" w:gutter="0"/>
          <w:cols w:space="720" w:equalWidth="0">
            <w:col w:w="9647"/>
          </w:cols>
        </w:sectPr>
      </w:pPr>
    </w:p>
    <w:p w14:paraId="3BB777A0" w14:textId="77777777" w:rsidR="000E526A" w:rsidRPr="00AB337C" w:rsidRDefault="003568A7" w:rsidP="00393C9F">
      <w:pPr>
        <w:spacing w:line="20" w:lineRule="exact"/>
        <w:rPr>
          <w:sz w:val="20"/>
          <w:szCs w:val="20"/>
          <w:lang w:val="uk-UA"/>
        </w:rPr>
        <w:sectPr w:rsidR="000E526A" w:rsidRPr="00AB337C">
          <w:type w:val="continuous"/>
          <w:pgSz w:w="11900" w:h="16838"/>
          <w:pgMar w:top="1122" w:right="1126" w:bottom="564" w:left="1133" w:header="0" w:footer="0" w:gutter="0"/>
          <w:cols w:num="2" w:space="720" w:equalWidth="0">
            <w:col w:w="127" w:space="600"/>
            <w:col w:w="8920"/>
          </w:cols>
        </w:sectPr>
      </w:pPr>
      <w:r w:rsidRPr="00AB337C">
        <w:rPr>
          <w:sz w:val="20"/>
          <w:szCs w:val="20"/>
          <w:lang w:val="uk-UA"/>
        </w:rPr>
        <w:br w:type="column"/>
      </w:r>
    </w:p>
    <w:p w14:paraId="0DFCC935" w14:textId="77777777" w:rsidR="000E526A" w:rsidRPr="00AB337C" w:rsidRDefault="003568A7">
      <w:pPr>
        <w:ind w:right="13"/>
        <w:jc w:val="center"/>
        <w:rPr>
          <w:sz w:val="20"/>
          <w:szCs w:val="20"/>
          <w:lang w:val="uk-UA"/>
        </w:rPr>
      </w:pPr>
      <w:bookmarkStart w:id="22" w:name="page23"/>
      <w:bookmarkEnd w:id="22"/>
      <w:r w:rsidRPr="00AB337C">
        <w:rPr>
          <w:rFonts w:eastAsia="Times New Roman"/>
          <w:sz w:val="24"/>
          <w:szCs w:val="24"/>
          <w:lang w:val="uk-UA"/>
        </w:rPr>
        <w:lastRenderedPageBreak/>
        <w:t>-23-</w:t>
      </w:r>
    </w:p>
    <w:p w14:paraId="35BFAFF3" w14:textId="77777777" w:rsidR="000E526A" w:rsidRPr="00AB337C" w:rsidRDefault="000E526A">
      <w:pPr>
        <w:spacing w:line="289" w:lineRule="exact"/>
        <w:rPr>
          <w:sz w:val="20"/>
          <w:szCs w:val="20"/>
          <w:lang w:val="uk-UA"/>
        </w:rPr>
      </w:pPr>
    </w:p>
    <w:p w14:paraId="15CDD1E0" w14:textId="77777777" w:rsidR="000E526A" w:rsidRPr="00AB337C" w:rsidRDefault="00E31A1A" w:rsidP="005B4A5E">
      <w:pPr>
        <w:numPr>
          <w:ilvl w:val="0"/>
          <w:numId w:val="52"/>
        </w:numPr>
        <w:tabs>
          <w:tab w:val="left" w:pos="728"/>
        </w:tabs>
        <w:ind w:left="7" w:hanging="7"/>
        <w:jc w:val="both"/>
        <w:rPr>
          <w:rFonts w:eastAsia="Times New Roman"/>
          <w:sz w:val="24"/>
          <w:szCs w:val="24"/>
          <w:lang w:val="uk-UA"/>
        </w:rPr>
      </w:pPr>
      <w:r w:rsidRPr="00AB337C">
        <w:rPr>
          <w:rFonts w:eastAsia="Times New Roman"/>
          <w:sz w:val="24"/>
          <w:szCs w:val="24"/>
          <w:lang w:val="uk-UA"/>
        </w:rPr>
        <w:t xml:space="preserve">Матеріальні умови ув’язнення у старому </w:t>
      </w:r>
      <w:r w:rsidR="001F0A2E" w:rsidRPr="00AB337C">
        <w:rPr>
          <w:rFonts w:eastAsia="Times New Roman"/>
          <w:sz w:val="24"/>
          <w:szCs w:val="24"/>
          <w:lang w:val="uk-UA"/>
        </w:rPr>
        <w:t>блоці</w:t>
      </w:r>
      <w:r w:rsidR="003568A7" w:rsidRPr="00AB337C">
        <w:rPr>
          <w:rFonts w:eastAsia="Times New Roman"/>
          <w:sz w:val="24"/>
          <w:szCs w:val="24"/>
          <w:lang w:val="uk-UA"/>
        </w:rPr>
        <w:t xml:space="preserve"> </w:t>
      </w:r>
      <w:r w:rsidRPr="00AB337C">
        <w:rPr>
          <w:rFonts w:eastAsia="Times New Roman"/>
          <w:sz w:val="24"/>
          <w:szCs w:val="24"/>
          <w:lang w:val="uk-UA"/>
        </w:rPr>
        <w:t>залишалися переважно задовільними</w:t>
      </w:r>
      <w:r w:rsidR="003568A7" w:rsidRPr="00AB337C">
        <w:rPr>
          <w:rFonts w:eastAsia="Times New Roman"/>
          <w:sz w:val="24"/>
          <w:szCs w:val="24"/>
          <w:lang w:val="uk-UA"/>
        </w:rPr>
        <w:t xml:space="preserve">. </w:t>
      </w:r>
      <w:r w:rsidRPr="00AB337C">
        <w:rPr>
          <w:rFonts w:eastAsia="Times New Roman"/>
          <w:sz w:val="24"/>
          <w:szCs w:val="24"/>
          <w:lang w:val="uk-UA"/>
        </w:rPr>
        <w:t>Зокрема, у камерах було достатньо житлового простору</w:t>
      </w:r>
      <w:r w:rsidR="003568A7" w:rsidRPr="00AB337C">
        <w:rPr>
          <w:rFonts w:eastAsia="Times New Roman"/>
          <w:sz w:val="24"/>
          <w:szCs w:val="24"/>
          <w:lang w:val="uk-UA"/>
        </w:rPr>
        <w:t xml:space="preserve"> </w:t>
      </w:r>
      <w:r w:rsidRPr="00AB337C">
        <w:rPr>
          <w:rStyle w:val="FootnoteReference"/>
          <w:rFonts w:eastAsia="Times New Roman"/>
          <w:sz w:val="24"/>
          <w:szCs w:val="24"/>
          <w:lang w:val="uk-UA"/>
        </w:rPr>
        <w:footnoteReference w:id="50"/>
      </w:r>
      <w:r w:rsidR="00120E94" w:rsidRPr="00AB337C">
        <w:rPr>
          <w:rFonts w:eastAsia="Times New Roman"/>
          <w:sz w:val="24"/>
          <w:szCs w:val="24"/>
          <w:lang w:val="uk-UA"/>
        </w:rPr>
        <w:t xml:space="preserve"> і </w:t>
      </w:r>
      <w:r w:rsidR="00324ADE" w:rsidRPr="00AB337C">
        <w:rPr>
          <w:rFonts w:eastAsia="Times New Roman"/>
          <w:sz w:val="24"/>
          <w:szCs w:val="24"/>
          <w:lang w:val="uk-UA"/>
        </w:rPr>
        <w:t xml:space="preserve">вони </w:t>
      </w:r>
      <w:r w:rsidR="00120E94" w:rsidRPr="00AB337C">
        <w:rPr>
          <w:rFonts w:eastAsia="Times New Roman"/>
          <w:sz w:val="24"/>
          <w:szCs w:val="24"/>
          <w:lang w:val="uk-UA"/>
        </w:rPr>
        <w:t>мали належний доступ до природного освітлення та вентиляції</w:t>
      </w:r>
      <w:r w:rsidR="003568A7" w:rsidRPr="00AB337C">
        <w:rPr>
          <w:rFonts w:eastAsia="Times New Roman"/>
          <w:sz w:val="24"/>
          <w:szCs w:val="24"/>
          <w:lang w:val="uk-UA"/>
        </w:rPr>
        <w:t xml:space="preserve">. </w:t>
      </w:r>
      <w:r w:rsidR="00120E94" w:rsidRPr="00AB337C">
        <w:rPr>
          <w:rFonts w:eastAsia="Times New Roman"/>
          <w:sz w:val="24"/>
          <w:szCs w:val="24"/>
          <w:lang w:val="uk-UA"/>
        </w:rPr>
        <w:t>Однак, ув’язнені не бачили, що знаходилося поза межами камери</w:t>
      </w:r>
      <w:r w:rsidR="003568A7" w:rsidRPr="00AB337C">
        <w:rPr>
          <w:rFonts w:eastAsia="Times New Roman"/>
          <w:sz w:val="24"/>
          <w:szCs w:val="24"/>
          <w:lang w:val="uk-UA"/>
        </w:rPr>
        <w:t xml:space="preserve">, </w:t>
      </w:r>
      <w:r w:rsidR="00120E94" w:rsidRPr="00AB337C">
        <w:rPr>
          <w:rFonts w:eastAsia="Times New Roman"/>
          <w:sz w:val="24"/>
          <w:szCs w:val="24"/>
          <w:lang w:val="uk-UA"/>
        </w:rPr>
        <w:t>через те, що вікна були частково обладнані матовим склом</w:t>
      </w:r>
      <w:r w:rsidR="003568A7" w:rsidRPr="00AB337C">
        <w:rPr>
          <w:rFonts w:eastAsia="Times New Roman"/>
          <w:sz w:val="24"/>
          <w:szCs w:val="24"/>
          <w:lang w:val="uk-UA"/>
        </w:rPr>
        <w:t xml:space="preserve">. </w:t>
      </w:r>
      <w:r w:rsidR="00120E94" w:rsidRPr="00AB337C">
        <w:rPr>
          <w:rFonts w:eastAsia="Times New Roman"/>
          <w:sz w:val="24"/>
          <w:szCs w:val="24"/>
          <w:lang w:val="uk-UA"/>
        </w:rPr>
        <w:t>Крім того, у подвійних камерах туалети були лише частково відокремлені</w:t>
      </w:r>
      <w:r w:rsidR="003568A7" w:rsidRPr="00AB337C">
        <w:rPr>
          <w:rFonts w:eastAsia="Times New Roman"/>
          <w:sz w:val="24"/>
          <w:szCs w:val="24"/>
          <w:lang w:val="uk-UA"/>
        </w:rPr>
        <w:t>.</w:t>
      </w:r>
    </w:p>
    <w:p w14:paraId="13F934A0" w14:textId="77777777" w:rsidR="000E526A" w:rsidRPr="00AB337C" w:rsidRDefault="000E526A" w:rsidP="005B4A5E">
      <w:pPr>
        <w:rPr>
          <w:sz w:val="20"/>
          <w:szCs w:val="20"/>
          <w:lang w:val="uk-UA"/>
        </w:rPr>
      </w:pPr>
    </w:p>
    <w:p w14:paraId="5A64A515" w14:textId="5B5A055F" w:rsidR="000E526A" w:rsidRPr="005B4A5E" w:rsidRDefault="00120E94">
      <w:pPr>
        <w:spacing w:line="250" w:lineRule="auto"/>
        <w:ind w:left="7" w:right="20" w:firstLine="720"/>
        <w:jc w:val="both"/>
        <w:rPr>
          <w:sz w:val="24"/>
          <w:szCs w:val="24"/>
          <w:lang w:val="uk-UA"/>
        </w:rPr>
      </w:pPr>
      <w:r w:rsidRPr="005B4A5E">
        <w:rPr>
          <w:rFonts w:eastAsia="Times New Roman"/>
          <w:b/>
          <w:bCs/>
          <w:sz w:val="24"/>
          <w:szCs w:val="24"/>
          <w:lang w:val="uk-UA"/>
        </w:rPr>
        <w:t>Комітет рекомендує вжити заход</w:t>
      </w:r>
      <w:r w:rsidR="005B4A5E" w:rsidRPr="005B4A5E">
        <w:rPr>
          <w:rFonts w:eastAsia="Times New Roman"/>
          <w:b/>
          <w:bCs/>
          <w:sz w:val="24"/>
          <w:szCs w:val="24"/>
          <w:lang w:val="uk-UA"/>
        </w:rPr>
        <w:t>ів</w:t>
      </w:r>
      <w:r w:rsidRPr="005B4A5E">
        <w:rPr>
          <w:rFonts w:eastAsia="Times New Roman"/>
          <w:b/>
          <w:bCs/>
          <w:sz w:val="24"/>
          <w:szCs w:val="24"/>
          <w:lang w:val="uk-UA"/>
        </w:rPr>
        <w:t xml:space="preserve"> у старому </w:t>
      </w:r>
      <w:r w:rsidR="001F0A2E" w:rsidRPr="005B4A5E">
        <w:rPr>
          <w:rFonts w:eastAsia="Times New Roman"/>
          <w:b/>
          <w:bCs/>
          <w:sz w:val="24"/>
          <w:szCs w:val="24"/>
          <w:lang w:val="uk-UA"/>
        </w:rPr>
        <w:t>блоці</w:t>
      </w:r>
      <w:r w:rsidR="003568A7" w:rsidRPr="005B4A5E">
        <w:rPr>
          <w:rFonts w:eastAsia="Times New Roman"/>
          <w:b/>
          <w:bCs/>
          <w:sz w:val="24"/>
          <w:szCs w:val="24"/>
          <w:lang w:val="uk-UA"/>
        </w:rPr>
        <w:t xml:space="preserve"> </w:t>
      </w:r>
      <w:r w:rsidRPr="005B4A5E">
        <w:rPr>
          <w:rFonts w:eastAsia="Times New Roman"/>
          <w:b/>
          <w:bCs/>
          <w:sz w:val="24"/>
          <w:szCs w:val="24"/>
          <w:lang w:val="uk-UA"/>
        </w:rPr>
        <w:t>для довічно ув’язнених осіб</w:t>
      </w:r>
      <w:r w:rsidR="003568A7" w:rsidRPr="005B4A5E">
        <w:rPr>
          <w:rFonts w:eastAsia="Times New Roman"/>
          <w:b/>
          <w:bCs/>
          <w:sz w:val="24"/>
          <w:szCs w:val="24"/>
          <w:lang w:val="uk-UA"/>
        </w:rPr>
        <w:t xml:space="preserve"> </w:t>
      </w:r>
      <w:r w:rsidRPr="005B4A5E">
        <w:rPr>
          <w:rFonts w:eastAsia="Times New Roman"/>
          <w:b/>
          <w:bCs/>
          <w:sz w:val="24"/>
          <w:szCs w:val="24"/>
          <w:lang w:val="uk-UA"/>
        </w:rPr>
        <w:t>у колонії №</w:t>
      </w:r>
      <w:r w:rsidR="003568A7" w:rsidRPr="005B4A5E">
        <w:rPr>
          <w:rFonts w:eastAsia="Times New Roman"/>
          <w:b/>
          <w:bCs/>
          <w:sz w:val="24"/>
          <w:szCs w:val="24"/>
          <w:lang w:val="uk-UA"/>
        </w:rPr>
        <w:t xml:space="preserve"> 100 </w:t>
      </w:r>
      <w:r w:rsidRPr="005B4A5E">
        <w:rPr>
          <w:rFonts w:eastAsia="Times New Roman"/>
          <w:b/>
          <w:bCs/>
          <w:sz w:val="24"/>
          <w:szCs w:val="24"/>
          <w:lang w:val="uk-UA"/>
        </w:rPr>
        <w:t>для перегляду дизайну вікон у камерах</w:t>
      </w:r>
      <w:r w:rsidR="003568A7" w:rsidRPr="005B4A5E">
        <w:rPr>
          <w:rFonts w:eastAsia="Times New Roman"/>
          <w:b/>
          <w:bCs/>
          <w:sz w:val="24"/>
          <w:szCs w:val="24"/>
          <w:lang w:val="uk-UA"/>
        </w:rPr>
        <w:t xml:space="preserve"> </w:t>
      </w:r>
      <w:r w:rsidRPr="005B4A5E">
        <w:rPr>
          <w:rFonts w:eastAsia="Times New Roman"/>
          <w:b/>
          <w:bCs/>
          <w:sz w:val="24"/>
          <w:szCs w:val="24"/>
          <w:lang w:val="uk-UA"/>
        </w:rPr>
        <w:t>для того, щоб дозволити ув’язненим бачити, що знаходиться поза межами камери,</w:t>
      </w:r>
      <w:r w:rsidR="003568A7" w:rsidRPr="005B4A5E">
        <w:rPr>
          <w:rFonts w:eastAsia="Times New Roman"/>
          <w:b/>
          <w:bCs/>
          <w:sz w:val="24"/>
          <w:szCs w:val="24"/>
          <w:lang w:val="uk-UA"/>
        </w:rPr>
        <w:t xml:space="preserve"> </w:t>
      </w:r>
      <w:r w:rsidRPr="005B4A5E">
        <w:rPr>
          <w:rFonts w:eastAsia="Times New Roman"/>
          <w:b/>
          <w:bCs/>
          <w:sz w:val="24"/>
          <w:szCs w:val="24"/>
          <w:lang w:val="uk-UA"/>
        </w:rPr>
        <w:t xml:space="preserve">а також забезпечити, щоб туалети у </w:t>
      </w:r>
      <w:r w:rsidR="00DD0EFB">
        <w:rPr>
          <w:rFonts w:eastAsia="Times New Roman"/>
          <w:b/>
          <w:bCs/>
          <w:sz w:val="24"/>
          <w:szCs w:val="24"/>
          <w:lang w:val="uk-UA"/>
        </w:rPr>
        <w:t>двомісних</w:t>
      </w:r>
      <w:r w:rsidR="00DD0EFB" w:rsidRPr="005B4A5E">
        <w:rPr>
          <w:rFonts w:eastAsia="Times New Roman"/>
          <w:b/>
          <w:bCs/>
          <w:sz w:val="24"/>
          <w:szCs w:val="24"/>
          <w:lang w:val="uk-UA"/>
        </w:rPr>
        <w:t xml:space="preserve"> </w:t>
      </w:r>
      <w:r w:rsidRPr="005B4A5E">
        <w:rPr>
          <w:rFonts w:eastAsia="Times New Roman"/>
          <w:b/>
          <w:bCs/>
          <w:sz w:val="24"/>
          <w:szCs w:val="24"/>
          <w:lang w:val="uk-UA"/>
        </w:rPr>
        <w:t>камерах були повністю відокремлені</w:t>
      </w:r>
      <w:r w:rsidR="003568A7" w:rsidRPr="005B4A5E">
        <w:rPr>
          <w:rFonts w:eastAsia="Times New Roman"/>
          <w:b/>
          <w:bCs/>
          <w:sz w:val="24"/>
          <w:szCs w:val="24"/>
          <w:lang w:val="uk-UA"/>
        </w:rPr>
        <w:t>.</w:t>
      </w:r>
    </w:p>
    <w:p w14:paraId="31B31C5D" w14:textId="77777777" w:rsidR="000E526A" w:rsidRPr="00AB337C" w:rsidRDefault="000E526A">
      <w:pPr>
        <w:spacing w:line="349" w:lineRule="exact"/>
        <w:rPr>
          <w:sz w:val="20"/>
          <w:szCs w:val="20"/>
          <w:lang w:val="uk-UA"/>
        </w:rPr>
      </w:pPr>
    </w:p>
    <w:p w14:paraId="3F53D854" w14:textId="6CF9FDB8" w:rsidR="000E526A" w:rsidRPr="00AB337C" w:rsidRDefault="00BB1DEA" w:rsidP="005B4A5E">
      <w:pPr>
        <w:numPr>
          <w:ilvl w:val="0"/>
          <w:numId w:val="53"/>
        </w:numPr>
        <w:tabs>
          <w:tab w:val="left" w:pos="728"/>
        </w:tabs>
        <w:ind w:left="6" w:hanging="6"/>
        <w:jc w:val="both"/>
        <w:rPr>
          <w:rFonts w:eastAsia="Times New Roman"/>
          <w:sz w:val="24"/>
          <w:szCs w:val="24"/>
          <w:lang w:val="uk-UA"/>
        </w:rPr>
      </w:pPr>
      <w:r w:rsidRPr="00AB337C">
        <w:rPr>
          <w:rFonts w:eastAsia="Times New Roman"/>
          <w:sz w:val="24"/>
          <w:szCs w:val="24"/>
          <w:lang w:val="uk-UA"/>
        </w:rPr>
        <w:t>Комітет дуже занепокоїло те, що він помітив</w:t>
      </w:r>
      <w:r w:rsidR="003568A7" w:rsidRPr="00AB337C">
        <w:rPr>
          <w:rFonts w:eastAsia="Times New Roman"/>
          <w:sz w:val="24"/>
          <w:szCs w:val="24"/>
          <w:lang w:val="uk-UA"/>
        </w:rPr>
        <w:t xml:space="preserve">, </w:t>
      </w:r>
      <w:r w:rsidRPr="00AB337C">
        <w:rPr>
          <w:rFonts w:eastAsia="Times New Roman"/>
          <w:sz w:val="24"/>
          <w:szCs w:val="24"/>
          <w:lang w:val="uk-UA"/>
        </w:rPr>
        <w:t>що незважаючи на його давні рекомендації</w:t>
      </w:r>
      <w:r w:rsidR="003568A7" w:rsidRPr="00AB337C">
        <w:rPr>
          <w:rFonts w:eastAsia="Times New Roman"/>
          <w:sz w:val="24"/>
          <w:szCs w:val="24"/>
          <w:lang w:val="uk-UA"/>
        </w:rPr>
        <w:t xml:space="preserve">, </w:t>
      </w:r>
      <w:r w:rsidRPr="00AB337C">
        <w:rPr>
          <w:rFonts w:eastAsia="Times New Roman"/>
          <w:sz w:val="24"/>
          <w:szCs w:val="24"/>
          <w:lang w:val="uk-UA"/>
        </w:rPr>
        <w:t>для переважної більшості довічно ув’язнених осіб у колонії №</w:t>
      </w:r>
      <w:r w:rsidR="003568A7" w:rsidRPr="00AB337C">
        <w:rPr>
          <w:rFonts w:eastAsia="Times New Roman"/>
          <w:sz w:val="24"/>
          <w:szCs w:val="24"/>
          <w:lang w:val="uk-UA"/>
        </w:rPr>
        <w:t xml:space="preserve"> 100 (</w:t>
      </w:r>
      <w:r w:rsidRPr="00AB337C">
        <w:rPr>
          <w:rFonts w:eastAsia="Times New Roman"/>
          <w:sz w:val="24"/>
          <w:szCs w:val="24"/>
          <w:lang w:val="uk-UA"/>
        </w:rPr>
        <w:t>тобто, осіб, які знаходилися у старому приміщенні</w:t>
      </w:r>
      <w:r w:rsidR="003568A7" w:rsidRPr="00AB337C">
        <w:rPr>
          <w:rFonts w:eastAsia="Times New Roman"/>
          <w:sz w:val="24"/>
          <w:szCs w:val="24"/>
          <w:lang w:val="uk-UA"/>
        </w:rPr>
        <w:t xml:space="preserve">) </w:t>
      </w:r>
      <w:r w:rsidRPr="00AB337C">
        <w:rPr>
          <w:rFonts w:eastAsia="Times New Roman"/>
          <w:sz w:val="24"/>
          <w:szCs w:val="24"/>
          <w:lang w:val="uk-UA"/>
        </w:rPr>
        <w:t>режим не поліпшився</w:t>
      </w:r>
      <w:r w:rsidR="003568A7" w:rsidRPr="00AB337C">
        <w:rPr>
          <w:rFonts w:eastAsia="Times New Roman"/>
          <w:sz w:val="24"/>
          <w:szCs w:val="24"/>
          <w:lang w:val="uk-UA"/>
        </w:rPr>
        <w:t xml:space="preserve">. </w:t>
      </w:r>
      <w:r w:rsidRPr="00AB337C">
        <w:rPr>
          <w:rFonts w:eastAsia="Times New Roman"/>
          <w:sz w:val="24"/>
          <w:szCs w:val="24"/>
          <w:lang w:val="uk-UA"/>
        </w:rPr>
        <w:t>Вони продовжували бути запертими в камерах упродовж 23 годин на добу</w:t>
      </w:r>
      <w:r w:rsidR="003568A7" w:rsidRPr="00AB337C">
        <w:rPr>
          <w:rFonts w:eastAsia="Times New Roman"/>
          <w:sz w:val="24"/>
          <w:szCs w:val="24"/>
          <w:lang w:val="uk-UA"/>
        </w:rPr>
        <w:t xml:space="preserve"> (</w:t>
      </w:r>
      <w:r w:rsidRPr="00AB337C">
        <w:rPr>
          <w:rFonts w:eastAsia="Times New Roman"/>
          <w:sz w:val="24"/>
          <w:szCs w:val="24"/>
          <w:lang w:val="uk-UA"/>
        </w:rPr>
        <w:t>багато хто з них виконував роботу в камері</w:t>
      </w:r>
      <w:r w:rsidRPr="00AB337C">
        <w:rPr>
          <w:rStyle w:val="FootnoteReference"/>
          <w:rFonts w:eastAsia="Times New Roman"/>
          <w:sz w:val="24"/>
          <w:szCs w:val="24"/>
          <w:lang w:val="uk-UA"/>
        </w:rPr>
        <w:footnoteReference w:id="51"/>
      </w:r>
      <w:r w:rsidR="003568A7" w:rsidRPr="00AB337C">
        <w:rPr>
          <w:rFonts w:eastAsia="Times New Roman"/>
          <w:sz w:val="24"/>
          <w:szCs w:val="24"/>
          <w:lang w:val="uk-UA"/>
        </w:rPr>
        <w:t xml:space="preserve">), </w:t>
      </w:r>
      <w:r w:rsidR="00337463" w:rsidRPr="00AB337C">
        <w:rPr>
          <w:rFonts w:eastAsia="Times New Roman"/>
          <w:sz w:val="24"/>
          <w:szCs w:val="24"/>
          <w:lang w:val="uk-UA"/>
        </w:rPr>
        <w:t xml:space="preserve">а </w:t>
      </w:r>
      <w:r w:rsidRPr="00AB337C">
        <w:rPr>
          <w:sz w:val="24"/>
          <w:lang w:val="uk-UA"/>
        </w:rPr>
        <w:t>їх єдина діяльність поза межами камери полягала лише у прогулянці упродовж однієї години, яку здійснювали для однієї камери за раз у дуже малих</w:t>
      </w:r>
      <w:r w:rsidR="009D625D">
        <w:rPr>
          <w:sz w:val="24"/>
          <w:lang w:val="uk-UA"/>
        </w:rPr>
        <w:t xml:space="preserve"> </w:t>
      </w:r>
      <w:r w:rsidRPr="00AB337C">
        <w:rPr>
          <w:sz w:val="24"/>
          <w:lang w:val="uk-UA"/>
        </w:rPr>
        <w:t xml:space="preserve">(деякі були розміром у 13 кв. м.) </w:t>
      </w:r>
      <w:r w:rsidR="00DD0EFB">
        <w:rPr>
          <w:sz w:val="24"/>
          <w:lang w:val="uk-UA"/>
        </w:rPr>
        <w:t>двориках</w:t>
      </w:r>
      <w:r w:rsidR="003568A7" w:rsidRPr="00AB337C">
        <w:rPr>
          <w:rFonts w:eastAsia="Times New Roman"/>
          <w:sz w:val="24"/>
          <w:szCs w:val="24"/>
          <w:lang w:val="uk-UA"/>
        </w:rPr>
        <w:t xml:space="preserve">. </w:t>
      </w:r>
      <w:r w:rsidRPr="00AB337C">
        <w:rPr>
          <w:rFonts w:eastAsia="Times New Roman"/>
          <w:sz w:val="24"/>
          <w:szCs w:val="24"/>
          <w:lang w:val="uk-UA"/>
        </w:rPr>
        <w:t xml:space="preserve">Як і у минулому, цим ув’язненим не дозволяли </w:t>
      </w:r>
      <w:r w:rsidR="00DD0EFB">
        <w:rPr>
          <w:rFonts w:eastAsia="Times New Roman"/>
          <w:sz w:val="24"/>
          <w:szCs w:val="24"/>
          <w:lang w:val="uk-UA"/>
        </w:rPr>
        <w:t>спілкуватися</w:t>
      </w:r>
      <w:r w:rsidR="00DD0EFB" w:rsidRPr="00AB337C">
        <w:rPr>
          <w:rFonts w:eastAsia="Times New Roman"/>
          <w:sz w:val="24"/>
          <w:szCs w:val="24"/>
          <w:lang w:val="uk-UA"/>
        </w:rPr>
        <w:t xml:space="preserve"> </w:t>
      </w:r>
      <w:r w:rsidRPr="00AB337C">
        <w:rPr>
          <w:rFonts w:eastAsia="Times New Roman"/>
          <w:sz w:val="24"/>
          <w:szCs w:val="24"/>
          <w:lang w:val="uk-UA"/>
        </w:rPr>
        <w:t>з довічно ув’язненими особами з інших камер</w:t>
      </w:r>
      <w:r w:rsidR="003568A7" w:rsidRPr="00AB337C">
        <w:rPr>
          <w:rFonts w:eastAsia="Times New Roman"/>
          <w:sz w:val="24"/>
          <w:szCs w:val="24"/>
          <w:lang w:val="uk-UA"/>
        </w:rPr>
        <w:t>.</w:t>
      </w:r>
    </w:p>
    <w:p w14:paraId="0E9EDF5E" w14:textId="77777777" w:rsidR="000E526A" w:rsidRPr="002E75D8" w:rsidRDefault="000E526A" w:rsidP="002E75D8">
      <w:pPr>
        <w:rPr>
          <w:sz w:val="24"/>
          <w:szCs w:val="24"/>
          <w:lang w:val="uk-UA"/>
        </w:rPr>
      </w:pPr>
    </w:p>
    <w:p w14:paraId="7FEBCC3F" w14:textId="37A4F992" w:rsidR="000E526A" w:rsidRPr="002E75D8" w:rsidRDefault="00FD444F" w:rsidP="002E75D8">
      <w:pPr>
        <w:ind w:left="7" w:firstLine="720"/>
        <w:jc w:val="both"/>
        <w:rPr>
          <w:sz w:val="24"/>
          <w:szCs w:val="24"/>
          <w:lang w:val="uk-UA"/>
        </w:rPr>
      </w:pPr>
      <w:r w:rsidRPr="002E75D8">
        <w:rPr>
          <w:rFonts w:eastAsia="Times New Roman"/>
          <w:b/>
          <w:bCs/>
          <w:sz w:val="24"/>
          <w:szCs w:val="24"/>
          <w:lang w:val="uk-UA"/>
        </w:rPr>
        <w:t>Комітет знову закликає владу України</w:t>
      </w:r>
      <w:r w:rsidR="003568A7" w:rsidRPr="002E75D8">
        <w:rPr>
          <w:rFonts w:eastAsia="Times New Roman"/>
          <w:b/>
          <w:bCs/>
          <w:sz w:val="24"/>
          <w:szCs w:val="24"/>
          <w:lang w:val="uk-UA"/>
        </w:rPr>
        <w:t xml:space="preserve"> </w:t>
      </w:r>
      <w:r w:rsidRPr="002E75D8">
        <w:rPr>
          <w:rFonts w:eastAsia="Times New Roman"/>
          <w:b/>
          <w:bCs/>
          <w:sz w:val="24"/>
          <w:szCs w:val="24"/>
          <w:lang w:val="uk-UA"/>
        </w:rPr>
        <w:t>розвинути режим для довічно ув’язнених осіб у колонії №</w:t>
      </w:r>
      <w:r w:rsidR="003568A7" w:rsidRPr="002E75D8">
        <w:rPr>
          <w:rFonts w:eastAsia="Times New Roman"/>
          <w:b/>
          <w:bCs/>
          <w:sz w:val="24"/>
          <w:szCs w:val="24"/>
          <w:lang w:val="uk-UA"/>
        </w:rPr>
        <w:t xml:space="preserve"> 100, </w:t>
      </w:r>
      <w:r w:rsidRPr="002E75D8">
        <w:rPr>
          <w:rFonts w:eastAsia="Times New Roman"/>
          <w:b/>
          <w:bCs/>
          <w:sz w:val="24"/>
          <w:szCs w:val="24"/>
          <w:lang w:val="uk-UA"/>
        </w:rPr>
        <w:t>зокрема, шляхом забезпечення спектру спільних видів діяльності поза межами камер</w:t>
      </w:r>
      <w:r w:rsidR="003568A7" w:rsidRPr="002E75D8">
        <w:rPr>
          <w:rFonts w:eastAsia="Times New Roman"/>
          <w:b/>
          <w:bCs/>
          <w:sz w:val="24"/>
          <w:szCs w:val="24"/>
          <w:lang w:val="uk-UA"/>
        </w:rPr>
        <w:t xml:space="preserve">. </w:t>
      </w:r>
      <w:r w:rsidRPr="002E75D8">
        <w:rPr>
          <w:rFonts w:eastAsia="Times New Roman"/>
          <w:b/>
          <w:bCs/>
          <w:sz w:val="24"/>
          <w:szCs w:val="24"/>
          <w:lang w:val="uk-UA"/>
        </w:rPr>
        <w:t>Комітет також рекомендує вжити кроки в цій установі</w:t>
      </w:r>
      <w:r w:rsidR="003568A7" w:rsidRPr="002E75D8">
        <w:rPr>
          <w:rFonts w:eastAsia="Times New Roman"/>
          <w:b/>
          <w:bCs/>
          <w:sz w:val="24"/>
          <w:szCs w:val="24"/>
          <w:lang w:val="uk-UA"/>
        </w:rPr>
        <w:t xml:space="preserve"> </w:t>
      </w:r>
      <w:r w:rsidRPr="002E75D8">
        <w:rPr>
          <w:rFonts w:eastAsia="Times New Roman"/>
          <w:b/>
          <w:bCs/>
          <w:sz w:val="24"/>
          <w:szCs w:val="24"/>
          <w:lang w:val="uk-UA"/>
        </w:rPr>
        <w:t xml:space="preserve">для збільшення </w:t>
      </w:r>
      <w:r w:rsidR="00DD0EFB">
        <w:rPr>
          <w:rFonts w:eastAsia="Times New Roman"/>
          <w:b/>
          <w:bCs/>
          <w:sz w:val="24"/>
          <w:szCs w:val="24"/>
          <w:lang w:val="uk-UA"/>
        </w:rPr>
        <w:t xml:space="preserve">прогулянкових </w:t>
      </w:r>
      <w:r w:rsidRPr="002E75D8">
        <w:rPr>
          <w:rFonts w:eastAsia="Times New Roman"/>
          <w:b/>
          <w:bCs/>
          <w:sz w:val="24"/>
          <w:szCs w:val="24"/>
          <w:lang w:val="uk-UA"/>
        </w:rPr>
        <w:t>двор</w:t>
      </w:r>
      <w:r w:rsidR="00DD0EFB">
        <w:rPr>
          <w:rFonts w:eastAsia="Times New Roman"/>
          <w:b/>
          <w:bCs/>
          <w:sz w:val="24"/>
          <w:szCs w:val="24"/>
          <w:lang w:val="uk-UA"/>
        </w:rPr>
        <w:t>ик</w:t>
      </w:r>
      <w:r w:rsidRPr="002E75D8">
        <w:rPr>
          <w:rFonts w:eastAsia="Times New Roman"/>
          <w:b/>
          <w:bCs/>
          <w:sz w:val="24"/>
          <w:szCs w:val="24"/>
          <w:lang w:val="uk-UA"/>
        </w:rPr>
        <w:t>ів для довічно ув’язнених осіб</w:t>
      </w:r>
      <w:r w:rsidR="003568A7" w:rsidRPr="002E75D8">
        <w:rPr>
          <w:rFonts w:eastAsia="Times New Roman"/>
          <w:b/>
          <w:bCs/>
          <w:sz w:val="24"/>
          <w:szCs w:val="24"/>
          <w:lang w:val="uk-UA"/>
        </w:rPr>
        <w:t xml:space="preserve"> (</w:t>
      </w:r>
      <w:r w:rsidRPr="002E75D8">
        <w:rPr>
          <w:rFonts w:eastAsia="Times New Roman"/>
          <w:b/>
          <w:bCs/>
          <w:sz w:val="24"/>
          <w:szCs w:val="24"/>
          <w:lang w:val="uk-UA"/>
        </w:rPr>
        <w:t xml:space="preserve">так, щоб дозволяти </w:t>
      </w:r>
      <w:r w:rsidR="00DD0EFB">
        <w:rPr>
          <w:rFonts w:eastAsia="Times New Roman"/>
          <w:b/>
          <w:bCs/>
          <w:sz w:val="24"/>
          <w:szCs w:val="24"/>
          <w:lang w:val="uk-UA"/>
        </w:rPr>
        <w:t>справжні</w:t>
      </w:r>
      <w:r w:rsidR="00DD0EFB" w:rsidRPr="002E75D8">
        <w:rPr>
          <w:rFonts w:eastAsia="Times New Roman"/>
          <w:b/>
          <w:bCs/>
          <w:sz w:val="24"/>
          <w:szCs w:val="24"/>
          <w:lang w:val="uk-UA"/>
        </w:rPr>
        <w:t xml:space="preserve"> </w:t>
      </w:r>
      <w:r w:rsidRPr="002E75D8">
        <w:rPr>
          <w:rFonts w:eastAsia="Times New Roman"/>
          <w:b/>
          <w:bCs/>
          <w:sz w:val="24"/>
          <w:szCs w:val="24"/>
          <w:lang w:val="uk-UA"/>
        </w:rPr>
        <w:t xml:space="preserve">фізичні </w:t>
      </w:r>
      <w:r w:rsidR="00DD0EFB">
        <w:rPr>
          <w:rFonts w:eastAsia="Times New Roman"/>
          <w:b/>
          <w:bCs/>
          <w:sz w:val="24"/>
          <w:szCs w:val="24"/>
          <w:lang w:val="uk-UA"/>
        </w:rPr>
        <w:t>заняття</w:t>
      </w:r>
      <w:r w:rsidR="003568A7" w:rsidRPr="002E75D8">
        <w:rPr>
          <w:rFonts w:eastAsia="Times New Roman"/>
          <w:b/>
          <w:bCs/>
          <w:sz w:val="24"/>
          <w:szCs w:val="24"/>
          <w:lang w:val="uk-UA"/>
        </w:rPr>
        <w:t xml:space="preserve">) </w:t>
      </w:r>
      <w:r w:rsidRPr="002E75D8">
        <w:rPr>
          <w:rFonts w:eastAsia="Times New Roman"/>
          <w:b/>
          <w:bCs/>
          <w:sz w:val="24"/>
          <w:szCs w:val="24"/>
          <w:lang w:val="uk-UA"/>
        </w:rPr>
        <w:t>і забезпечити, щоб таким ув’язненим, як правило, дозволялося</w:t>
      </w:r>
      <w:r w:rsidR="003568A7" w:rsidRPr="002E75D8">
        <w:rPr>
          <w:rFonts w:eastAsia="Times New Roman"/>
          <w:b/>
          <w:bCs/>
          <w:sz w:val="24"/>
          <w:szCs w:val="24"/>
          <w:lang w:val="uk-UA"/>
        </w:rPr>
        <w:t xml:space="preserve"> </w:t>
      </w:r>
      <w:r w:rsidRPr="002E75D8">
        <w:rPr>
          <w:rFonts w:eastAsia="Times New Roman"/>
          <w:b/>
          <w:bCs/>
          <w:sz w:val="24"/>
          <w:szCs w:val="24"/>
          <w:lang w:val="uk-UA"/>
        </w:rPr>
        <w:t>контактувати з ув’язненими з інших камер</w:t>
      </w:r>
      <w:r w:rsidR="003568A7" w:rsidRPr="002E75D8">
        <w:rPr>
          <w:rFonts w:eastAsia="Times New Roman"/>
          <w:b/>
          <w:bCs/>
          <w:sz w:val="24"/>
          <w:szCs w:val="24"/>
          <w:lang w:val="uk-UA"/>
        </w:rPr>
        <w:t xml:space="preserve"> (</w:t>
      </w:r>
      <w:r w:rsidRPr="002E75D8">
        <w:rPr>
          <w:rFonts w:eastAsia="Times New Roman"/>
          <w:b/>
          <w:bCs/>
          <w:sz w:val="24"/>
          <w:szCs w:val="24"/>
          <w:lang w:val="uk-UA"/>
        </w:rPr>
        <w:t>у тому числі під час прогулянок</w:t>
      </w:r>
      <w:r w:rsidR="003568A7" w:rsidRPr="002E75D8">
        <w:rPr>
          <w:rFonts w:eastAsia="Times New Roman"/>
          <w:b/>
          <w:bCs/>
          <w:sz w:val="24"/>
          <w:szCs w:val="24"/>
          <w:lang w:val="uk-UA"/>
        </w:rPr>
        <w:t>).</w:t>
      </w:r>
    </w:p>
    <w:p w14:paraId="14078872" w14:textId="77777777" w:rsidR="000E526A" w:rsidRPr="002E75D8" w:rsidRDefault="000E526A" w:rsidP="002E75D8">
      <w:pPr>
        <w:rPr>
          <w:sz w:val="24"/>
          <w:szCs w:val="24"/>
          <w:lang w:val="uk-UA"/>
        </w:rPr>
      </w:pPr>
    </w:p>
    <w:p w14:paraId="250A8995" w14:textId="1BA99D7C" w:rsidR="000E526A" w:rsidRPr="002E75D8" w:rsidRDefault="009D0183" w:rsidP="002E75D8">
      <w:pPr>
        <w:numPr>
          <w:ilvl w:val="0"/>
          <w:numId w:val="54"/>
        </w:numPr>
        <w:tabs>
          <w:tab w:val="left" w:pos="728"/>
        </w:tabs>
        <w:ind w:left="7" w:hanging="7"/>
        <w:jc w:val="both"/>
        <w:rPr>
          <w:rFonts w:eastAsia="Times New Roman"/>
          <w:spacing w:val="-2"/>
          <w:sz w:val="24"/>
          <w:szCs w:val="24"/>
          <w:lang w:val="uk-UA"/>
        </w:rPr>
      </w:pPr>
      <w:r w:rsidRPr="002E75D8">
        <w:rPr>
          <w:rFonts w:eastAsia="Times New Roman"/>
          <w:spacing w:val="-2"/>
          <w:sz w:val="24"/>
          <w:szCs w:val="24"/>
          <w:lang w:val="uk-UA"/>
        </w:rPr>
        <w:t>Відповідно до статті</w:t>
      </w:r>
      <w:r w:rsidR="003568A7" w:rsidRPr="002E75D8">
        <w:rPr>
          <w:rFonts w:eastAsia="Times New Roman"/>
          <w:spacing w:val="-2"/>
          <w:sz w:val="24"/>
          <w:szCs w:val="24"/>
          <w:lang w:val="uk-UA"/>
        </w:rPr>
        <w:t xml:space="preserve"> 151-1 </w:t>
      </w:r>
      <w:r w:rsidRPr="002E75D8">
        <w:rPr>
          <w:rFonts w:eastAsia="Times New Roman"/>
          <w:spacing w:val="-2"/>
          <w:sz w:val="24"/>
          <w:szCs w:val="24"/>
          <w:lang w:val="uk-UA"/>
        </w:rPr>
        <w:t>Кримінально-виконавчого кодексу</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після відбуття щонайменш</w:t>
      </w:r>
      <w:r w:rsidR="002E75D8" w:rsidRPr="002E75D8">
        <w:rPr>
          <w:rFonts w:eastAsia="Times New Roman"/>
          <w:spacing w:val="-2"/>
          <w:sz w:val="24"/>
          <w:szCs w:val="24"/>
          <w:lang w:val="uk-UA"/>
        </w:rPr>
        <w:t>е</w:t>
      </w:r>
      <w:r w:rsidRPr="002E75D8">
        <w:rPr>
          <w:rFonts w:eastAsia="Times New Roman"/>
          <w:spacing w:val="-2"/>
          <w:sz w:val="24"/>
          <w:szCs w:val="24"/>
          <w:lang w:val="uk-UA"/>
        </w:rPr>
        <w:t xml:space="preserve"> п’яти років ув’язнення</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 xml:space="preserve">та після оцінки індивідуальної поведінки та </w:t>
      </w:r>
      <w:r w:rsidR="002E75D8" w:rsidRPr="002E75D8">
        <w:rPr>
          <w:rFonts w:eastAsia="Times New Roman"/>
          <w:spacing w:val="-2"/>
          <w:sz w:val="24"/>
          <w:szCs w:val="24"/>
          <w:lang w:val="uk-UA"/>
        </w:rPr>
        <w:t>ставл</w:t>
      </w:r>
      <w:r w:rsidRPr="002E75D8">
        <w:rPr>
          <w:rFonts w:eastAsia="Times New Roman"/>
          <w:spacing w:val="-2"/>
          <w:sz w:val="24"/>
          <w:szCs w:val="24"/>
          <w:lang w:val="uk-UA"/>
        </w:rPr>
        <w:t>ення до праці</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довічно ув’язнен</w:t>
      </w:r>
      <w:r w:rsidR="002E75D8" w:rsidRPr="002E75D8">
        <w:rPr>
          <w:rFonts w:eastAsia="Times New Roman"/>
          <w:spacing w:val="-2"/>
          <w:sz w:val="24"/>
          <w:szCs w:val="24"/>
          <w:lang w:val="uk-UA"/>
        </w:rPr>
        <w:t>их</w:t>
      </w:r>
      <w:r w:rsidRPr="002E75D8">
        <w:rPr>
          <w:rFonts w:eastAsia="Times New Roman"/>
          <w:spacing w:val="-2"/>
          <w:sz w:val="24"/>
          <w:szCs w:val="24"/>
          <w:lang w:val="uk-UA"/>
        </w:rPr>
        <w:t xml:space="preserve"> ос</w:t>
      </w:r>
      <w:r w:rsidR="002E75D8" w:rsidRPr="002E75D8">
        <w:rPr>
          <w:rFonts w:eastAsia="Times New Roman"/>
          <w:spacing w:val="-2"/>
          <w:sz w:val="24"/>
          <w:szCs w:val="24"/>
          <w:lang w:val="uk-UA"/>
        </w:rPr>
        <w:t>і</w:t>
      </w:r>
      <w:r w:rsidRPr="002E75D8">
        <w:rPr>
          <w:rFonts w:eastAsia="Times New Roman"/>
          <w:spacing w:val="-2"/>
          <w:sz w:val="24"/>
          <w:szCs w:val="24"/>
          <w:lang w:val="uk-UA"/>
        </w:rPr>
        <w:t>б мож</w:t>
      </w:r>
      <w:r w:rsidR="002E75D8" w:rsidRPr="002E75D8">
        <w:rPr>
          <w:rFonts w:eastAsia="Times New Roman"/>
          <w:spacing w:val="-2"/>
          <w:sz w:val="24"/>
          <w:szCs w:val="24"/>
          <w:lang w:val="uk-UA"/>
        </w:rPr>
        <w:t>е</w:t>
      </w:r>
      <w:r w:rsidRPr="002E75D8">
        <w:rPr>
          <w:rFonts w:eastAsia="Times New Roman"/>
          <w:spacing w:val="-2"/>
          <w:sz w:val="24"/>
          <w:szCs w:val="24"/>
          <w:lang w:val="uk-UA"/>
        </w:rPr>
        <w:t xml:space="preserve"> бути переведен</w:t>
      </w:r>
      <w:r w:rsidR="002E75D8" w:rsidRPr="002E75D8">
        <w:rPr>
          <w:rFonts w:eastAsia="Times New Roman"/>
          <w:spacing w:val="-2"/>
          <w:sz w:val="24"/>
          <w:szCs w:val="24"/>
          <w:lang w:val="uk-UA"/>
        </w:rPr>
        <w:t>о</w:t>
      </w:r>
      <w:r w:rsidRPr="002E75D8">
        <w:rPr>
          <w:rFonts w:eastAsia="Times New Roman"/>
          <w:spacing w:val="-2"/>
          <w:sz w:val="24"/>
          <w:szCs w:val="24"/>
          <w:lang w:val="uk-UA"/>
        </w:rPr>
        <w:t xml:space="preserve"> з менших приміщень камерного типу</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до багатомісних камер/</w:t>
      </w:r>
      <w:r w:rsidR="00337463" w:rsidRPr="002E75D8">
        <w:rPr>
          <w:rFonts w:eastAsia="Times New Roman"/>
          <w:spacing w:val="-2"/>
          <w:sz w:val="24"/>
          <w:szCs w:val="24"/>
          <w:lang w:val="uk-UA"/>
        </w:rPr>
        <w:t>приміщень</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у в’язниці максимального рівня безпеки</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що дозволятиме їм приймати участь у групових видах діяльності</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освітніх, культурних та спортивних</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 xml:space="preserve">і також згодом дійти до звичайного </w:t>
      </w:r>
      <w:r w:rsidR="00DD0EFB">
        <w:rPr>
          <w:rFonts w:eastAsia="Times New Roman"/>
          <w:spacing w:val="-2"/>
          <w:sz w:val="24"/>
          <w:szCs w:val="24"/>
          <w:lang w:val="uk-UA"/>
        </w:rPr>
        <w:t>житлових приміщень</w:t>
      </w:r>
      <w:r w:rsidR="00DD0EFB" w:rsidRPr="002E75D8">
        <w:rPr>
          <w:rFonts w:eastAsia="Times New Roman"/>
          <w:spacing w:val="-2"/>
          <w:sz w:val="24"/>
          <w:szCs w:val="24"/>
          <w:lang w:val="uk-UA"/>
        </w:rPr>
        <w:t xml:space="preserve"> </w:t>
      </w:r>
      <w:r w:rsidRPr="002E75D8">
        <w:rPr>
          <w:rFonts w:eastAsia="Times New Roman"/>
          <w:spacing w:val="-2"/>
          <w:sz w:val="24"/>
          <w:szCs w:val="24"/>
          <w:lang w:val="uk-UA"/>
        </w:rPr>
        <w:t>у в’язниці максимального рівня безпеки</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ще через п’ять років ув’язнення</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Інакше кажучи, відбувши десять років покарання</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довічно ув’язнені особи можуть, у принципі, бути розміщеними</w:t>
      </w:r>
      <w:r w:rsidR="003568A7" w:rsidRPr="002E75D8">
        <w:rPr>
          <w:rFonts w:eastAsia="Times New Roman"/>
          <w:spacing w:val="-2"/>
          <w:sz w:val="24"/>
          <w:szCs w:val="24"/>
          <w:lang w:val="uk-UA"/>
        </w:rPr>
        <w:t xml:space="preserve"> </w:t>
      </w:r>
      <w:r w:rsidRPr="002E75D8">
        <w:rPr>
          <w:rFonts w:eastAsia="Times New Roman"/>
          <w:spacing w:val="-2"/>
          <w:sz w:val="24"/>
          <w:szCs w:val="24"/>
          <w:lang w:val="uk-UA"/>
        </w:rPr>
        <w:t>разом з іншими ув’язненими</w:t>
      </w:r>
      <w:r w:rsidRPr="002E75D8">
        <w:rPr>
          <w:rStyle w:val="FootnoteReference"/>
          <w:rFonts w:eastAsia="Times New Roman"/>
          <w:spacing w:val="-2"/>
          <w:sz w:val="24"/>
          <w:szCs w:val="24"/>
          <w:lang w:val="uk-UA"/>
        </w:rPr>
        <w:footnoteReference w:id="52"/>
      </w:r>
      <w:r w:rsidR="003568A7" w:rsidRPr="002E75D8">
        <w:rPr>
          <w:rFonts w:eastAsia="Times New Roman"/>
          <w:spacing w:val="-2"/>
          <w:sz w:val="24"/>
          <w:szCs w:val="24"/>
          <w:lang w:val="uk-UA"/>
        </w:rPr>
        <w:t>.</w:t>
      </w:r>
    </w:p>
    <w:p w14:paraId="204CF25F" w14:textId="77777777" w:rsidR="000E526A" w:rsidRPr="00AB337C" w:rsidRDefault="000E526A">
      <w:pPr>
        <w:spacing w:line="128" w:lineRule="exact"/>
        <w:rPr>
          <w:sz w:val="20"/>
          <w:szCs w:val="20"/>
          <w:lang w:val="uk-UA"/>
        </w:rPr>
      </w:pPr>
    </w:p>
    <w:p w14:paraId="439480EC" w14:textId="5A579E47" w:rsidR="000E526A" w:rsidRPr="002E75D8" w:rsidRDefault="007F7814" w:rsidP="00D16C7D">
      <w:pPr>
        <w:spacing w:line="226" w:lineRule="auto"/>
        <w:ind w:left="7" w:firstLine="720"/>
        <w:jc w:val="both"/>
        <w:rPr>
          <w:rFonts w:eastAsia="Times New Roman"/>
          <w:sz w:val="24"/>
          <w:szCs w:val="24"/>
          <w:vertAlign w:val="superscript"/>
          <w:lang w:val="uk-UA"/>
        </w:rPr>
      </w:pPr>
      <w:r w:rsidRPr="002E75D8">
        <w:rPr>
          <w:rFonts w:eastAsia="Times New Roman"/>
          <w:spacing w:val="-2"/>
          <w:sz w:val="24"/>
          <w:szCs w:val="24"/>
          <w:lang w:val="uk-UA"/>
        </w:rPr>
        <w:t>Однак, загальним правилом залишається</w:t>
      </w:r>
      <w:r w:rsidR="003568A7" w:rsidRPr="002E75D8">
        <w:rPr>
          <w:rFonts w:eastAsia="Times New Roman"/>
          <w:spacing w:val="-2"/>
          <w:sz w:val="24"/>
          <w:szCs w:val="24"/>
          <w:lang w:val="uk-UA"/>
        </w:rPr>
        <w:t xml:space="preserve"> </w:t>
      </w:r>
      <w:r w:rsidR="00337463" w:rsidRPr="002E75D8">
        <w:rPr>
          <w:rFonts w:eastAsia="Times New Roman"/>
          <w:spacing w:val="-2"/>
          <w:sz w:val="24"/>
          <w:szCs w:val="24"/>
          <w:u w:val="single"/>
          <w:lang w:val="uk-UA"/>
        </w:rPr>
        <w:t>ізоляція</w:t>
      </w:r>
      <w:r w:rsidRPr="002E75D8">
        <w:rPr>
          <w:rFonts w:eastAsia="Times New Roman"/>
          <w:spacing w:val="-2"/>
          <w:sz w:val="24"/>
          <w:szCs w:val="24"/>
          <w:u w:val="single"/>
          <w:lang w:val="uk-UA"/>
        </w:rPr>
        <w:t xml:space="preserve"> довічно ув’язнених</w:t>
      </w:r>
      <w:r w:rsidR="006C1757" w:rsidRPr="002E75D8">
        <w:rPr>
          <w:rFonts w:eastAsia="Times New Roman"/>
          <w:spacing w:val="-2"/>
          <w:sz w:val="24"/>
          <w:szCs w:val="24"/>
          <w:u w:val="single"/>
          <w:lang w:val="uk-UA"/>
        </w:rPr>
        <w:t xml:space="preserve"> осіб</w:t>
      </w:r>
      <w:r w:rsidR="006C1757" w:rsidRPr="002E75D8">
        <w:rPr>
          <w:rStyle w:val="FootnoteReference"/>
          <w:rFonts w:eastAsia="Times New Roman"/>
          <w:spacing w:val="-2"/>
          <w:sz w:val="24"/>
          <w:szCs w:val="24"/>
          <w:lang w:val="uk-UA"/>
        </w:rPr>
        <w:footnoteReference w:id="53"/>
      </w:r>
      <w:r w:rsidR="003568A7" w:rsidRPr="002E75D8">
        <w:rPr>
          <w:rFonts w:eastAsia="Times New Roman"/>
          <w:spacing w:val="-2"/>
          <w:sz w:val="24"/>
          <w:szCs w:val="24"/>
          <w:lang w:val="uk-UA"/>
        </w:rPr>
        <w:t xml:space="preserve">. </w:t>
      </w:r>
      <w:r w:rsidR="006C1757" w:rsidRPr="002E75D8">
        <w:rPr>
          <w:rFonts w:eastAsia="Times New Roman"/>
          <w:spacing w:val="-2"/>
          <w:sz w:val="24"/>
          <w:szCs w:val="24"/>
          <w:lang w:val="uk-UA"/>
        </w:rPr>
        <w:t>Тому Комітет змушений повторити, що розміщення осіб,</w:t>
      </w:r>
      <w:r w:rsidR="003568A7" w:rsidRPr="002E75D8">
        <w:rPr>
          <w:rFonts w:eastAsia="Times New Roman"/>
          <w:spacing w:val="-2"/>
          <w:sz w:val="24"/>
          <w:szCs w:val="24"/>
          <w:lang w:val="uk-UA"/>
        </w:rPr>
        <w:t xml:space="preserve"> </w:t>
      </w:r>
      <w:r w:rsidR="006C1757" w:rsidRPr="002E75D8">
        <w:rPr>
          <w:rFonts w:eastAsia="Times New Roman"/>
          <w:spacing w:val="-2"/>
          <w:sz w:val="24"/>
          <w:szCs w:val="24"/>
          <w:lang w:val="uk-UA"/>
        </w:rPr>
        <w:t>засуджених до довічного ув’язнення,</w:t>
      </w:r>
      <w:r w:rsidR="003568A7" w:rsidRPr="002E75D8">
        <w:rPr>
          <w:rFonts w:eastAsia="Times New Roman"/>
          <w:spacing w:val="-2"/>
          <w:sz w:val="24"/>
          <w:szCs w:val="24"/>
          <w:lang w:val="uk-UA"/>
        </w:rPr>
        <w:t xml:space="preserve"> </w:t>
      </w:r>
      <w:r w:rsidR="006C1757" w:rsidRPr="002E75D8">
        <w:rPr>
          <w:rFonts w:eastAsia="Times New Roman"/>
          <w:spacing w:val="-2"/>
          <w:sz w:val="24"/>
          <w:szCs w:val="24"/>
          <w:lang w:val="uk-UA"/>
        </w:rPr>
        <w:t>повинно бути результатом усеосяжної та поточної оцінки потреб та ризиків</w:t>
      </w:r>
      <w:r w:rsidR="003568A7" w:rsidRPr="002E75D8">
        <w:rPr>
          <w:rFonts w:eastAsia="Times New Roman"/>
          <w:spacing w:val="-2"/>
          <w:sz w:val="24"/>
          <w:szCs w:val="24"/>
          <w:lang w:val="uk-UA"/>
        </w:rPr>
        <w:t xml:space="preserve">, </w:t>
      </w:r>
      <w:r w:rsidR="006C1757" w:rsidRPr="002E75D8">
        <w:rPr>
          <w:rFonts w:eastAsia="Times New Roman"/>
          <w:spacing w:val="-2"/>
          <w:sz w:val="24"/>
          <w:szCs w:val="24"/>
          <w:lang w:val="uk-UA"/>
        </w:rPr>
        <w:t xml:space="preserve">а не тільки результатом </w:t>
      </w:r>
      <w:r w:rsidR="00EF1096">
        <w:rPr>
          <w:rFonts w:eastAsia="Times New Roman"/>
          <w:spacing w:val="-2"/>
          <w:sz w:val="24"/>
          <w:szCs w:val="24"/>
          <w:lang w:val="uk-UA"/>
        </w:rPr>
        <w:t>покарання</w:t>
      </w:r>
      <w:r w:rsidR="003568A7" w:rsidRPr="002E75D8">
        <w:rPr>
          <w:rFonts w:eastAsia="Times New Roman"/>
          <w:spacing w:val="-2"/>
          <w:sz w:val="24"/>
          <w:szCs w:val="24"/>
          <w:lang w:val="uk-UA"/>
        </w:rPr>
        <w:t xml:space="preserve">. </w:t>
      </w:r>
      <w:r w:rsidR="006C1757" w:rsidRPr="002E75D8">
        <w:rPr>
          <w:rFonts w:eastAsia="Times New Roman"/>
          <w:spacing w:val="-2"/>
          <w:sz w:val="24"/>
          <w:szCs w:val="24"/>
          <w:lang w:val="uk-UA"/>
        </w:rPr>
        <w:t>У цьому контексті складно виправдати</w:t>
      </w:r>
      <w:r w:rsidR="003568A7" w:rsidRPr="002E75D8">
        <w:rPr>
          <w:rFonts w:eastAsia="Times New Roman"/>
          <w:spacing w:val="-2"/>
          <w:sz w:val="24"/>
          <w:szCs w:val="24"/>
          <w:lang w:val="uk-UA"/>
        </w:rPr>
        <w:t xml:space="preserve"> </w:t>
      </w:r>
      <w:r w:rsidR="006C1757" w:rsidRPr="002E75D8">
        <w:rPr>
          <w:rFonts w:eastAsia="Times New Roman"/>
          <w:spacing w:val="-2"/>
          <w:sz w:val="24"/>
          <w:szCs w:val="24"/>
          <w:lang w:val="uk-UA"/>
        </w:rPr>
        <w:t>те, що всі довічно ув’язнені особи повинні відбути</w:t>
      </w:r>
      <w:r w:rsidR="003568A7" w:rsidRPr="002E75D8">
        <w:rPr>
          <w:rFonts w:eastAsia="Times New Roman"/>
          <w:spacing w:val="-2"/>
          <w:sz w:val="24"/>
          <w:szCs w:val="24"/>
          <w:lang w:val="uk-UA"/>
        </w:rPr>
        <w:t xml:space="preserve"> </w:t>
      </w:r>
      <w:r w:rsidR="006C1757" w:rsidRPr="002E75D8">
        <w:rPr>
          <w:rFonts w:eastAsia="Times New Roman"/>
          <w:spacing w:val="-2"/>
          <w:sz w:val="24"/>
          <w:szCs w:val="24"/>
          <w:lang w:val="uk-UA"/>
        </w:rPr>
        <w:t xml:space="preserve">перші </w:t>
      </w:r>
      <w:r w:rsidR="00EF1096">
        <w:rPr>
          <w:rFonts w:eastAsia="Times New Roman"/>
          <w:spacing w:val="-2"/>
          <w:sz w:val="24"/>
          <w:szCs w:val="24"/>
          <w:lang w:val="uk-UA"/>
        </w:rPr>
        <w:t>десять</w:t>
      </w:r>
      <w:r w:rsidR="00EF1096" w:rsidRPr="002E75D8">
        <w:rPr>
          <w:rFonts w:eastAsia="Times New Roman"/>
          <w:spacing w:val="-2"/>
          <w:sz w:val="24"/>
          <w:szCs w:val="24"/>
          <w:lang w:val="uk-UA"/>
        </w:rPr>
        <w:t xml:space="preserve"> </w:t>
      </w:r>
      <w:r w:rsidR="006C1757" w:rsidRPr="002E75D8">
        <w:rPr>
          <w:rFonts w:eastAsia="Times New Roman"/>
          <w:spacing w:val="-2"/>
          <w:sz w:val="24"/>
          <w:szCs w:val="24"/>
          <w:lang w:val="uk-UA"/>
        </w:rPr>
        <w:t xml:space="preserve">років </w:t>
      </w:r>
      <w:r w:rsidR="00EF1096">
        <w:rPr>
          <w:rFonts w:eastAsia="Times New Roman"/>
          <w:spacing w:val="-2"/>
          <w:sz w:val="24"/>
          <w:szCs w:val="24"/>
          <w:lang w:val="uk-UA"/>
        </w:rPr>
        <w:t>покарання</w:t>
      </w:r>
      <w:r w:rsidR="00EF1096" w:rsidRPr="002E75D8">
        <w:rPr>
          <w:rFonts w:eastAsia="Times New Roman"/>
          <w:spacing w:val="-2"/>
          <w:sz w:val="24"/>
          <w:szCs w:val="24"/>
          <w:lang w:val="uk-UA"/>
        </w:rPr>
        <w:t xml:space="preserve"> </w:t>
      </w:r>
      <w:r w:rsidR="006C1757" w:rsidRPr="002E75D8">
        <w:rPr>
          <w:rFonts w:eastAsia="Times New Roman"/>
          <w:spacing w:val="-2"/>
          <w:sz w:val="24"/>
          <w:szCs w:val="24"/>
          <w:lang w:val="uk-UA"/>
        </w:rPr>
        <w:t>відокремленими від решти ув’язнених</w:t>
      </w:r>
      <w:r w:rsidR="003568A7" w:rsidRPr="002E75D8">
        <w:rPr>
          <w:rFonts w:eastAsia="Times New Roman"/>
          <w:spacing w:val="-2"/>
          <w:sz w:val="24"/>
          <w:szCs w:val="24"/>
          <w:lang w:val="uk-UA"/>
        </w:rPr>
        <w:t>.</w:t>
      </w:r>
      <w:r w:rsidR="00EF1096">
        <w:rPr>
          <w:rFonts w:eastAsia="Times New Roman"/>
          <w:b/>
          <w:bCs/>
          <w:sz w:val="24"/>
          <w:szCs w:val="24"/>
          <w:lang w:val="uk-UA"/>
        </w:rPr>
        <w:t xml:space="preserve"> </w:t>
      </w:r>
      <w:r w:rsidR="006C1757" w:rsidRPr="002E75D8">
        <w:rPr>
          <w:rFonts w:eastAsia="Times New Roman"/>
          <w:b/>
          <w:bCs/>
          <w:sz w:val="24"/>
          <w:szCs w:val="24"/>
          <w:lang w:val="uk-UA"/>
        </w:rPr>
        <w:t>Комітет рекомендує владі України знову переглянути</w:t>
      </w:r>
      <w:r w:rsidR="003568A7" w:rsidRPr="002E75D8">
        <w:rPr>
          <w:rFonts w:eastAsia="Times New Roman"/>
          <w:b/>
          <w:bCs/>
          <w:sz w:val="24"/>
          <w:szCs w:val="24"/>
          <w:lang w:val="uk-UA"/>
        </w:rPr>
        <w:t xml:space="preserve"> </w:t>
      </w:r>
      <w:r w:rsidR="006C1757" w:rsidRPr="002E75D8">
        <w:rPr>
          <w:rFonts w:eastAsia="Times New Roman"/>
          <w:b/>
          <w:bCs/>
          <w:sz w:val="24"/>
          <w:szCs w:val="24"/>
          <w:lang w:val="uk-UA"/>
        </w:rPr>
        <w:t>законодавство з метою повної відмови</w:t>
      </w:r>
      <w:r w:rsidR="003568A7" w:rsidRPr="002E75D8">
        <w:rPr>
          <w:rFonts w:eastAsia="Times New Roman"/>
          <w:b/>
          <w:bCs/>
          <w:sz w:val="24"/>
          <w:szCs w:val="24"/>
          <w:lang w:val="uk-UA"/>
        </w:rPr>
        <w:t xml:space="preserve"> </w:t>
      </w:r>
      <w:r w:rsidR="006C1757" w:rsidRPr="002E75D8">
        <w:rPr>
          <w:rFonts w:eastAsia="Times New Roman"/>
          <w:b/>
          <w:bCs/>
          <w:sz w:val="24"/>
          <w:szCs w:val="24"/>
          <w:lang w:val="uk-UA"/>
        </w:rPr>
        <w:t xml:space="preserve">від </w:t>
      </w:r>
      <w:r w:rsidR="00337463" w:rsidRPr="002E75D8">
        <w:rPr>
          <w:rFonts w:eastAsia="Times New Roman"/>
          <w:b/>
          <w:bCs/>
          <w:sz w:val="24"/>
          <w:szCs w:val="24"/>
          <w:lang w:val="uk-UA"/>
        </w:rPr>
        <w:t>ізоляції</w:t>
      </w:r>
      <w:r w:rsidR="006C1757" w:rsidRPr="002E75D8">
        <w:rPr>
          <w:rFonts w:eastAsia="Times New Roman"/>
          <w:b/>
          <w:bCs/>
          <w:sz w:val="24"/>
          <w:szCs w:val="24"/>
          <w:lang w:val="uk-UA"/>
        </w:rPr>
        <w:t xml:space="preserve"> осіб, засуджених до довічного ув’язнення</w:t>
      </w:r>
      <w:r w:rsidR="009D01F9" w:rsidRPr="002E75D8">
        <w:rPr>
          <w:rStyle w:val="FootnoteReference"/>
          <w:rFonts w:eastAsia="Times New Roman"/>
          <w:b/>
          <w:bCs/>
          <w:sz w:val="24"/>
          <w:szCs w:val="24"/>
          <w:lang w:val="uk-UA"/>
        </w:rPr>
        <w:footnoteReference w:id="54"/>
      </w:r>
      <w:r w:rsidR="003568A7" w:rsidRPr="002E75D8">
        <w:rPr>
          <w:rFonts w:eastAsia="Times New Roman"/>
          <w:b/>
          <w:bCs/>
          <w:sz w:val="24"/>
          <w:szCs w:val="24"/>
          <w:lang w:val="uk-UA"/>
        </w:rPr>
        <w:t>.</w:t>
      </w:r>
    </w:p>
    <w:p w14:paraId="3322BD1F" w14:textId="77777777" w:rsidR="000E526A" w:rsidRPr="00AB337C" w:rsidRDefault="000E526A" w:rsidP="00961BE7">
      <w:pPr>
        <w:numPr>
          <w:ilvl w:val="0"/>
          <w:numId w:val="55"/>
        </w:numPr>
        <w:tabs>
          <w:tab w:val="left" w:pos="727"/>
        </w:tabs>
        <w:spacing w:line="212" w:lineRule="auto"/>
        <w:ind w:left="727" w:hanging="727"/>
        <w:jc w:val="both"/>
        <w:rPr>
          <w:rFonts w:eastAsia="Times New Roman"/>
          <w:sz w:val="26"/>
          <w:szCs w:val="26"/>
          <w:vertAlign w:val="superscript"/>
          <w:lang w:val="uk-UA"/>
        </w:rPr>
        <w:sectPr w:rsidR="000E526A" w:rsidRPr="00AB337C">
          <w:pgSz w:w="11900" w:h="16838"/>
          <w:pgMar w:top="1122" w:right="1126" w:bottom="576" w:left="1133" w:header="0" w:footer="0" w:gutter="0"/>
          <w:cols w:space="720" w:equalWidth="0">
            <w:col w:w="9647"/>
          </w:cols>
        </w:sectPr>
      </w:pPr>
    </w:p>
    <w:p w14:paraId="56BE0A81" w14:textId="77777777" w:rsidR="000E526A" w:rsidRPr="00AB337C" w:rsidRDefault="003568A7">
      <w:pPr>
        <w:ind w:right="13"/>
        <w:jc w:val="center"/>
        <w:rPr>
          <w:sz w:val="20"/>
          <w:szCs w:val="20"/>
          <w:lang w:val="uk-UA"/>
        </w:rPr>
      </w:pPr>
      <w:bookmarkStart w:id="23" w:name="page24"/>
      <w:bookmarkEnd w:id="23"/>
      <w:r w:rsidRPr="00AB337C">
        <w:rPr>
          <w:rFonts w:eastAsia="Times New Roman"/>
          <w:sz w:val="24"/>
          <w:szCs w:val="24"/>
          <w:lang w:val="uk-UA"/>
        </w:rPr>
        <w:lastRenderedPageBreak/>
        <w:t>-24-</w:t>
      </w:r>
    </w:p>
    <w:p w14:paraId="53A5D233" w14:textId="77777777" w:rsidR="000E526A" w:rsidRPr="00AB337C" w:rsidRDefault="000E526A">
      <w:pPr>
        <w:spacing w:line="289" w:lineRule="exact"/>
        <w:rPr>
          <w:sz w:val="20"/>
          <w:szCs w:val="20"/>
          <w:lang w:val="uk-UA"/>
        </w:rPr>
      </w:pPr>
    </w:p>
    <w:p w14:paraId="1B7DD87A" w14:textId="6E5FDDA3" w:rsidR="000E526A" w:rsidRPr="00AB337C" w:rsidRDefault="00557662" w:rsidP="00557662">
      <w:pPr>
        <w:numPr>
          <w:ilvl w:val="0"/>
          <w:numId w:val="56"/>
        </w:numPr>
        <w:tabs>
          <w:tab w:val="left" w:pos="728"/>
        </w:tabs>
        <w:spacing w:line="234" w:lineRule="auto"/>
        <w:ind w:left="7" w:hanging="7"/>
        <w:jc w:val="both"/>
        <w:rPr>
          <w:rFonts w:eastAsia="Times New Roman"/>
          <w:sz w:val="24"/>
          <w:szCs w:val="24"/>
          <w:lang w:val="uk-UA"/>
        </w:rPr>
      </w:pPr>
      <w:r w:rsidRPr="00AB337C">
        <w:rPr>
          <w:rFonts w:eastAsia="Times New Roman"/>
          <w:sz w:val="24"/>
          <w:szCs w:val="24"/>
          <w:lang w:val="uk-UA"/>
        </w:rPr>
        <w:t>У попередніх доповідях Комітет неодноразово висловлював</w:t>
      </w:r>
      <w:r w:rsidR="003568A7" w:rsidRPr="00AB337C">
        <w:rPr>
          <w:rFonts w:eastAsia="Times New Roman"/>
          <w:sz w:val="24"/>
          <w:szCs w:val="24"/>
          <w:lang w:val="uk-UA"/>
        </w:rPr>
        <w:t xml:space="preserve"> </w:t>
      </w:r>
      <w:r w:rsidRPr="00AB337C">
        <w:rPr>
          <w:rFonts w:eastAsia="Times New Roman"/>
          <w:sz w:val="24"/>
          <w:szCs w:val="24"/>
          <w:lang w:val="uk-UA"/>
        </w:rPr>
        <w:t>свої занепокоєння щодо того, що довічно ув’язнені особи</w:t>
      </w:r>
      <w:r w:rsidR="003568A7" w:rsidRPr="00AB337C">
        <w:rPr>
          <w:rFonts w:eastAsia="Times New Roman"/>
          <w:sz w:val="24"/>
          <w:szCs w:val="24"/>
          <w:lang w:val="uk-UA"/>
        </w:rPr>
        <w:t xml:space="preserve"> </w:t>
      </w:r>
      <w:r w:rsidRPr="00AB337C">
        <w:rPr>
          <w:rFonts w:eastAsia="Times New Roman"/>
          <w:sz w:val="24"/>
          <w:szCs w:val="24"/>
          <w:lang w:val="uk-UA"/>
        </w:rPr>
        <w:t xml:space="preserve">підлягають постійному </w:t>
      </w:r>
      <w:r w:rsidRPr="00AB337C">
        <w:rPr>
          <w:rFonts w:eastAsia="Times New Roman"/>
          <w:sz w:val="24"/>
          <w:szCs w:val="24"/>
          <w:u w:val="single"/>
          <w:lang w:val="uk-UA"/>
        </w:rPr>
        <w:t>відеоспостереженню</w:t>
      </w:r>
      <w:r w:rsidRPr="00AB337C">
        <w:rPr>
          <w:rFonts w:eastAsia="Times New Roman"/>
          <w:sz w:val="24"/>
          <w:szCs w:val="24"/>
          <w:lang w:val="uk-UA"/>
        </w:rPr>
        <w:t xml:space="preserve"> у своїх камерах</w:t>
      </w:r>
      <w:r w:rsidR="003568A7" w:rsidRPr="00AB337C">
        <w:rPr>
          <w:rFonts w:eastAsia="Times New Roman"/>
          <w:sz w:val="24"/>
          <w:szCs w:val="24"/>
          <w:lang w:val="uk-UA"/>
        </w:rPr>
        <w:t xml:space="preserve">. </w:t>
      </w:r>
      <w:r w:rsidRPr="00AB337C">
        <w:rPr>
          <w:rFonts w:eastAsia="Times New Roman"/>
          <w:sz w:val="24"/>
          <w:szCs w:val="24"/>
          <w:lang w:val="uk-UA"/>
        </w:rPr>
        <w:t>На думку Комітету, така систематична практика</w:t>
      </w:r>
      <w:r w:rsidR="003568A7" w:rsidRPr="00AB337C">
        <w:rPr>
          <w:rFonts w:eastAsia="Times New Roman"/>
          <w:sz w:val="24"/>
          <w:szCs w:val="24"/>
          <w:lang w:val="uk-UA"/>
        </w:rPr>
        <w:t xml:space="preserve"> </w:t>
      </w:r>
      <w:r w:rsidRPr="00AB337C">
        <w:rPr>
          <w:rFonts w:eastAsia="Times New Roman"/>
          <w:sz w:val="24"/>
          <w:szCs w:val="24"/>
          <w:lang w:val="uk-UA"/>
        </w:rPr>
        <w:t>виявляється непропорційною</w:t>
      </w:r>
      <w:r w:rsidR="003568A7" w:rsidRPr="00AB337C">
        <w:rPr>
          <w:rFonts w:eastAsia="Times New Roman"/>
          <w:sz w:val="24"/>
          <w:szCs w:val="24"/>
          <w:lang w:val="uk-UA"/>
        </w:rPr>
        <w:t xml:space="preserve">; </w:t>
      </w:r>
      <w:r w:rsidR="002E75D8">
        <w:rPr>
          <w:rFonts w:eastAsia="Times New Roman"/>
          <w:sz w:val="24"/>
          <w:szCs w:val="24"/>
          <w:lang w:val="uk-UA"/>
        </w:rPr>
        <w:t>в</w:t>
      </w:r>
      <w:r w:rsidRPr="00AB337C">
        <w:rPr>
          <w:rFonts w:eastAsia="Times New Roman"/>
          <w:sz w:val="24"/>
          <w:szCs w:val="24"/>
          <w:lang w:val="uk-UA"/>
        </w:rPr>
        <w:t xml:space="preserve">она </w:t>
      </w:r>
      <w:r w:rsidR="00EF1096">
        <w:rPr>
          <w:rFonts w:eastAsia="Times New Roman"/>
          <w:sz w:val="24"/>
          <w:szCs w:val="24"/>
          <w:lang w:val="uk-UA"/>
        </w:rPr>
        <w:t>суттєво</w:t>
      </w:r>
      <w:r w:rsidR="00EF1096" w:rsidRPr="00AB337C">
        <w:rPr>
          <w:rFonts w:eastAsia="Times New Roman"/>
          <w:sz w:val="24"/>
          <w:szCs w:val="24"/>
          <w:lang w:val="uk-UA"/>
        </w:rPr>
        <w:t xml:space="preserve"> </w:t>
      </w:r>
      <w:r w:rsidRPr="00AB337C">
        <w:rPr>
          <w:rFonts w:eastAsia="Times New Roman"/>
          <w:sz w:val="24"/>
          <w:szCs w:val="24"/>
          <w:lang w:val="uk-UA"/>
        </w:rPr>
        <w:t>порушує приватність ув’язнених</w:t>
      </w:r>
      <w:r w:rsidR="003568A7" w:rsidRPr="00AB337C">
        <w:rPr>
          <w:rFonts w:eastAsia="Times New Roman"/>
          <w:sz w:val="24"/>
          <w:szCs w:val="24"/>
          <w:lang w:val="uk-UA"/>
        </w:rPr>
        <w:t xml:space="preserve"> </w:t>
      </w:r>
      <w:r w:rsidRPr="00AB337C">
        <w:rPr>
          <w:rFonts w:eastAsia="Times New Roman"/>
          <w:sz w:val="24"/>
          <w:szCs w:val="24"/>
          <w:lang w:val="uk-UA"/>
        </w:rPr>
        <w:t>і робить увесь режим ще більш тяжким</w:t>
      </w:r>
      <w:r w:rsidR="003568A7" w:rsidRPr="00AB337C">
        <w:rPr>
          <w:rFonts w:eastAsia="Times New Roman"/>
          <w:sz w:val="24"/>
          <w:szCs w:val="24"/>
          <w:lang w:val="uk-UA"/>
        </w:rPr>
        <w:t xml:space="preserve">, </w:t>
      </w:r>
      <w:r w:rsidRPr="00AB337C">
        <w:rPr>
          <w:rFonts w:eastAsia="Times New Roman"/>
          <w:sz w:val="24"/>
          <w:szCs w:val="24"/>
          <w:lang w:val="uk-UA"/>
        </w:rPr>
        <w:t>особливо якщо це відбувається упродовж довгого часу</w:t>
      </w:r>
      <w:r w:rsidRPr="00AB337C">
        <w:rPr>
          <w:rStyle w:val="FootnoteReference"/>
          <w:rFonts w:eastAsia="Times New Roman"/>
          <w:sz w:val="24"/>
          <w:szCs w:val="24"/>
          <w:lang w:val="uk-UA"/>
        </w:rPr>
        <w:footnoteReference w:id="55"/>
      </w:r>
      <w:r w:rsidR="003568A7" w:rsidRPr="00AB337C">
        <w:rPr>
          <w:rFonts w:eastAsia="Times New Roman"/>
          <w:sz w:val="24"/>
          <w:szCs w:val="24"/>
          <w:lang w:val="uk-UA"/>
        </w:rPr>
        <w:t>.</w:t>
      </w:r>
    </w:p>
    <w:p w14:paraId="45E69404" w14:textId="77777777" w:rsidR="000E526A" w:rsidRPr="00AB337C" w:rsidRDefault="000E526A">
      <w:pPr>
        <w:spacing w:line="125" w:lineRule="exact"/>
        <w:rPr>
          <w:sz w:val="20"/>
          <w:szCs w:val="20"/>
          <w:lang w:val="uk-UA"/>
        </w:rPr>
      </w:pPr>
    </w:p>
    <w:p w14:paraId="39C9332C" w14:textId="77777777" w:rsidR="000E526A" w:rsidRPr="00AB337C" w:rsidRDefault="00177BDB">
      <w:pPr>
        <w:spacing w:line="239" w:lineRule="auto"/>
        <w:ind w:left="7" w:firstLine="720"/>
        <w:jc w:val="both"/>
        <w:rPr>
          <w:sz w:val="20"/>
          <w:szCs w:val="20"/>
          <w:lang w:val="uk-UA"/>
        </w:rPr>
      </w:pPr>
      <w:r w:rsidRPr="00AB337C">
        <w:rPr>
          <w:rFonts w:eastAsia="Times New Roman"/>
          <w:sz w:val="24"/>
          <w:szCs w:val="24"/>
          <w:lang w:val="uk-UA"/>
        </w:rPr>
        <w:t>На жаль, під час візиту делегація знову помітила,</w:t>
      </w:r>
      <w:r w:rsidR="003568A7" w:rsidRPr="00AB337C">
        <w:rPr>
          <w:rFonts w:eastAsia="Times New Roman"/>
          <w:sz w:val="24"/>
          <w:szCs w:val="24"/>
          <w:lang w:val="uk-UA"/>
        </w:rPr>
        <w:t xml:space="preserve"> </w:t>
      </w:r>
      <w:r w:rsidRPr="00AB337C">
        <w:rPr>
          <w:rFonts w:eastAsia="Times New Roman"/>
          <w:sz w:val="24"/>
          <w:szCs w:val="24"/>
          <w:lang w:val="uk-UA"/>
        </w:rPr>
        <w:t>що всі камери для довічно ув’язнених осіб у колонії №</w:t>
      </w:r>
      <w:r w:rsidR="003568A7" w:rsidRPr="00AB337C">
        <w:rPr>
          <w:rFonts w:eastAsia="Times New Roman"/>
          <w:sz w:val="24"/>
          <w:szCs w:val="24"/>
          <w:lang w:val="uk-UA"/>
        </w:rPr>
        <w:t xml:space="preserve"> 100 </w:t>
      </w:r>
      <w:r w:rsidRPr="00AB337C">
        <w:rPr>
          <w:rFonts w:eastAsia="Times New Roman"/>
          <w:sz w:val="24"/>
          <w:szCs w:val="24"/>
          <w:lang w:val="uk-UA"/>
        </w:rPr>
        <w:t>були під постійним відеоспостереженням</w:t>
      </w:r>
      <w:r w:rsidR="003568A7" w:rsidRPr="00AB337C">
        <w:rPr>
          <w:rFonts w:eastAsia="Times New Roman"/>
          <w:sz w:val="24"/>
          <w:szCs w:val="24"/>
          <w:lang w:val="uk-UA"/>
        </w:rPr>
        <w:t xml:space="preserve">. </w:t>
      </w:r>
      <w:r w:rsidRPr="00AB337C">
        <w:rPr>
          <w:rFonts w:eastAsia="Times New Roman"/>
          <w:sz w:val="24"/>
          <w:szCs w:val="24"/>
          <w:lang w:val="uk-UA"/>
        </w:rPr>
        <w:t>Комітет визнає, що відеоспостереження у камерах</w:t>
      </w:r>
      <w:r w:rsidR="003568A7" w:rsidRPr="00AB337C">
        <w:rPr>
          <w:rFonts w:eastAsia="Times New Roman"/>
          <w:sz w:val="24"/>
          <w:szCs w:val="24"/>
          <w:lang w:val="uk-UA"/>
        </w:rPr>
        <w:t xml:space="preserve"> </w:t>
      </w:r>
      <w:r w:rsidRPr="00AB337C">
        <w:rPr>
          <w:rFonts w:eastAsia="Times New Roman"/>
          <w:sz w:val="24"/>
          <w:szCs w:val="24"/>
          <w:lang w:val="uk-UA"/>
        </w:rPr>
        <w:t>може бути виправданим в окремих справах</w:t>
      </w:r>
      <w:r w:rsidR="003568A7" w:rsidRPr="00AB337C">
        <w:rPr>
          <w:rFonts w:eastAsia="Times New Roman"/>
          <w:sz w:val="24"/>
          <w:szCs w:val="24"/>
          <w:lang w:val="uk-UA"/>
        </w:rPr>
        <w:t xml:space="preserve">, </w:t>
      </w:r>
      <w:r w:rsidRPr="00AB337C">
        <w:rPr>
          <w:rFonts w:eastAsia="Times New Roman"/>
          <w:sz w:val="24"/>
          <w:szCs w:val="24"/>
          <w:lang w:val="uk-UA"/>
        </w:rPr>
        <w:t>наприклад, коли особа ризикує пошкодити собі</w:t>
      </w:r>
      <w:r w:rsidR="003568A7" w:rsidRPr="00AB337C">
        <w:rPr>
          <w:rFonts w:eastAsia="Times New Roman"/>
          <w:sz w:val="24"/>
          <w:szCs w:val="24"/>
          <w:lang w:val="uk-UA"/>
        </w:rPr>
        <w:t xml:space="preserve"> </w:t>
      </w:r>
      <w:r w:rsidRPr="00AB337C">
        <w:rPr>
          <w:rFonts w:eastAsia="Times New Roman"/>
          <w:sz w:val="24"/>
          <w:szCs w:val="24"/>
          <w:lang w:val="uk-UA"/>
        </w:rPr>
        <w:t>або накласти на себе руки,</w:t>
      </w:r>
      <w:r w:rsidR="003568A7" w:rsidRPr="00AB337C">
        <w:rPr>
          <w:rFonts w:eastAsia="Times New Roman"/>
          <w:sz w:val="24"/>
          <w:szCs w:val="24"/>
          <w:lang w:val="uk-UA"/>
        </w:rPr>
        <w:t xml:space="preserve"> </w:t>
      </w:r>
      <w:r w:rsidRPr="00AB337C">
        <w:rPr>
          <w:rFonts w:eastAsia="Times New Roman"/>
          <w:sz w:val="24"/>
          <w:szCs w:val="24"/>
          <w:lang w:val="uk-UA"/>
        </w:rPr>
        <w:t>або якщо існує конкретна підозра того, що ув’язнений</w:t>
      </w:r>
      <w:r w:rsidR="003568A7" w:rsidRPr="00AB337C">
        <w:rPr>
          <w:rFonts w:eastAsia="Times New Roman"/>
          <w:sz w:val="24"/>
          <w:szCs w:val="24"/>
          <w:lang w:val="uk-UA"/>
        </w:rPr>
        <w:t xml:space="preserve"> </w:t>
      </w:r>
      <w:r w:rsidRPr="00AB337C">
        <w:rPr>
          <w:rFonts w:eastAsia="Times New Roman"/>
          <w:sz w:val="24"/>
          <w:szCs w:val="24"/>
          <w:lang w:val="uk-UA"/>
        </w:rPr>
        <w:t>займається в камері діяльністю, яка може поставити під загрозу безпеку</w:t>
      </w:r>
      <w:r w:rsidR="003568A7" w:rsidRPr="00AB337C">
        <w:rPr>
          <w:rFonts w:eastAsia="Times New Roman"/>
          <w:sz w:val="24"/>
          <w:szCs w:val="24"/>
          <w:lang w:val="uk-UA"/>
        </w:rPr>
        <w:t xml:space="preserve">. </w:t>
      </w:r>
      <w:r w:rsidRPr="00AB337C">
        <w:rPr>
          <w:rFonts w:eastAsia="Times New Roman"/>
          <w:sz w:val="24"/>
          <w:szCs w:val="24"/>
          <w:lang w:val="uk-UA"/>
        </w:rPr>
        <w:t>Однак, будь-яке рішення про введення такого спостереження за конкретним ув’язненим</w:t>
      </w:r>
      <w:r w:rsidR="003568A7" w:rsidRPr="00AB337C">
        <w:rPr>
          <w:rFonts w:eastAsia="Times New Roman"/>
          <w:sz w:val="24"/>
          <w:szCs w:val="24"/>
          <w:lang w:val="uk-UA"/>
        </w:rPr>
        <w:t xml:space="preserve"> </w:t>
      </w:r>
      <w:r w:rsidRPr="00AB337C">
        <w:rPr>
          <w:rFonts w:eastAsia="Times New Roman"/>
          <w:sz w:val="24"/>
          <w:szCs w:val="24"/>
          <w:lang w:val="uk-UA"/>
        </w:rPr>
        <w:t>повинно завжди ґрунтуватися на індивідуальній оцінці ризиків</w:t>
      </w:r>
      <w:r w:rsidR="003568A7" w:rsidRPr="00AB337C">
        <w:rPr>
          <w:rFonts w:eastAsia="Times New Roman"/>
          <w:sz w:val="24"/>
          <w:szCs w:val="24"/>
          <w:lang w:val="uk-UA"/>
        </w:rPr>
        <w:t xml:space="preserve"> </w:t>
      </w:r>
      <w:r w:rsidRPr="00AB337C">
        <w:rPr>
          <w:rFonts w:eastAsia="Times New Roman"/>
          <w:sz w:val="24"/>
          <w:szCs w:val="24"/>
          <w:lang w:val="uk-UA"/>
        </w:rPr>
        <w:t>і повинно регулярно переглядатися</w:t>
      </w:r>
      <w:r w:rsidR="003568A7" w:rsidRPr="00AB337C">
        <w:rPr>
          <w:rFonts w:eastAsia="Times New Roman"/>
          <w:sz w:val="24"/>
          <w:szCs w:val="24"/>
          <w:lang w:val="uk-UA"/>
        </w:rPr>
        <w:t xml:space="preserve">. </w:t>
      </w:r>
      <w:r w:rsidRPr="00AB337C">
        <w:rPr>
          <w:rFonts w:eastAsia="Times New Roman"/>
          <w:b/>
          <w:bCs/>
          <w:sz w:val="24"/>
          <w:szCs w:val="24"/>
          <w:lang w:val="uk-UA"/>
        </w:rPr>
        <w:t>Комітет знову повторює свою рекомендацію про те, що владі України слід переглянути</w:t>
      </w:r>
      <w:r w:rsidR="003568A7" w:rsidRPr="00AB337C">
        <w:rPr>
          <w:rFonts w:eastAsia="Times New Roman"/>
          <w:b/>
          <w:bCs/>
          <w:sz w:val="24"/>
          <w:szCs w:val="24"/>
          <w:lang w:val="uk-UA"/>
        </w:rPr>
        <w:t xml:space="preserve"> </w:t>
      </w:r>
      <w:r w:rsidRPr="00AB337C">
        <w:rPr>
          <w:rFonts w:eastAsia="Times New Roman"/>
          <w:b/>
          <w:bCs/>
          <w:sz w:val="24"/>
          <w:szCs w:val="24"/>
          <w:lang w:val="uk-UA"/>
        </w:rPr>
        <w:t>необхідність використання відеоспостереження у камерах колонії №</w:t>
      </w:r>
      <w:r w:rsidR="003568A7" w:rsidRPr="00AB337C">
        <w:rPr>
          <w:rFonts w:eastAsia="Times New Roman"/>
          <w:b/>
          <w:bCs/>
          <w:sz w:val="24"/>
          <w:szCs w:val="24"/>
          <w:lang w:val="uk-UA"/>
        </w:rPr>
        <w:t xml:space="preserve"> 100 (</w:t>
      </w:r>
      <w:r w:rsidRPr="00AB337C">
        <w:rPr>
          <w:rFonts w:eastAsia="Times New Roman"/>
          <w:b/>
          <w:bCs/>
          <w:sz w:val="24"/>
          <w:szCs w:val="24"/>
          <w:lang w:val="uk-UA"/>
        </w:rPr>
        <w:t>і, якщо це доречно, в інших пенітенціарних установах</w:t>
      </w:r>
      <w:r w:rsidR="003568A7" w:rsidRPr="00AB337C">
        <w:rPr>
          <w:rFonts w:eastAsia="Times New Roman"/>
          <w:b/>
          <w:bCs/>
          <w:sz w:val="24"/>
          <w:szCs w:val="24"/>
          <w:lang w:val="uk-UA"/>
        </w:rPr>
        <w:t xml:space="preserve">), </w:t>
      </w:r>
      <w:r w:rsidRPr="00AB337C">
        <w:rPr>
          <w:rFonts w:eastAsia="Times New Roman"/>
          <w:b/>
          <w:bCs/>
          <w:sz w:val="24"/>
          <w:szCs w:val="24"/>
          <w:lang w:val="uk-UA"/>
        </w:rPr>
        <w:t>у світлі наведених вище зауважень</w:t>
      </w:r>
      <w:r w:rsidR="00AA0B92" w:rsidRPr="00AB337C">
        <w:rPr>
          <w:rStyle w:val="FootnoteReference"/>
          <w:rFonts w:eastAsia="Times New Roman"/>
          <w:b/>
          <w:bCs/>
          <w:sz w:val="24"/>
          <w:szCs w:val="24"/>
          <w:lang w:val="uk-UA"/>
        </w:rPr>
        <w:footnoteReference w:id="56"/>
      </w:r>
      <w:r w:rsidR="003568A7" w:rsidRPr="00AB337C">
        <w:rPr>
          <w:rFonts w:eastAsia="Times New Roman"/>
          <w:b/>
          <w:bCs/>
          <w:sz w:val="24"/>
          <w:szCs w:val="24"/>
          <w:lang w:val="uk-UA"/>
        </w:rPr>
        <w:t>.</w:t>
      </w:r>
    </w:p>
    <w:p w14:paraId="76BCF107" w14:textId="77777777" w:rsidR="000E526A" w:rsidRPr="00AB337C" w:rsidRDefault="000E526A">
      <w:pPr>
        <w:spacing w:line="334" w:lineRule="exact"/>
        <w:rPr>
          <w:sz w:val="20"/>
          <w:szCs w:val="20"/>
          <w:lang w:val="uk-UA"/>
        </w:rPr>
      </w:pPr>
    </w:p>
    <w:p w14:paraId="497795C6" w14:textId="3936D486" w:rsidR="000E526A" w:rsidRPr="00AB337C" w:rsidRDefault="00AA539C" w:rsidP="002E75D8">
      <w:pPr>
        <w:numPr>
          <w:ilvl w:val="0"/>
          <w:numId w:val="57"/>
        </w:numPr>
        <w:tabs>
          <w:tab w:val="left" w:pos="728"/>
        </w:tabs>
        <w:ind w:left="6" w:hanging="6"/>
        <w:jc w:val="both"/>
        <w:rPr>
          <w:rFonts w:eastAsia="Times New Roman"/>
          <w:sz w:val="24"/>
          <w:szCs w:val="24"/>
          <w:lang w:val="uk-UA"/>
        </w:rPr>
      </w:pPr>
      <w:r w:rsidRPr="00AB337C">
        <w:rPr>
          <w:rFonts w:eastAsia="Times New Roman"/>
          <w:sz w:val="24"/>
          <w:szCs w:val="24"/>
          <w:lang w:val="uk-UA"/>
        </w:rPr>
        <w:t xml:space="preserve">Делегація зауважила, що у старому </w:t>
      </w:r>
      <w:r w:rsidR="001F0A2E" w:rsidRPr="00AB337C">
        <w:rPr>
          <w:rFonts w:eastAsia="Times New Roman"/>
          <w:sz w:val="24"/>
          <w:szCs w:val="24"/>
          <w:lang w:val="uk-UA"/>
        </w:rPr>
        <w:t>блоці</w:t>
      </w:r>
      <w:r w:rsidRPr="00AB337C">
        <w:rPr>
          <w:rFonts w:eastAsia="Times New Roman"/>
          <w:sz w:val="24"/>
          <w:szCs w:val="24"/>
          <w:lang w:val="uk-UA"/>
        </w:rPr>
        <w:t xml:space="preserve"> для довічно ув’язнених осіб</w:t>
      </w:r>
      <w:r w:rsidR="003568A7" w:rsidRPr="00AB337C">
        <w:rPr>
          <w:rFonts w:eastAsia="Times New Roman"/>
          <w:sz w:val="24"/>
          <w:szCs w:val="24"/>
          <w:lang w:val="uk-UA"/>
        </w:rPr>
        <w:t xml:space="preserve"> </w:t>
      </w:r>
      <w:r w:rsidRPr="00AB337C">
        <w:rPr>
          <w:rFonts w:eastAsia="Times New Roman"/>
          <w:sz w:val="24"/>
          <w:szCs w:val="24"/>
          <w:lang w:val="uk-UA"/>
        </w:rPr>
        <w:t>у колонії № 100</w:t>
      </w:r>
      <w:r w:rsidR="003568A7" w:rsidRPr="00AB337C">
        <w:rPr>
          <w:rFonts w:eastAsia="Times New Roman"/>
          <w:sz w:val="24"/>
          <w:szCs w:val="24"/>
          <w:lang w:val="uk-UA"/>
        </w:rPr>
        <w:t xml:space="preserve"> </w:t>
      </w:r>
      <w:r w:rsidRPr="00AB337C">
        <w:rPr>
          <w:rFonts w:eastAsia="Times New Roman"/>
          <w:sz w:val="24"/>
          <w:szCs w:val="24"/>
          <w:lang w:val="uk-UA"/>
        </w:rPr>
        <w:t>мали місце</w:t>
      </w:r>
      <w:r w:rsidR="003568A7" w:rsidRPr="00AB337C">
        <w:rPr>
          <w:rFonts w:eastAsia="Times New Roman"/>
          <w:sz w:val="24"/>
          <w:szCs w:val="24"/>
          <w:lang w:val="uk-UA"/>
        </w:rPr>
        <w:t xml:space="preserve"> </w:t>
      </w:r>
      <w:r w:rsidRPr="00AB337C">
        <w:rPr>
          <w:rFonts w:eastAsia="Times New Roman"/>
          <w:sz w:val="24"/>
          <w:szCs w:val="24"/>
          <w:u w:val="single"/>
          <w:lang w:val="uk-UA"/>
        </w:rPr>
        <w:t>нотатки на дверях камер</w:t>
      </w:r>
      <w:r w:rsidR="003568A7" w:rsidRPr="00AB337C">
        <w:rPr>
          <w:rFonts w:eastAsia="Times New Roman"/>
          <w:sz w:val="24"/>
          <w:szCs w:val="24"/>
          <w:lang w:val="uk-UA"/>
        </w:rPr>
        <w:t xml:space="preserve"> </w:t>
      </w:r>
      <w:r w:rsidRPr="00AB337C">
        <w:rPr>
          <w:rFonts w:eastAsia="Times New Roman"/>
          <w:sz w:val="24"/>
          <w:szCs w:val="24"/>
          <w:lang w:val="uk-UA"/>
        </w:rPr>
        <w:t xml:space="preserve">з наданням короткого опису злочинів, скоєних особами, які </w:t>
      </w:r>
      <w:r w:rsidR="002E75D8" w:rsidRPr="00AB337C">
        <w:rPr>
          <w:rFonts w:eastAsia="Times New Roman"/>
          <w:sz w:val="24"/>
          <w:szCs w:val="24"/>
          <w:lang w:val="uk-UA"/>
        </w:rPr>
        <w:t xml:space="preserve">знаходилися </w:t>
      </w:r>
      <w:r w:rsidRPr="00AB337C">
        <w:rPr>
          <w:rFonts w:eastAsia="Times New Roman"/>
          <w:sz w:val="24"/>
          <w:szCs w:val="24"/>
          <w:lang w:val="uk-UA"/>
        </w:rPr>
        <w:t>в камерах</w:t>
      </w:r>
      <w:r w:rsidR="003568A7" w:rsidRPr="00AB337C">
        <w:rPr>
          <w:rFonts w:eastAsia="Times New Roman"/>
          <w:sz w:val="24"/>
          <w:szCs w:val="24"/>
          <w:lang w:val="uk-UA"/>
        </w:rPr>
        <w:t xml:space="preserve">. </w:t>
      </w:r>
      <w:r w:rsidRPr="00AB337C">
        <w:rPr>
          <w:rFonts w:eastAsia="Times New Roman"/>
          <w:sz w:val="24"/>
          <w:szCs w:val="24"/>
          <w:lang w:val="uk-UA"/>
        </w:rPr>
        <w:t>На думку Комітету</w:t>
      </w:r>
      <w:r w:rsidR="003568A7" w:rsidRPr="00AB337C">
        <w:rPr>
          <w:rFonts w:eastAsia="Times New Roman"/>
          <w:sz w:val="24"/>
          <w:szCs w:val="24"/>
          <w:lang w:val="uk-UA"/>
        </w:rPr>
        <w:t xml:space="preserve">, </w:t>
      </w:r>
      <w:r w:rsidRPr="00AB337C">
        <w:rPr>
          <w:rFonts w:eastAsia="Times New Roman"/>
          <w:b/>
          <w:bCs/>
          <w:sz w:val="24"/>
          <w:szCs w:val="24"/>
          <w:lang w:val="uk-UA"/>
        </w:rPr>
        <w:t>таку практику слід зупинити, оскільки вона не служить жодній розумній меті,</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і окрім стигматизації, має ефект пошкодження </w:t>
      </w:r>
      <w:r w:rsidR="002E75D8">
        <w:rPr>
          <w:rFonts w:eastAsia="Times New Roman"/>
          <w:b/>
          <w:bCs/>
          <w:sz w:val="24"/>
          <w:szCs w:val="24"/>
          <w:lang w:val="uk-UA"/>
        </w:rPr>
        <w:t>стосунків</w:t>
      </w:r>
      <w:r w:rsidRPr="00AB337C">
        <w:rPr>
          <w:rFonts w:eastAsia="Times New Roman"/>
          <w:b/>
          <w:bCs/>
          <w:sz w:val="24"/>
          <w:szCs w:val="24"/>
          <w:lang w:val="uk-UA"/>
        </w:rPr>
        <w:t xml:space="preserve"> між ув’язненими та працівниками в’язниці</w:t>
      </w:r>
      <w:r w:rsidR="003568A7" w:rsidRPr="00AB337C">
        <w:rPr>
          <w:rFonts w:eastAsia="Times New Roman"/>
          <w:b/>
          <w:bCs/>
          <w:sz w:val="24"/>
          <w:szCs w:val="24"/>
          <w:lang w:val="uk-UA"/>
        </w:rPr>
        <w:t>.</w:t>
      </w:r>
    </w:p>
    <w:p w14:paraId="0BB9AD11" w14:textId="77777777" w:rsidR="000E526A" w:rsidRPr="00AB337C" w:rsidRDefault="000E526A">
      <w:pPr>
        <w:spacing w:line="200" w:lineRule="exact"/>
        <w:rPr>
          <w:rFonts w:eastAsia="Times New Roman"/>
          <w:sz w:val="24"/>
          <w:szCs w:val="24"/>
          <w:lang w:val="uk-UA"/>
        </w:rPr>
      </w:pPr>
    </w:p>
    <w:p w14:paraId="6D311A5F" w14:textId="77777777" w:rsidR="000E526A" w:rsidRPr="00AB337C" w:rsidRDefault="000E526A">
      <w:pPr>
        <w:spacing w:line="224" w:lineRule="exact"/>
        <w:rPr>
          <w:rFonts w:eastAsia="Times New Roman"/>
          <w:sz w:val="24"/>
          <w:szCs w:val="24"/>
          <w:lang w:val="uk-UA"/>
        </w:rPr>
      </w:pPr>
    </w:p>
    <w:p w14:paraId="0FCDAD5E" w14:textId="58F8164F" w:rsidR="000E526A" w:rsidRPr="00AB337C" w:rsidRDefault="00D82374">
      <w:pPr>
        <w:numPr>
          <w:ilvl w:val="0"/>
          <w:numId w:val="57"/>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 xml:space="preserve">Законодавство України усе ще не </w:t>
      </w:r>
      <w:r w:rsidR="00EF1096">
        <w:rPr>
          <w:rFonts w:eastAsia="Times New Roman"/>
          <w:sz w:val="24"/>
          <w:szCs w:val="24"/>
          <w:lang w:val="uk-UA"/>
        </w:rPr>
        <w:t>містить</w:t>
      </w:r>
      <w:r w:rsidR="00EF1096" w:rsidRPr="00AB337C">
        <w:rPr>
          <w:rFonts w:eastAsia="Times New Roman"/>
          <w:sz w:val="24"/>
          <w:szCs w:val="24"/>
          <w:lang w:val="uk-UA"/>
        </w:rPr>
        <w:t xml:space="preserve"> </w:t>
      </w:r>
      <w:r w:rsidRPr="00AB337C">
        <w:rPr>
          <w:rFonts w:eastAsia="Times New Roman"/>
          <w:sz w:val="24"/>
          <w:szCs w:val="24"/>
          <w:lang w:val="uk-UA"/>
        </w:rPr>
        <w:t>реалістичн</w:t>
      </w:r>
      <w:r w:rsidR="00EF1096">
        <w:rPr>
          <w:rFonts w:eastAsia="Times New Roman"/>
          <w:sz w:val="24"/>
          <w:szCs w:val="24"/>
          <w:lang w:val="uk-UA"/>
        </w:rPr>
        <w:t>ої</w:t>
      </w:r>
      <w:r w:rsidRPr="00AB337C">
        <w:rPr>
          <w:rFonts w:eastAsia="Times New Roman"/>
          <w:sz w:val="24"/>
          <w:szCs w:val="24"/>
          <w:lang w:val="uk-UA"/>
        </w:rPr>
        <w:t xml:space="preserve"> перспектив</w:t>
      </w:r>
      <w:r w:rsidR="00EF1096">
        <w:rPr>
          <w:rFonts w:eastAsia="Times New Roman"/>
          <w:sz w:val="24"/>
          <w:szCs w:val="24"/>
          <w:lang w:val="uk-UA"/>
        </w:rPr>
        <w:t>и</w:t>
      </w:r>
      <w:r w:rsidR="003568A7" w:rsidRPr="00AB337C">
        <w:rPr>
          <w:rFonts w:eastAsia="Times New Roman"/>
          <w:sz w:val="24"/>
          <w:szCs w:val="24"/>
          <w:lang w:val="uk-UA"/>
        </w:rPr>
        <w:t xml:space="preserve"> </w:t>
      </w:r>
      <w:r w:rsidRPr="00AB337C">
        <w:rPr>
          <w:rFonts w:eastAsia="Times New Roman"/>
          <w:sz w:val="24"/>
          <w:szCs w:val="24"/>
          <w:u w:val="single"/>
          <w:lang w:val="uk-UA"/>
        </w:rPr>
        <w:t>умовно-дострокового звільнення</w:t>
      </w:r>
      <w:r w:rsidR="003568A7" w:rsidRPr="00AB337C">
        <w:rPr>
          <w:rFonts w:eastAsia="Times New Roman"/>
          <w:sz w:val="24"/>
          <w:szCs w:val="24"/>
          <w:lang w:val="uk-UA"/>
        </w:rPr>
        <w:t xml:space="preserve"> </w:t>
      </w:r>
      <w:r w:rsidRPr="00AB337C">
        <w:rPr>
          <w:rFonts w:eastAsia="Times New Roman"/>
          <w:sz w:val="24"/>
          <w:szCs w:val="24"/>
          <w:lang w:val="uk-UA"/>
        </w:rPr>
        <w:t>ув’язнених</w:t>
      </w:r>
      <w:r w:rsidR="003568A7" w:rsidRPr="00AB337C">
        <w:rPr>
          <w:rFonts w:eastAsia="Times New Roman"/>
          <w:sz w:val="24"/>
          <w:szCs w:val="24"/>
          <w:lang w:val="uk-UA"/>
        </w:rPr>
        <w:t xml:space="preserve">, </w:t>
      </w:r>
      <w:r w:rsidRPr="00AB337C">
        <w:rPr>
          <w:rFonts w:eastAsia="Times New Roman"/>
          <w:sz w:val="24"/>
          <w:szCs w:val="24"/>
          <w:lang w:val="uk-UA"/>
        </w:rPr>
        <w:t>які відбувають довічне ув’язнення</w:t>
      </w:r>
      <w:r w:rsidR="003568A7" w:rsidRPr="00AB337C">
        <w:rPr>
          <w:rFonts w:eastAsia="Times New Roman"/>
          <w:sz w:val="24"/>
          <w:szCs w:val="24"/>
          <w:lang w:val="uk-UA"/>
        </w:rPr>
        <w:t xml:space="preserve">. </w:t>
      </w:r>
      <w:r w:rsidRPr="00AB337C">
        <w:rPr>
          <w:rFonts w:eastAsia="Times New Roman"/>
          <w:sz w:val="24"/>
          <w:szCs w:val="24"/>
          <w:lang w:val="uk-UA"/>
        </w:rPr>
        <w:t>Довічно ув’язнені особи мають право на умовно-дострокове звільнення</w:t>
      </w:r>
      <w:r w:rsidR="003568A7" w:rsidRPr="00AB337C">
        <w:rPr>
          <w:rFonts w:eastAsia="Times New Roman"/>
          <w:sz w:val="24"/>
          <w:szCs w:val="24"/>
          <w:lang w:val="uk-UA"/>
        </w:rPr>
        <w:t xml:space="preserve"> </w:t>
      </w:r>
      <w:r w:rsidRPr="00AB337C">
        <w:rPr>
          <w:rFonts w:eastAsia="Times New Roman"/>
          <w:sz w:val="24"/>
          <w:szCs w:val="24"/>
          <w:lang w:val="uk-UA"/>
        </w:rPr>
        <w:t xml:space="preserve">лише після того, як їх довічне ув’язнення буде </w:t>
      </w:r>
      <w:r w:rsidR="007E79E0">
        <w:rPr>
          <w:rFonts w:eastAsia="Times New Roman"/>
          <w:sz w:val="24"/>
          <w:szCs w:val="24"/>
          <w:lang w:val="uk-UA"/>
        </w:rPr>
        <w:t>замінено</w:t>
      </w:r>
      <w:r w:rsidR="007E79E0" w:rsidRPr="00AB337C">
        <w:rPr>
          <w:rFonts w:eastAsia="Times New Roman"/>
          <w:sz w:val="24"/>
          <w:szCs w:val="24"/>
          <w:lang w:val="uk-UA"/>
        </w:rPr>
        <w:t xml:space="preserve"> </w:t>
      </w:r>
      <w:r w:rsidRPr="00AB337C">
        <w:rPr>
          <w:rFonts w:eastAsia="Times New Roman"/>
          <w:sz w:val="24"/>
          <w:szCs w:val="24"/>
          <w:lang w:val="uk-UA"/>
        </w:rPr>
        <w:t>президентським помилуванням</w:t>
      </w:r>
      <w:r w:rsidR="003568A7" w:rsidRPr="00AB337C">
        <w:rPr>
          <w:rFonts w:eastAsia="Times New Roman"/>
          <w:sz w:val="24"/>
          <w:szCs w:val="24"/>
          <w:lang w:val="uk-UA"/>
        </w:rPr>
        <w:t xml:space="preserve"> </w:t>
      </w:r>
      <w:r w:rsidR="007E79E0">
        <w:rPr>
          <w:rFonts w:eastAsia="Times New Roman"/>
          <w:sz w:val="24"/>
          <w:szCs w:val="24"/>
          <w:lang w:val="uk-UA"/>
        </w:rPr>
        <w:t>на</w:t>
      </w:r>
      <w:r w:rsidR="007E79E0" w:rsidRPr="00AB337C">
        <w:rPr>
          <w:rFonts w:eastAsia="Times New Roman"/>
          <w:sz w:val="24"/>
          <w:szCs w:val="24"/>
          <w:lang w:val="uk-UA"/>
        </w:rPr>
        <w:t xml:space="preserve"> </w:t>
      </w:r>
      <w:r w:rsidR="007E79E0">
        <w:rPr>
          <w:rFonts w:eastAsia="Times New Roman"/>
          <w:sz w:val="24"/>
          <w:szCs w:val="24"/>
          <w:lang w:val="uk-UA"/>
        </w:rPr>
        <w:t>визначений</w:t>
      </w:r>
      <w:r w:rsidR="007E79E0">
        <w:rPr>
          <w:rFonts w:eastAsia="Times New Roman"/>
          <w:sz w:val="24"/>
          <w:szCs w:val="24"/>
          <w:lang w:val="uk-UA"/>
        </w:rPr>
        <w:t xml:space="preserve"> </w:t>
      </w:r>
      <w:r w:rsidR="007E79E0">
        <w:rPr>
          <w:rFonts w:eastAsia="Times New Roman"/>
          <w:sz w:val="24"/>
          <w:szCs w:val="24"/>
          <w:lang w:val="uk-UA"/>
        </w:rPr>
        <w:t xml:space="preserve">строк </w:t>
      </w:r>
      <w:r w:rsidRPr="00AB337C">
        <w:rPr>
          <w:rFonts w:eastAsia="Times New Roman"/>
          <w:sz w:val="24"/>
          <w:szCs w:val="24"/>
          <w:lang w:val="uk-UA"/>
        </w:rPr>
        <w:t>тривалістю не менше 25 років</w:t>
      </w:r>
      <w:r w:rsidRPr="00AB337C">
        <w:rPr>
          <w:rStyle w:val="FootnoteReference"/>
          <w:rFonts w:eastAsia="Times New Roman"/>
          <w:sz w:val="24"/>
          <w:szCs w:val="24"/>
          <w:lang w:val="uk-UA"/>
        </w:rPr>
        <w:footnoteReference w:id="57"/>
      </w:r>
      <w:r w:rsidR="003568A7" w:rsidRPr="00AB337C">
        <w:rPr>
          <w:rFonts w:eastAsia="Times New Roman"/>
          <w:sz w:val="24"/>
          <w:szCs w:val="24"/>
          <w:lang w:val="uk-UA"/>
        </w:rPr>
        <w:t>.</w:t>
      </w:r>
    </w:p>
    <w:p w14:paraId="6080B68E" w14:textId="77777777" w:rsidR="000E526A" w:rsidRPr="00AB337C" w:rsidRDefault="000E526A">
      <w:pPr>
        <w:spacing w:line="149" w:lineRule="exact"/>
        <w:rPr>
          <w:sz w:val="20"/>
          <w:szCs w:val="20"/>
          <w:lang w:val="uk-UA"/>
        </w:rPr>
      </w:pPr>
    </w:p>
    <w:p w14:paraId="44E84365" w14:textId="22256A53" w:rsidR="000E526A" w:rsidRPr="002E75D8" w:rsidRDefault="002E75D8" w:rsidP="008953C1">
      <w:pPr>
        <w:spacing w:line="242" w:lineRule="auto"/>
        <w:ind w:left="7" w:firstLine="720"/>
        <w:jc w:val="both"/>
        <w:rPr>
          <w:sz w:val="24"/>
          <w:szCs w:val="24"/>
          <w:lang w:val="uk-UA"/>
        </w:rPr>
      </w:pPr>
      <w:r w:rsidRPr="002E75D8">
        <w:rPr>
          <w:rFonts w:eastAsia="Times New Roman"/>
          <w:sz w:val="24"/>
          <w:szCs w:val="24"/>
          <w:lang w:val="uk-UA"/>
        </w:rPr>
        <w:t xml:space="preserve">Стосовно цього </w:t>
      </w:r>
      <w:r w:rsidR="00987ABF" w:rsidRPr="002E75D8">
        <w:rPr>
          <w:rFonts w:eastAsia="Times New Roman"/>
          <w:sz w:val="24"/>
          <w:szCs w:val="24"/>
          <w:lang w:val="uk-UA"/>
        </w:rPr>
        <w:t>Комітет отримав від влади України наступну інформацію</w:t>
      </w:r>
      <w:r w:rsidR="003568A7" w:rsidRPr="002E75D8">
        <w:rPr>
          <w:rFonts w:eastAsia="Times New Roman"/>
          <w:sz w:val="24"/>
          <w:szCs w:val="24"/>
          <w:lang w:val="uk-UA"/>
        </w:rPr>
        <w:t xml:space="preserve">: </w:t>
      </w:r>
      <w:r w:rsidR="00987ABF" w:rsidRPr="002E75D8">
        <w:rPr>
          <w:rFonts w:eastAsia="Times New Roman"/>
          <w:sz w:val="24"/>
          <w:szCs w:val="24"/>
          <w:lang w:val="uk-UA"/>
        </w:rPr>
        <w:t>«Міністерство юстиції розробляє законопроект</w:t>
      </w:r>
      <w:r w:rsidR="003568A7" w:rsidRPr="002E75D8">
        <w:rPr>
          <w:rFonts w:eastAsia="Times New Roman"/>
          <w:sz w:val="24"/>
          <w:szCs w:val="24"/>
          <w:lang w:val="uk-UA"/>
        </w:rPr>
        <w:t xml:space="preserve"> </w:t>
      </w:r>
      <w:r w:rsidR="00987ABF" w:rsidRPr="002E75D8">
        <w:rPr>
          <w:rFonts w:eastAsia="Times New Roman"/>
          <w:sz w:val="24"/>
          <w:szCs w:val="24"/>
          <w:lang w:val="uk-UA"/>
        </w:rPr>
        <w:t>з метою приведення законодавства у відповідність до практики</w:t>
      </w:r>
      <w:r w:rsidR="003568A7" w:rsidRPr="002E75D8">
        <w:rPr>
          <w:rFonts w:eastAsia="Times New Roman"/>
          <w:sz w:val="24"/>
          <w:szCs w:val="24"/>
          <w:lang w:val="uk-UA"/>
        </w:rPr>
        <w:t xml:space="preserve"> </w:t>
      </w:r>
      <w:r w:rsidR="00987ABF" w:rsidRPr="002E75D8">
        <w:rPr>
          <w:rFonts w:eastAsia="Times New Roman"/>
          <w:sz w:val="24"/>
          <w:szCs w:val="24"/>
          <w:lang w:val="uk-UA"/>
        </w:rPr>
        <w:t xml:space="preserve">Європейського </w:t>
      </w:r>
      <w:r>
        <w:rPr>
          <w:rFonts w:eastAsia="Times New Roman"/>
          <w:sz w:val="24"/>
          <w:szCs w:val="24"/>
          <w:lang w:val="uk-UA"/>
        </w:rPr>
        <w:t>с</w:t>
      </w:r>
      <w:r w:rsidR="00987ABF" w:rsidRPr="002E75D8">
        <w:rPr>
          <w:rFonts w:eastAsia="Times New Roman"/>
          <w:sz w:val="24"/>
          <w:szCs w:val="24"/>
          <w:lang w:val="uk-UA"/>
        </w:rPr>
        <w:t>уду з прав людини</w:t>
      </w:r>
      <w:r w:rsidR="003568A7" w:rsidRPr="002E75D8">
        <w:rPr>
          <w:rFonts w:eastAsia="Times New Roman"/>
          <w:sz w:val="24"/>
          <w:szCs w:val="24"/>
          <w:lang w:val="uk-UA"/>
        </w:rPr>
        <w:t xml:space="preserve">, </w:t>
      </w:r>
      <w:r w:rsidR="00987ABF" w:rsidRPr="002E75D8">
        <w:rPr>
          <w:rFonts w:eastAsia="Times New Roman"/>
          <w:sz w:val="24"/>
          <w:szCs w:val="24"/>
          <w:lang w:val="uk-UA"/>
        </w:rPr>
        <w:t>зокрема, щодо втілення рішення</w:t>
      </w:r>
      <w:r w:rsidR="003568A7" w:rsidRPr="002E75D8">
        <w:rPr>
          <w:rFonts w:eastAsia="Times New Roman"/>
          <w:sz w:val="24"/>
          <w:szCs w:val="24"/>
          <w:lang w:val="uk-UA"/>
        </w:rPr>
        <w:t xml:space="preserve"> </w:t>
      </w:r>
      <w:r w:rsidR="00D26F94">
        <w:rPr>
          <w:rFonts w:eastAsia="Times New Roman"/>
          <w:sz w:val="24"/>
          <w:szCs w:val="24"/>
          <w:lang w:val="uk-UA"/>
        </w:rPr>
        <w:t>«</w:t>
      </w:r>
      <w:r w:rsidR="00987ABF" w:rsidRPr="002E75D8">
        <w:rPr>
          <w:rFonts w:eastAsia="Times New Roman"/>
          <w:i/>
          <w:iCs/>
          <w:sz w:val="24"/>
          <w:szCs w:val="24"/>
          <w:lang w:val="uk-UA"/>
        </w:rPr>
        <w:t>Петухов проти України</w:t>
      </w:r>
      <w:r w:rsidR="003568A7" w:rsidRPr="002E75D8">
        <w:rPr>
          <w:rFonts w:eastAsia="Times New Roman"/>
          <w:i/>
          <w:iCs/>
          <w:sz w:val="24"/>
          <w:szCs w:val="24"/>
          <w:lang w:val="uk-UA"/>
        </w:rPr>
        <w:t xml:space="preserve"> (</w:t>
      </w:r>
      <w:r w:rsidR="00987ABF" w:rsidRPr="002E75D8">
        <w:rPr>
          <w:rFonts w:eastAsia="Times New Roman"/>
          <w:i/>
          <w:iCs/>
          <w:sz w:val="24"/>
          <w:szCs w:val="24"/>
          <w:lang w:val="uk-UA"/>
        </w:rPr>
        <w:t>№</w:t>
      </w:r>
      <w:r w:rsidR="003568A7" w:rsidRPr="002E75D8">
        <w:rPr>
          <w:rFonts w:eastAsia="Times New Roman"/>
          <w:i/>
          <w:iCs/>
          <w:sz w:val="24"/>
          <w:szCs w:val="24"/>
          <w:lang w:val="uk-UA"/>
        </w:rPr>
        <w:t xml:space="preserve"> 2)</w:t>
      </w:r>
      <w:r w:rsidR="00D26F94">
        <w:rPr>
          <w:rFonts w:eastAsia="Times New Roman"/>
          <w:i/>
          <w:iCs/>
          <w:sz w:val="24"/>
          <w:szCs w:val="24"/>
          <w:lang w:val="uk-UA"/>
        </w:rPr>
        <w:t>»</w:t>
      </w:r>
      <w:r w:rsidR="003568A7" w:rsidRPr="002E75D8">
        <w:rPr>
          <w:rFonts w:eastAsia="Times New Roman"/>
          <w:i/>
          <w:iCs/>
          <w:sz w:val="24"/>
          <w:szCs w:val="24"/>
          <w:lang w:val="uk-UA"/>
        </w:rPr>
        <w:t xml:space="preserve"> </w:t>
      </w:r>
      <w:r w:rsidR="003568A7" w:rsidRPr="002E75D8">
        <w:rPr>
          <w:rFonts w:eastAsia="Times New Roman"/>
          <w:sz w:val="24"/>
          <w:szCs w:val="24"/>
          <w:lang w:val="uk-UA"/>
        </w:rPr>
        <w:t xml:space="preserve">(12 </w:t>
      </w:r>
      <w:r w:rsidR="009D46F0" w:rsidRPr="002E75D8">
        <w:rPr>
          <w:rFonts w:eastAsia="Times New Roman"/>
          <w:sz w:val="24"/>
          <w:szCs w:val="24"/>
          <w:lang w:val="uk-UA"/>
        </w:rPr>
        <w:t>березня</w:t>
      </w:r>
      <w:r w:rsidR="003568A7" w:rsidRPr="002E75D8">
        <w:rPr>
          <w:rFonts w:eastAsia="Times New Roman"/>
          <w:sz w:val="24"/>
          <w:szCs w:val="24"/>
          <w:lang w:val="uk-UA"/>
        </w:rPr>
        <w:t xml:space="preserve"> 2019</w:t>
      </w:r>
      <w:r w:rsidR="009D46F0" w:rsidRPr="002E75D8">
        <w:rPr>
          <w:rFonts w:eastAsia="Times New Roman"/>
          <w:sz w:val="24"/>
          <w:szCs w:val="24"/>
          <w:lang w:val="uk-UA"/>
        </w:rPr>
        <w:t xml:space="preserve"> року</w:t>
      </w:r>
      <w:r w:rsidR="003568A7" w:rsidRPr="002E75D8">
        <w:rPr>
          <w:rFonts w:eastAsia="Times New Roman"/>
          <w:sz w:val="24"/>
          <w:szCs w:val="24"/>
          <w:lang w:val="uk-UA"/>
        </w:rPr>
        <w:t xml:space="preserve">; </w:t>
      </w:r>
      <w:r w:rsidR="009D46F0" w:rsidRPr="002E75D8">
        <w:rPr>
          <w:rFonts w:eastAsia="Times New Roman"/>
          <w:sz w:val="24"/>
          <w:szCs w:val="24"/>
          <w:lang w:val="uk-UA"/>
        </w:rPr>
        <w:t>заява №</w:t>
      </w:r>
      <w:r w:rsidR="003568A7" w:rsidRPr="002E75D8">
        <w:rPr>
          <w:rFonts w:eastAsia="Times New Roman"/>
          <w:sz w:val="24"/>
          <w:szCs w:val="24"/>
          <w:lang w:val="uk-UA"/>
        </w:rPr>
        <w:t xml:space="preserve"> 41216/13)</w:t>
      </w:r>
      <w:r w:rsidR="009D46F0" w:rsidRPr="002E75D8">
        <w:rPr>
          <w:rStyle w:val="FootnoteReference"/>
          <w:rFonts w:eastAsia="Times New Roman"/>
          <w:sz w:val="24"/>
          <w:szCs w:val="24"/>
          <w:lang w:val="uk-UA"/>
        </w:rPr>
        <w:footnoteReference w:id="58"/>
      </w:r>
      <w:r w:rsidR="003568A7" w:rsidRPr="002E75D8">
        <w:rPr>
          <w:rFonts w:eastAsia="Times New Roman"/>
          <w:sz w:val="24"/>
          <w:szCs w:val="24"/>
          <w:lang w:val="uk-UA"/>
        </w:rPr>
        <w:t>.</w:t>
      </w:r>
      <w:r w:rsidR="003568A7" w:rsidRPr="002E75D8">
        <w:rPr>
          <w:rFonts w:eastAsia="Times New Roman"/>
          <w:i/>
          <w:iCs/>
          <w:sz w:val="24"/>
          <w:szCs w:val="24"/>
          <w:lang w:val="uk-UA"/>
        </w:rPr>
        <w:t xml:space="preserve"> </w:t>
      </w:r>
      <w:r w:rsidR="008F0CA7" w:rsidRPr="002E75D8">
        <w:rPr>
          <w:rFonts w:eastAsia="Times New Roman"/>
          <w:sz w:val="24"/>
          <w:szCs w:val="24"/>
          <w:lang w:val="uk-UA"/>
        </w:rPr>
        <w:t>Законопроект пропонує внести зміни до Кримінального</w:t>
      </w:r>
      <w:r w:rsidR="003568A7" w:rsidRPr="002E75D8">
        <w:rPr>
          <w:rFonts w:eastAsia="Times New Roman"/>
          <w:sz w:val="24"/>
          <w:szCs w:val="24"/>
          <w:lang w:val="uk-UA"/>
        </w:rPr>
        <w:t xml:space="preserve">, </w:t>
      </w:r>
      <w:r w:rsidR="008F0CA7" w:rsidRPr="002E75D8">
        <w:rPr>
          <w:rFonts w:eastAsia="Times New Roman"/>
          <w:sz w:val="24"/>
          <w:szCs w:val="24"/>
          <w:lang w:val="uk-UA"/>
        </w:rPr>
        <w:t>Кримінально-процесуального та Кримінально-виконавчого кодексів</w:t>
      </w:r>
      <w:r w:rsidR="003568A7" w:rsidRPr="002E75D8">
        <w:rPr>
          <w:rFonts w:eastAsia="Times New Roman"/>
          <w:sz w:val="24"/>
          <w:szCs w:val="24"/>
          <w:lang w:val="uk-UA"/>
        </w:rPr>
        <w:t xml:space="preserve">, </w:t>
      </w:r>
      <w:r w:rsidR="008F0CA7" w:rsidRPr="002E75D8">
        <w:rPr>
          <w:rFonts w:eastAsia="Times New Roman"/>
          <w:sz w:val="24"/>
          <w:szCs w:val="24"/>
          <w:lang w:val="uk-UA"/>
        </w:rPr>
        <w:t>а також до Закону «Про адміністративний нагляд</w:t>
      </w:r>
      <w:r w:rsidR="003568A7" w:rsidRPr="002E75D8">
        <w:rPr>
          <w:rFonts w:eastAsia="Times New Roman"/>
          <w:sz w:val="24"/>
          <w:szCs w:val="24"/>
          <w:lang w:val="uk-UA"/>
        </w:rPr>
        <w:t xml:space="preserve"> </w:t>
      </w:r>
      <w:r w:rsidR="008F0CA7" w:rsidRPr="002E75D8">
        <w:rPr>
          <w:rFonts w:eastAsia="Times New Roman"/>
          <w:sz w:val="24"/>
          <w:szCs w:val="24"/>
          <w:lang w:val="uk-UA"/>
        </w:rPr>
        <w:t>за особами, звільненими з пенітенціарних установ»,</w:t>
      </w:r>
      <w:r w:rsidR="003568A7" w:rsidRPr="002E75D8">
        <w:rPr>
          <w:rFonts w:eastAsia="Times New Roman"/>
          <w:sz w:val="24"/>
          <w:szCs w:val="24"/>
          <w:lang w:val="uk-UA"/>
        </w:rPr>
        <w:t xml:space="preserve"> </w:t>
      </w:r>
      <w:r w:rsidR="00630DCE" w:rsidRPr="002E75D8">
        <w:rPr>
          <w:rFonts w:eastAsia="Times New Roman"/>
          <w:sz w:val="24"/>
          <w:szCs w:val="24"/>
          <w:lang w:val="uk-UA"/>
        </w:rPr>
        <w:t>і реалізувати механізм пом’якшення покарання</w:t>
      </w:r>
      <w:r w:rsidR="003568A7" w:rsidRPr="002E75D8">
        <w:rPr>
          <w:rFonts w:eastAsia="Times New Roman"/>
          <w:sz w:val="24"/>
          <w:szCs w:val="24"/>
          <w:lang w:val="uk-UA"/>
        </w:rPr>
        <w:t xml:space="preserve"> </w:t>
      </w:r>
      <w:r w:rsidR="00630DCE" w:rsidRPr="002E75D8">
        <w:rPr>
          <w:rFonts w:eastAsia="Times New Roman"/>
          <w:sz w:val="24"/>
          <w:szCs w:val="24"/>
          <w:lang w:val="uk-UA"/>
        </w:rPr>
        <w:t>у вигляді довічного ув’язнення</w:t>
      </w:r>
      <w:r w:rsidR="003568A7" w:rsidRPr="002E75D8">
        <w:rPr>
          <w:rFonts w:eastAsia="Times New Roman"/>
          <w:sz w:val="24"/>
          <w:szCs w:val="24"/>
          <w:lang w:val="uk-UA"/>
        </w:rPr>
        <w:t xml:space="preserve">. </w:t>
      </w:r>
      <w:r w:rsidR="008953C1" w:rsidRPr="002E75D8">
        <w:rPr>
          <w:rFonts w:eastAsia="Times New Roman"/>
          <w:sz w:val="24"/>
          <w:szCs w:val="24"/>
          <w:lang w:val="uk-UA"/>
        </w:rPr>
        <w:t>У законопроекті пропонується внести зміни до статті</w:t>
      </w:r>
      <w:r w:rsidR="003568A7" w:rsidRPr="002E75D8">
        <w:rPr>
          <w:rFonts w:eastAsia="Times New Roman"/>
          <w:sz w:val="24"/>
          <w:szCs w:val="24"/>
          <w:lang w:val="uk-UA"/>
        </w:rPr>
        <w:t xml:space="preserve"> 82 </w:t>
      </w:r>
      <w:r w:rsidR="008953C1" w:rsidRPr="002E75D8">
        <w:rPr>
          <w:rFonts w:eastAsia="Times New Roman"/>
          <w:sz w:val="24"/>
          <w:szCs w:val="24"/>
          <w:lang w:val="uk-UA"/>
        </w:rPr>
        <w:t>Кримінального кодексу, яка визначає</w:t>
      </w:r>
      <w:r w:rsidR="003568A7" w:rsidRPr="002E75D8">
        <w:rPr>
          <w:rFonts w:eastAsia="Times New Roman"/>
          <w:sz w:val="24"/>
          <w:szCs w:val="24"/>
          <w:lang w:val="uk-UA"/>
        </w:rPr>
        <w:t xml:space="preserve"> </w:t>
      </w:r>
      <w:r w:rsidR="008953C1" w:rsidRPr="002E75D8">
        <w:rPr>
          <w:rFonts w:eastAsia="Times New Roman"/>
          <w:sz w:val="24"/>
          <w:szCs w:val="24"/>
          <w:lang w:val="uk-UA"/>
        </w:rPr>
        <w:t>можливість особи, яка відбуває довічне покарання,</w:t>
      </w:r>
      <w:r w:rsidR="003568A7" w:rsidRPr="002E75D8">
        <w:rPr>
          <w:rFonts w:eastAsia="Times New Roman"/>
          <w:sz w:val="24"/>
          <w:szCs w:val="24"/>
          <w:lang w:val="uk-UA"/>
        </w:rPr>
        <w:t xml:space="preserve"> </w:t>
      </w:r>
      <w:r w:rsidR="008953C1" w:rsidRPr="002E75D8">
        <w:rPr>
          <w:rFonts w:eastAsia="Times New Roman"/>
          <w:sz w:val="24"/>
          <w:szCs w:val="24"/>
          <w:lang w:val="uk-UA"/>
        </w:rPr>
        <w:t>змінити решту покарання на більш м’яке</w:t>
      </w:r>
      <w:r w:rsidR="003568A7" w:rsidRPr="002E75D8">
        <w:rPr>
          <w:rFonts w:eastAsia="Times New Roman"/>
          <w:sz w:val="24"/>
          <w:szCs w:val="24"/>
          <w:lang w:val="uk-UA"/>
        </w:rPr>
        <w:t xml:space="preserve"> </w:t>
      </w:r>
      <w:r w:rsidR="008953C1" w:rsidRPr="002E75D8">
        <w:rPr>
          <w:rFonts w:eastAsia="Times New Roman"/>
          <w:sz w:val="24"/>
          <w:szCs w:val="24"/>
          <w:lang w:val="uk-UA"/>
        </w:rPr>
        <w:t>після відбуття щонайменш</w:t>
      </w:r>
      <w:r>
        <w:rPr>
          <w:rFonts w:eastAsia="Times New Roman"/>
          <w:sz w:val="24"/>
          <w:szCs w:val="24"/>
          <w:lang w:val="uk-UA"/>
        </w:rPr>
        <w:t>е</w:t>
      </w:r>
      <w:r w:rsidR="008953C1" w:rsidRPr="002E75D8">
        <w:rPr>
          <w:rFonts w:eastAsia="Times New Roman"/>
          <w:sz w:val="24"/>
          <w:szCs w:val="24"/>
          <w:lang w:val="uk-UA"/>
        </w:rPr>
        <w:t xml:space="preserve"> десяти років</w:t>
      </w:r>
      <w:r w:rsidR="003568A7" w:rsidRPr="002E75D8">
        <w:rPr>
          <w:rFonts w:eastAsia="Times New Roman"/>
          <w:sz w:val="24"/>
          <w:szCs w:val="24"/>
          <w:lang w:val="uk-UA"/>
        </w:rPr>
        <w:t xml:space="preserve"> </w:t>
      </w:r>
      <w:r w:rsidR="008953C1" w:rsidRPr="002E75D8">
        <w:rPr>
          <w:rFonts w:eastAsia="Times New Roman"/>
          <w:sz w:val="24"/>
          <w:szCs w:val="24"/>
          <w:lang w:val="uk-UA"/>
        </w:rPr>
        <w:t>ув’язнення</w:t>
      </w:r>
      <w:r w:rsidR="003568A7" w:rsidRPr="002E75D8">
        <w:rPr>
          <w:rFonts w:eastAsia="Times New Roman"/>
          <w:sz w:val="24"/>
          <w:szCs w:val="24"/>
          <w:lang w:val="uk-UA"/>
        </w:rPr>
        <w:t xml:space="preserve">. </w:t>
      </w:r>
      <w:r w:rsidR="008953C1" w:rsidRPr="002E75D8">
        <w:rPr>
          <w:rFonts w:eastAsia="Times New Roman"/>
          <w:sz w:val="24"/>
          <w:szCs w:val="24"/>
          <w:lang w:val="uk-UA"/>
        </w:rPr>
        <w:t>У такому випадку довічне ув’язнення можна буде замінити на ув’язнення строком від п’ятнадцяти до двадцяти років».</w:t>
      </w:r>
      <w:r w:rsidR="003568A7" w:rsidRPr="002E75D8">
        <w:rPr>
          <w:rFonts w:eastAsia="Times New Roman"/>
          <w:sz w:val="24"/>
          <w:szCs w:val="24"/>
          <w:lang w:val="uk-UA"/>
        </w:rPr>
        <w:t xml:space="preserve"> </w:t>
      </w:r>
      <w:r w:rsidR="008953C1" w:rsidRPr="002E75D8">
        <w:rPr>
          <w:rFonts w:eastAsia="Times New Roman"/>
          <w:b/>
          <w:bCs/>
          <w:sz w:val="24"/>
          <w:szCs w:val="24"/>
          <w:lang w:val="uk-UA"/>
        </w:rPr>
        <w:t>Комітет хотів би отримати оновлену інформацію з цього питання</w:t>
      </w:r>
      <w:r w:rsidR="003568A7" w:rsidRPr="002E75D8">
        <w:rPr>
          <w:rFonts w:eastAsia="Times New Roman"/>
          <w:b/>
          <w:bCs/>
          <w:sz w:val="24"/>
          <w:szCs w:val="24"/>
          <w:lang w:val="uk-UA"/>
        </w:rPr>
        <w:t>.</w:t>
      </w:r>
    </w:p>
    <w:p w14:paraId="1D6E636B" w14:textId="77777777" w:rsidR="000E526A" w:rsidRPr="002E75D8" w:rsidRDefault="000E526A">
      <w:pPr>
        <w:spacing w:line="20" w:lineRule="exact"/>
        <w:rPr>
          <w:sz w:val="24"/>
          <w:szCs w:val="24"/>
          <w:lang w:val="uk-UA"/>
        </w:rPr>
      </w:pPr>
    </w:p>
    <w:p w14:paraId="2EE8BEAA" w14:textId="77777777" w:rsidR="000E526A" w:rsidRPr="00AB337C" w:rsidRDefault="000E526A">
      <w:pPr>
        <w:rPr>
          <w:lang w:val="uk-UA"/>
        </w:rPr>
        <w:sectPr w:rsidR="000E526A" w:rsidRPr="00AB337C">
          <w:pgSz w:w="11900" w:h="16838"/>
          <w:pgMar w:top="1122" w:right="1126" w:bottom="575" w:left="1133" w:header="0" w:footer="0" w:gutter="0"/>
          <w:cols w:space="720" w:equalWidth="0">
            <w:col w:w="9647"/>
          </w:cols>
        </w:sectPr>
      </w:pPr>
    </w:p>
    <w:p w14:paraId="31E73B7A" w14:textId="77777777" w:rsidR="000E526A" w:rsidRPr="00AB337C" w:rsidRDefault="000E526A">
      <w:pPr>
        <w:rPr>
          <w:lang w:val="uk-UA"/>
        </w:rPr>
        <w:sectPr w:rsidR="000E526A" w:rsidRPr="00AB337C">
          <w:type w:val="continuous"/>
          <w:pgSz w:w="11900" w:h="16838"/>
          <w:pgMar w:top="1122" w:right="1126" w:bottom="575" w:left="1133" w:header="0" w:footer="0" w:gutter="0"/>
          <w:cols w:num="2" w:space="720" w:equalWidth="0">
            <w:col w:w="127" w:space="600"/>
            <w:col w:w="8920"/>
          </w:cols>
        </w:sectPr>
      </w:pPr>
    </w:p>
    <w:p w14:paraId="0EE1883F" w14:textId="77777777" w:rsidR="000E526A" w:rsidRPr="00AB337C" w:rsidRDefault="003568A7">
      <w:pPr>
        <w:ind w:right="13"/>
        <w:jc w:val="center"/>
        <w:rPr>
          <w:sz w:val="20"/>
          <w:szCs w:val="20"/>
          <w:lang w:val="uk-UA"/>
        </w:rPr>
      </w:pPr>
      <w:bookmarkStart w:id="24" w:name="page25"/>
      <w:bookmarkEnd w:id="24"/>
      <w:r w:rsidRPr="00AB337C">
        <w:rPr>
          <w:rFonts w:eastAsia="Times New Roman"/>
          <w:sz w:val="24"/>
          <w:szCs w:val="24"/>
          <w:lang w:val="uk-UA"/>
        </w:rPr>
        <w:lastRenderedPageBreak/>
        <w:t>-25-</w:t>
      </w:r>
    </w:p>
    <w:p w14:paraId="7D3492F4" w14:textId="77777777" w:rsidR="000E526A" w:rsidRPr="00AB337C" w:rsidRDefault="000E526A">
      <w:pPr>
        <w:spacing w:line="281" w:lineRule="exact"/>
        <w:rPr>
          <w:sz w:val="20"/>
          <w:szCs w:val="20"/>
          <w:lang w:val="uk-UA"/>
        </w:rPr>
      </w:pPr>
    </w:p>
    <w:p w14:paraId="64F69213" w14:textId="77777777" w:rsidR="000E526A" w:rsidRPr="00AB337C" w:rsidRDefault="00415193">
      <w:pPr>
        <w:numPr>
          <w:ilvl w:val="0"/>
          <w:numId w:val="58"/>
        </w:numPr>
        <w:tabs>
          <w:tab w:val="left" w:pos="727"/>
        </w:tabs>
        <w:ind w:left="727" w:hanging="727"/>
        <w:rPr>
          <w:rFonts w:eastAsia="Times New Roman"/>
          <w:b/>
          <w:bCs/>
          <w:sz w:val="24"/>
          <w:szCs w:val="24"/>
          <w:lang w:val="uk-UA"/>
        </w:rPr>
      </w:pPr>
      <w:r w:rsidRPr="00AB337C">
        <w:rPr>
          <w:rFonts w:eastAsia="Times New Roman"/>
          <w:b/>
          <w:bCs/>
          <w:sz w:val="24"/>
          <w:szCs w:val="24"/>
          <w:u w:val="single"/>
          <w:lang w:val="uk-UA"/>
        </w:rPr>
        <w:t>Питання медичного обслуговування</w:t>
      </w:r>
    </w:p>
    <w:p w14:paraId="624ED16B" w14:textId="77777777" w:rsidR="000E526A" w:rsidRPr="00AB337C" w:rsidRDefault="000E526A">
      <w:pPr>
        <w:spacing w:line="200" w:lineRule="exact"/>
        <w:rPr>
          <w:sz w:val="20"/>
          <w:szCs w:val="20"/>
          <w:lang w:val="uk-UA"/>
        </w:rPr>
      </w:pPr>
    </w:p>
    <w:p w14:paraId="04C4F301" w14:textId="77777777" w:rsidR="000E526A" w:rsidRPr="00AB337C" w:rsidRDefault="000E526A">
      <w:pPr>
        <w:spacing w:line="359" w:lineRule="exact"/>
        <w:rPr>
          <w:sz w:val="20"/>
          <w:szCs w:val="20"/>
          <w:lang w:val="uk-UA"/>
        </w:rPr>
      </w:pPr>
    </w:p>
    <w:p w14:paraId="12AB2DE1" w14:textId="77777777" w:rsidR="000E526A" w:rsidRPr="00AB337C" w:rsidRDefault="00415193">
      <w:pPr>
        <w:numPr>
          <w:ilvl w:val="0"/>
          <w:numId w:val="59"/>
        </w:numPr>
        <w:tabs>
          <w:tab w:val="left" w:pos="728"/>
        </w:tabs>
        <w:spacing w:line="236" w:lineRule="auto"/>
        <w:ind w:left="7" w:hanging="7"/>
        <w:jc w:val="both"/>
        <w:rPr>
          <w:rFonts w:eastAsia="Times New Roman"/>
          <w:sz w:val="24"/>
          <w:szCs w:val="24"/>
          <w:lang w:val="uk-UA"/>
        </w:rPr>
      </w:pPr>
      <w:r w:rsidRPr="00AB337C">
        <w:rPr>
          <w:rFonts w:eastAsia="Times New Roman"/>
          <w:sz w:val="24"/>
          <w:szCs w:val="24"/>
          <w:lang w:val="uk-UA"/>
        </w:rPr>
        <w:t>Беручи до уваги цільовий характер візиту</w:t>
      </w:r>
      <w:r w:rsidR="003568A7" w:rsidRPr="00AB337C">
        <w:rPr>
          <w:rFonts w:eastAsia="Times New Roman"/>
          <w:sz w:val="24"/>
          <w:szCs w:val="24"/>
          <w:lang w:val="uk-UA"/>
        </w:rPr>
        <w:t xml:space="preserve">, </w:t>
      </w:r>
      <w:r w:rsidRPr="00AB337C">
        <w:rPr>
          <w:rFonts w:eastAsia="Times New Roman"/>
          <w:sz w:val="24"/>
          <w:szCs w:val="24"/>
          <w:lang w:val="uk-UA"/>
        </w:rPr>
        <w:t>делегація не провела ретельну оцінку медичного обслуговування у відвіданих колоніях</w:t>
      </w:r>
      <w:r w:rsidR="003568A7" w:rsidRPr="00AB337C">
        <w:rPr>
          <w:rFonts w:eastAsia="Times New Roman"/>
          <w:sz w:val="24"/>
          <w:szCs w:val="24"/>
          <w:lang w:val="uk-UA"/>
        </w:rPr>
        <w:t xml:space="preserve">. </w:t>
      </w:r>
      <w:r w:rsidRPr="00AB337C">
        <w:rPr>
          <w:rFonts w:eastAsia="Times New Roman"/>
          <w:sz w:val="24"/>
          <w:szCs w:val="24"/>
          <w:lang w:val="uk-UA"/>
        </w:rPr>
        <w:t>Вона переважно фокусувалася на ролі медичного обслуговування</w:t>
      </w:r>
      <w:r w:rsidR="003568A7" w:rsidRPr="00AB337C">
        <w:rPr>
          <w:rFonts w:eastAsia="Times New Roman"/>
          <w:sz w:val="24"/>
          <w:szCs w:val="24"/>
          <w:lang w:val="uk-UA"/>
        </w:rPr>
        <w:t xml:space="preserve"> </w:t>
      </w:r>
      <w:r w:rsidRPr="00AB337C">
        <w:rPr>
          <w:rFonts w:eastAsia="Times New Roman"/>
          <w:sz w:val="24"/>
          <w:szCs w:val="24"/>
          <w:lang w:val="uk-UA"/>
        </w:rPr>
        <w:t>у запобіганні жорстокому поводженню</w:t>
      </w:r>
      <w:r w:rsidR="003568A7" w:rsidRPr="00AB337C">
        <w:rPr>
          <w:rFonts w:eastAsia="Times New Roman"/>
          <w:sz w:val="24"/>
          <w:szCs w:val="24"/>
          <w:lang w:val="uk-UA"/>
        </w:rPr>
        <w:t xml:space="preserve"> </w:t>
      </w:r>
      <w:r w:rsidRPr="00AB337C">
        <w:rPr>
          <w:rFonts w:eastAsia="Times New Roman"/>
          <w:sz w:val="24"/>
          <w:szCs w:val="24"/>
          <w:lang w:val="uk-UA"/>
        </w:rPr>
        <w:t>та міркуваннях безпеки під час медичних процедур</w:t>
      </w:r>
      <w:r w:rsidR="003568A7" w:rsidRPr="00AB337C">
        <w:rPr>
          <w:rFonts w:eastAsia="Times New Roman"/>
          <w:sz w:val="24"/>
          <w:szCs w:val="24"/>
          <w:lang w:val="uk-UA"/>
        </w:rPr>
        <w:t>.</w:t>
      </w:r>
    </w:p>
    <w:p w14:paraId="4C0BD346" w14:textId="77777777" w:rsidR="000E526A" w:rsidRPr="00AB337C" w:rsidRDefault="000E526A">
      <w:pPr>
        <w:spacing w:line="200" w:lineRule="exact"/>
        <w:rPr>
          <w:rFonts w:eastAsia="Times New Roman"/>
          <w:sz w:val="24"/>
          <w:szCs w:val="24"/>
          <w:lang w:val="uk-UA"/>
        </w:rPr>
      </w:pPr>
    </w:p>
    <w:p w14:paraId="7CB509A8" w14:textId="77777777" w:rsidR="000E526A" w:rsidRPr="00AB337C" w:rsidRDefault="000E526A">
      <w:pPr>
        <w:spacing w:line="365" w:lineRule="exact"/>
        <w:rPr>
          <w:rFonts w:eastAsia="Times New Roman"/>
          <w:sz w:val="24"/>
          <w:szCs w:val="24"/>
          <w:lang w:val="uk-UA"/>
        </w:rPr>
      </w:pPr>
    </w:p>
    <w:p w14:paraId="48405B15" w14:textId="77777777" w:rsidR="000E526A" w:rsidRPr="00AB337C" w:rsidRDefault="00415193">
      <w:pPr>
        <w:numPr>
          <w:ilvl w:val="0"/>
          <w:numId w:val="59"/>
        </w:numPr>
        <w:tabs>
          <w:tab w:val="left" w:pos="728"/>
        </w:tabs>
        <w:spacing w:line="227" w:lineRule="auto"/>
        <w:ind w:left="7" w:hanging="7"/>
        <w:jc w:val="both"/>
        <w:rPr>
          <w:rFonts w:eastAsia="Times New Roman"/>
          <w:sz w:val="24"/>
          <w:szCs w:val="24"/>
          <w:lang w:val="uk-UA"/>
        </w:rPr>
      </w:pPr>
      <w:r w:rsidRPr="00AB337C">
        <w:rPr>
          <w:rFonts w:eastAsia="Times New Roman"/>
          <w:sz w:val="24"/>
          <w:szCs w:val="24"/>
          <w:lang w:val="uk-UA"/>
        </w:rPr>
        <w:t>З самого початку візиту делегація була проінформована</w:t>
      </w:r>
      <w:r w:rsidR="003568A7" w:rsidRPr="00AB337C">
        <w:rPr>
          <w:rFonts w:eastAsia="Times New Roman"/>
          <w:sz w:val="24"/>
          <w:szCs w:val="24"/>
          <w:lang w:val="uk-UA"/>
        </w:rPr>
        <w:t xml:space="preserve"> </w:t>
      </w:r>
      <w:r w:rsidRPr="00AB337C">
        <w:rPr>
          <w:rFonts w:eastAsia="Times New Roman"/>
          <w:sz w:val="24"/>
          <w:szCs w:val="24"/>
          <w:lang w:val="uk-UA"/>
        </w:rPr>
        <w:t>про вжиті Міністерством юстиції заходи</w:t>
      </w:r>
      <w:r w:rsidR="003568A7" w:rsidRPr="00AB337C">
        <w:rPr>
          <w:rFonts w:eastAsia="Times New Roman"/>
          <w:sz w:val="24"/>
          <w:szCs w:val="24"/>
          <w:lang w:val="uk-UA"/>
        </w:rPr>
        <w:t xml:space="preserve"> </w:t>
      </w:r>
      <w:r w:rsidRPr="00AB337C">
        <w:rPr>
          <w:rFonts w:eastAsia="Times New Roman"/>
          <w:sz w:val="24"/>
          <w:szCs w:val="24"/>
          <w:lang w:val="uk-UA"/>
        </w:rPr>
        <w:t>для поліпшення якості медичного обслуговування у в’язницях</w:t>
      </w:r>
      <w:r w:rsidR="003568A7" w:rsidRPr="00AB337C">
        <w:rPr>
          <w:rFonts w:eastAsia="Times New Roman"/>
          <w:sz w:val="24"/>
          <w:szCs w:val="24"/>
          <w:lang w:val="uk-UA"/>
        </w:rPr>
        <w:t xml:space="preserve"> </w:t>
      </w:r>
      <w:r w:rsidRPr="00AB337C">
        <w:rPr>
          <w:rFonts w:eastAsia="Times New Roman"/>
          <w:sz w:val="24"/>
          <w:szCs w:val="24"/>
          <w:lang w:val="uk-UA"/>
        </w:rPr>
        <w:t>та забезпечення кращої координації з Міністерством охорони здоров’я у цій галузі</w:t>
      </w:r>
      <w:r w:rsidR="003568A7" w:rsidRPr="00AB337C">
        <w:rPr>
          <w:rFonts w:eastAsia="Times New Roman"/>
          <w:sz w:val="24"/>
          <w:szCs w:val="24"/>
          <w:lang w:val="uk-UA"/>
        </w:rPr>
        <w:t xml:space="preserve">. </w:t>
      </w:r>
      <w:r w:rsidRPr="00AB337C">
        <w:rPr>
          <w:rFonts w:eastAsia="Times New Roman"/>
          <w:sz w:val="24"/>
          <w:szCs w:val="24"/>
          <w:lang w:val="uk-UA"/>
        </w:rPr>
        <w:t>Зокрема, було зазначено, що за два попередні роки</w:t>
      </w:r>
      <w:r w:rsidR="003568A7" w:rsidRPr="00AB337C">
        <w:rPr>
          <w:rFonts w:eastAsia="Times New Roman"/>
          <w:sz w:val="24"/>
          <w:szCs w:val="24"/>
          <w:lang w:val="uk-UA"/>
        </w:rPr>
        <w:t xml:space="preserve"> </w:t>
      </w:r>
      <w:r w:rsidRPr="00AB337C">
        <w:rPr>
          <w:rFonts w:eastAsia="Times New Roman"/>
          <w:sz w:val="24"/>
          <w:szCs w:val="24"/>
          <w:lang w:val="uk-UA"/>
        </w:rPr>
        <w:t>комплектація кадрами лікарень</w:t>
      </w:r>
      <w:r w:rsidR="003568A7" w:rsidRPr="00AB337C">
        <w:rPr>
          <w:rFonts w:eastAsia="Times New Roman"/>
          <w:sz w:val="24"/>
          <w:szCs w:val="24"/>
          <w:lang w:val="uk-UA"/>
        </w:rPr>
        <w:t xml:space="preserve"> </w:t>
      </w:r>
      <w:r w:rsidRPr="00AB337C">
        <w:rPr>
          <w:rFonts w:eastAsia="Times New Roman"/>
          <w:sz w:val="24"/>
          <w:szCs w:val="24"/>
          <w:lang w:val="uk-UA"/>
        </w:rPr>
        <w:t>та медичних відділень Центру охорони здоров’я</w:t>
      </w:r>
      <w:r w:rsidR="003568A7" w:rsidRPr="00AB337C">
        <w:rPr>
          <w:rFonts w:eastAsia="Times New Roman"/>
          <w:sz w:val="24"/>
          <w:szCs w:val="24"/>
          <w:lang w:val="uk-UA"/>
        </w:rPr>
        <w:t xml:space="preserve"> </w:t>
      </w:r>
      <w:r w:rsidRPr="00AB337C">
        <w:rPr>
          <w:rStyle w:val="FootnoteReference"/>
          <w:rFonts w:eastAsia="Times New Roman"/>
          <w:sz w:val="24"/>
          <w:szCs w:val="24"/>
          <w:lang w:val="uk-UA"/>
        </w:rPr>
        <w:footnoteReference w:id="59"/>
      </w:r>
      <w:r w:rsidRPr="00AB337C">
        <w:rPr>
          <w:rFonts w:eastAsia="Times New Roman"/>
          <w:sz w:val="24"/>
          <w:szCs w:val="24"/>
          <w:lang w:val="uk-UA"/>
        </w:rPr>
        <w:t xml:space="preserve"> Державної служби виконання покарань</w:t>
      </w:r>
      <w:r w:rsidR="003568A7" w:rsidRPr="00AB337C">
        <w:rPr>
          <w:rFonts w:eastAsia="Times New Roman"/>
          <w:sz w:val="24"/>
          <w:szCs w:val="24"/>
          <w:lang w:val="uk-UA"/>
        </w:rPr>
        <w:t xml:space="preserve"> </w:t>
      </w:r>
      <w:r w:rsidRPr="00AB337C">
        <w:rPr>
          <w:rFonts w:eastAsia="Times New Roman"/>
          <w:sz w:val="24"/>
          <w:szCs w:val="24"/>
          <w:lang w:val="uk-UA"/>
        </w:rPr>
        <w:t>значно поліпшилася, і</w:t>
      </w:r>
      <w:r w:rsidR="003568A7" w:rsidRPr="00AB337C">
        <w:rPr>
          <w:rFonts w:eastAsia="Times New Roman"/>
          <w:sz w:val="24"/>
          <w:szCs w:val="24"/>
          <w:lang w:val="uk-UA"/>
        </w:rPr>
        <w:t xml:space="preserve"> </w:t>
      </w:r>
      <w:r w:rsidRPr="00AB337C">
        <w:rPr>
          <w:rFonts w:eastAsia="Times New Roman"/>
          <w:sz w:val="24"/>
          <w:szCs w:val="24"/>
          <w:lang w:val="uk-UA"/>
        </w:rPr>
        <w:t>були зроблені значні інвестиції для поліпшення медичного обладнання</w:t>
      </w:r>
      <w:r w:rsidRPr="00AB337C">
        <w:rPr>
          <w:rStyle w:val="FootnoteReference"/>
          <w:rFonts w:eastAsia="Times New Roman"/>
          <w:sz w:val="24"/>
          <w:szCs w:val="24"/>
          <w:lang w:val="uk-UA"/>
        </w:rPr>
        <w:footnoteReference w:id="60"/>
      </w:r>
      <w:r w:rsidR="003568A7" w:rsidRPr="00AB337C">
        <w:rPr>
          <w:rFonts w:eastAsia="Times New Roman"/>
          <w:sz w:val="24"/>
          <w:szCs w:val="24"/>
          <w:lang w:val="uk-UA"/>
        </w:rPr>
        <w:t>.</w:t>
      </w:r>
    </w:p>
    <w:p w14:paraId="67F30194" w14:textId="77777777" w:rsidR="000E526A" w:rsidRPr="00AB337C" w:rsidRDefault="000E526A">
      <w:pPr>
        <w:spacing w:line="192" w:lineRule="exact"/>
        <w:rPr>
          <w:sz w:val="20"/>
          <w:szCs w:val="20"/>
          <w:lang w:val="uk-UA"/>
        </w:rPr>
      </w:pPr>
    </w:p>
    <w:p w14:paraId="70907982" w14:textId="77777777" w:rsidR="000E526A" w:rsidRPr="00AB337C" w:rsidRDefault="00AF2521">
      <w:pPr>
        <w:spacing w:line="238" w:lineRule="auto"/>
        <w:ind w:left="7" w:firstLine="720"/>
        <w:jc w:val="both"/>
        <w:rPr>
          <w:sz w:val="20"/>
          <w:szCs w:val="20"/>
          <w:lang w:val="uk-UA"/>
        </w:rPr>
      </w:pPr>
      <w:r w:rsidRPr="00AB337C">
        <w:rPr>
          <w:rFonts w:eastAsia="Times New Roman"/>
          <w:sz w:val="24"/>
          <w:szCs w:val="24"/>
          <w:lang w:val="uk-UA"/>
        </w:rPr>
        <w:t>Крім того, було зроблено посилання на міжвідомчу робочу групу</w:t>
      </w:r>
      <w:r w:rsidR="003568A7" w:rsidRPr="00AB337C">
        <w:rPr>
          <w:rFonts w:eastAsia="Times New Roman"/>
          <w:sz w:val="24"/>
          <w:szCs w:val="24"/>
          <w:lang w:val="uk-UA"/>
        </w:rPr>
        <w:t xml:space="preserve"> </w:t>
      </w:r>
      <w:r w:rsidRPr="00AB337C">
        <w:rPr>
          <w:rFonts w:eastAsia="Times New Roman"/>
          <w:sz w:val="24"/>
          <w:szCs w:val="24"/>
          <w:lang w:val="uk-UA"/>
        </w:rPr>
        <w:t>при Міністерстві охорони здоров’я, створену</w:t>
      </w:r>
      <w:r w:rsidR="003568A7" w:rsidRPr="00AB337C">
        <w:rPr>
          <w:rFonts w:eastAsia="Times New Roman"/>
          <w:sz w:val="24"/>
          <w:szCs w:val="24"/>
          <w:lang w:val="uk-UA"/>
        </w:rPr>
        <w:t xml:space="preserve"> </w:t>
      </w:r>
      <w:r w:rsidRPr="00AB337C">
        <w:rPr>
          <w:rFonts w:eastAsia="Times New Roman"/>
          <w:sz w:val="24"/>
          <w:szCs w:val="24"/>
          <w:lang w:val="uk-UA"/>
        </w:rPr>
        <w:t>незадовго до візиту</w:t>
      </w:r>
      <w:r w:rsidR="003568A7" w:rsidRPr="00AB337C">
        <w:rPr>
          <w:rFonts w:eastAsia="Times New Roman"/>
          <w:sz w:val="24"/>
          <w:szCs w:val="24"/>
          <w:lang w:val="uk-UA"/>
        </w:rPr>
        <w:t xml:space="preserve">, </w:t>
      </w:r>
      <w:r w:rsidRPr="00AB337C">
        <w:rPr>
          <w:rFonts w:eastAsia="Times New Roman"/>
          <w:sz w:val="24"/>
          <w:szCs w:val="24"/>
          <w:lang w:val="uk-UA"/>
        </w:rPr>
        <w:t>мета якої полягає в «розвитку та втіленні заходів</w:t>
      </w:r>
      <w:r w:rsidR="003568A7" w:rsidRPr="00AB337C">
        <w:rPr>
          <w:rFonts w:eastAsia="Times New Roman"/>
          <w:sz w:val="24"/>
          <w:szCs w:val="24"/>
          <w:lang w:val="uk-UA"/>
        </w:rPr>
        <w:t xml:space="preserve"> </w:t>
      </w:r>
      <w:r w:rsidRPr="00AB337C">
        <w:rPr>
          <w:rFonts w:eastAsia="Times New Roman"/>
          <w:sz w:val="24"/>
          <w:szCs w:val="24"/>
          <w:lang w:val="uk-UA"/>
        </w:rPr>
        <w:t>для подальшої реформи діяльності в галузі</w:t>
      </w:r>
      <w:r w:rsidR="003568A7" w:rsidRPr="00AB337C">
        <w:rPr>
          <w:rFonts w:eastAsia="Times New Roman"/>
          <w:sz w:val="24"/>
          <w:szCs w:val="24"/>
          <w:lang w:val="uk-UA"/>
        </w:rPr>
        <w:t xml:space="preserve"> </w:t>
      </w:r>
      <w:r w:rsidRPr="00AB337C">
        <w:rPr>
          <w:rFonts w:eastAsia="Times New Roman"/>
          <w:sz w:val="24"/>
          <w:szCs w:val="24"/>
          <w:lang w:val="uk-UA"/>
        </w:rPr>
        <w:t>охорони здоров’я для осіб під вартою та засуджених ув’язнених</w:t>
      </w:r>
      <w:r w:rsidR="003568A7" w:rsidRPr="00AB337C">
        <w:rPr>
          <w:rFonts w:eastAsia="Times New Roman"/>
          <w:sz w:val="24"/>
          <w:szCs w:val="24"/>
          <w:lang w:val="uk-UA"/>
        </w:rPr>
        <w:t xml:space="preserve">, </w:t>
      </w:r>
      <w:r w:rsidRPr="00AB337C">
        <w:rPr>
          <w:rFonts w:eastAsia="Times New Roman"/>
          <w:sz w:val="24"/>
          <w:szCs w:val="24"/>
          <w:lang w:val="uk-UA"/>
        </w:rPr>
        <w:t>і у</w:t>
      </w:r>
      <w:r w:rsidR="003568A7" w:rsidRPr="00AB337C">
        <w:rPr>
          <w:rFonts w:eastAsia="Times New Roman"/>
          <w:sz w:val="24"/>
          <w:szCs w:val="24"/>
          <w:lang w:val="uk-UA"/>
        </w:rPr>
        <w:t xml:space="preserve"> [</w:t>
      </w:r>
      <w:r w:rsidRPr="00AB337C">
        <w:rPr>
          <w:rFonts w:eastAsia="Times New Roman"/>
          <w:sz w:val="24"/>
          <w:szCs w:val="24"/>
          <w:lang w:val="uk-UA"/>
        </w:rPr>
        <w:t>визначенні</w:t>
      </w:r>
      <w:r w:rsidR="003568A7" w:rsidRPr="00AB337C">
        <w:rPr>
          <w:rFonts w:eastAsia="Times New Roman"/>
          <w:sz w:val="24"/>
          <w:szCs w:val="24"/>
          <w:lang w:val="uk-UA"/>
        </w:rPr>
        <w:t xml:space="preserve">] </w:t>
      </w:r>
      <w:r w:rsidRPr="00AB337C">
        <w:rPr>
          <w:rFonts w:eastAsia="Times New Roman"/>
          <w:sz w:val="24"/>
          <w:szCs w:val="24"/>
          <w:lang w:val="uk-UA"/>
        </w:rPr>
        <w:t>можливості та обсягу передачі керівних функцій з цього питання</w:t>
      </w:r>
      <w:r w:rsidR="003568A7" w:rsidRPr="00AB337C">
        <w:rPr>
          <w:rFonts w:eastAsia="Times New Roman"/>
          <w:sz w:val="24"/>
          <w:szCs w:val="24"/>
          <w:lang w:val="uk-UA"/>
        </w:rPr>
        <w:t xml:space="preserve"> </w:t>
      </w:r>
      <w:r w:rsidRPr="00AB337C">
        <w:rPr>
          <w:rFonts w:eastAsia="Times New Roman"/>
          <w:sz w:val="24"/>
          <w:szCs w:val="24"/>
          <w:lang w:val="uk-UA"/>
        </w:rPr>
        <w:t>від Міністерства юстиції Міністерству охорони здоров’я»</w:t>
      </w:r>
      <w:r w:rsidRPr="00AB337C">
        <w:rPr>
          <w:rStyle w:val="FootnoteReference"/>
          <w:rFonts w:eastAsia="Times New Roman"/>
          <w:sz w:val="24"/>
          <w:szCs w:val="24"/>
          <w:lang w:val="uk-UA"/>
        </w:rPr>
        <w:footnoteReference w:id="61"/>
      </w:r>
      <w:r w:rsidR="003568A7" w:rsidRPr="00AB337C">
        <w:rPr>
          <w:rFonts w:eastAsia="Times New Roman"/>
          <w:sz w:val="24"/>
          <w:szCs w:val="24"/>
          <w:lang w:val="uk-UA"/>
        </w:rPr>
        <w:t>.</w:t>
      </w:r>
    </w:p>
    <w:p w14:paraId="71925BE5" w14:textId="77777777" w:rsidR="000E526A" w:rsidRPr="00AB337C" w:rsidRDefault="000E526A">
      <w:pPr>
        <w:spacing w:line="196" w:lineRule="exact"/>
        <w:rPr>
          <w:sz w:val="20"/>
          <w:szCs w:val="20"/>
          <w:lang w:val="uk-UA"/>
        </w:rPr>
      </w:pPr>
    </w:p>
    <w:p w14:paraId="16DC6125" w14:textId="0B3DAA6D" w:rsidR="000E526A" w:rsidRPr="00AB337C" w:rsidRDefault="00AF2521">
      <w:pPr>
        <w:spacing w:line="238" w:lineRule="auto"/>
        <w:ind w:left="7" w:firstLine="720"/>
        <w:jc w:val="both"/>
        <w:rPr>
          <w:sz w:val="20"/>
          <w:szCs w:val="20"/>
          <w:lang w:val="uk-UA"/>
        </w:rPr>
      </w:pPr>
      <w:r w:rsidRPr="00AB337C">
        <w:rPr>
          <w:rFonts w:eastAsia="Times New Roman"/>
          <w:sz w:val="24"/>
          <w:szCs w:val="24"/>
          <w:lang w:val="uk-UA"/>
        </w:rPr>
        <w:t>Комітет вітає зусилля, які влада України приклала</w:t>
      </w:r>
      <w:r w:rsidR="003568A7" w:rsidRPr="00AB337C">
        <w:rPr>
          <w:rFonts w:eastAsia="Times New Roman"/>
          <w:sz w:val="24"/>
          <w:szCs w:val="24"/>
          <w:lang w:val="uk-UA"/>
        </w:rPr>
        <w:t xml:space="preserve"> </w:t>
      </w:r>
      <w:r w:rsidRPr="00AB337C">
        <w:rPr>
          <w:rFonts w:eastAsia="Times New Roman"/>
          <w:sz w:val="24"/>
          <w:szCs w:val="24"/>
          <w:lang w:val="uk-UA"/>
        </w:rPr>
        <w:t>до поліпшення якості охорони здоров’я у в’язницях</w:t>
      </w:r>
      <w:r w:rsidR="003568A7" w:rsidRPr="00AB337C">
        <w:rPr>
          <w:rFonts w:eastAsia="Times New Roman"/>
          <w:sz w:val="24"/>
          <w:szCs w:val="24"/>
          <w:lang w:val="uk-UA"/>
        </w:rPr>
        <w:t xml:space="preserve">. </w:t>
      </w:r>
      <w:r w:rsidRPr="00AB337C">
        <w:rPr>
          <w:rFonts w:eastAsia="Times New Roman"/>
          <w:sz w:val="24"/>
          <w:szCs w:val="24"/>
          <w:lang w:val="uk-UA"/>
        </w:rPr>
        <w:t>Окрім цього</w:t>
      </w:r>
      <w:r w:rsidR="003568A7" w:rsidRPr="00AB337C">
        <w:rPr>
          <w:rFonts w:eastAsia="Times New Roman"/>
          <w:sz w:val="24"/>
          <w:szCs w:val="24"/>
          <w:lang w:val="uk-UA"/>
        </w:rPr>
        <w:t xml:space="preserve">, </w:t>
      </w:r>
      <w:r w:rsidRPr="00AB337C">
        <w:rPr>
          <w:rFonts w:eastAsia="Times New Roman"/>
          <w:b/>
          <w:bCs/>
          <w:sz w:val="24"/>
          <w:szCs w:val="24"/>
          <w:lang w:val="uk-UA"/>
        </w:rPr>
        <w:t>Комітет хотів би отримати оновлену інформацію</w:t>
      </w:r>
      <w:r w:rsidR="003568A7" w:rsidRPr="00AB337C">
        <w:rPr>
          <w:rFonts w:eastAsia="Times New Roman"/>
          <w:b/>
          <w:bCs/>
          <w:sz w:val="24"/>
          <w:szCs w:val="24"/>
          <w:lang w:val="uk-UA"/>
        </w:rPr>
        <w:t xml:space="preserve"> </w:t>
      </w:r>
      <w:r w:rsidRPr="00AB337C">
        <w:rPr>
          <w:rFonts w:eastAsia="Times New Roman"/>
          <w:b/>
          <w:bCs/>
          <w:sz w:val="24"/>
          <w:szCs w:val="24"/>
          <w:lang w:val="uk-UA"/>
        </w:rPr>
        <w:t>про прогрес, досягнутий вищезгаданою робочою групою</w:t>
      </w:r>
      <w:r w:rsidR="003568A7" w:rsidRPr="00AB337C">
        <w:rPr>
          <w:rFonts w:eastAsia="Times New Roman"/>
          <w:b/>
          <w:bCs/>
          <w:sz w:val="24"/>
          <w:szCs w:val="24"/>
          <w:lang w:val="uk-UA"/>
        </w:rPr>
        <w:t xml:space="preserve">, </w:t>
      </w:r>
      <w:r w:rsidRPr="00AB337C">
        <w:rPr>
          <w:rFonts w:eastAsia="Times New Roman"/>
          <w:b/>
          <w:bCs/>
          <w:sz w:val="24"/>
          <w:szCs w:val="24"/>
          <w:lang w:val="uk-UA"/>
        </w:rPr>
        <w:t>зокрема, в тому, що стосується реалізації</w:t>
      </w:r>
      <w:r w:rsidR="003568A7" w:rsidRPr="00AB337C">
        <w:rPr>
          <w:rFonts w:eastAsia="Times New Roman"/>
          <w:b/>
          <w:bCs/>
          <w:sz w:val="24"/>
          <w:szCs w:val="24"/>
          <w:lang w:val="uk-UA"/>
        </w:rPr>
        <w:t xml:space="preserve"> </w:t>
      </w:r>
      <w:r w:rsidRPr="00AB337C">
        <w:rPr>
          <w:rFonts w:eastAsia="Times New Roman"/>
          <w:b/>
          <w:bCs/>
          <w:sz w:val="24"/>
          <w:szCs w:val="24"/>
          <w:lang w:val="uk-UA"/>
        </w:rPr>
        <w:t>довгострокових планів органів влади</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щодо </w:t>
      </w:r>
      <w:r w:rsidR="007E79E0">
        <w:rPr>
          <w:rFonts w:eastAsia="Times New Roman"/>
          <w:b/>
          <w:bCs/>
          <w:sz w:val="24"/>
          <w:szCs w:val="24"/>
          <w:lang w:val="uk-UA"/>
        </w:rPr>
        <w:t>передачі</w:t>
      </w:r>
      <w:r w:rsidR="007E79E0" w:rsidRPr="00AB337C">
        <w:rPr>
          <w:rFonts w:eastAsia="Times New Roman"/>
          <w:b/>
          <w:bCs/>
          <w:sz w:val="24"/>
          <w:szCs w:val="24"/>
          <w:lang w:val="uk-UA"/>
        </w:rPr>
        <w:t xml:space="preserve"> </w:t>
      </w:r>
      <w:r w:rsidRPr="00AB337C">
        <w:rPr>
          <w:rFonts w:eastAsia="Times New Roman"/>
          <w:b/>
          <w:bCs/>
          <w:sz w:val="24"/>
          <w:szCs w:val="24"/>
          <w:lang w:val="uk-UA"/>
        </w:rPr>
        <w:t>відповідальності за охорону здоров’я у в’язницях</w:t>
      </w:r>
      <w:r w:rsidR="003568A7" w:rsidRPr="00AB337C">
        <w:rPr>
          <w:rFonts w:eastAsia="Times New Roman"/>
          <w:b/>
          <w:bCs/>
          <w:sz w:val="24"/>
          <w:szCs w:val="24"/>
          <w:lang w:val="uk-UA"/>
        </w:rPr>
        <w:t xml:space="preserve"> </w:t>
      </w:r>
      <w:r w:rsidRPr="00AB337C">
        <w:rPr>
          <w:rFonts w:eastAsia="Times New Roman"/>
          <w:b/>
          <w:bCs/>
          <w:sz w:val="24"/>
          <w:szCs w:val="24"/>
          <w:lang w:val="uk-UA"/>
        </w:rPr>
        <w:t xml:space="preserve">з Міністерства юстиції </w:t>
      </w:r>
      <w:r w:rsidR="007E79E0">
        <w:rPr>
          <w:rFonts w:eastAsia="Times New Roman"/>
          <w:b/>
          <w:bCs/>
          <w:sz w:val="24"/>
          <w:szCs w:val="24"/>
          <w:lang w:val="uk-UA"/>
        </w:rPr>
        <w:t>до</w:t>
      </w:r>
      <w:r w:rsidR="007E79E0" w:rsidRPr="00AB337C">
        <w:rPr>
          <w:rFonts w:eastAsia="Times New Roman"/>
          <w:b/>
          <w:bCs/>
          <w:sz w:val="24"/>
          <w:szCs w:val="24"/>
          <w:lang w:val="uk-UA"/>
        </w:rPr>
        <w:t xml:space="preserve"> </w:t>
      </w:r>
      <w:r w:rsidRPr="00AB337C">
        <w:rPr>
          <w:rFonts w:eastAsia="Times New Roman"/>
          <w:b/>
          <w:bCs/>
          <w:sz w:val="24"/>
          <w:szCs w:val="24"/>
          <w:lang w:val="uk-UA"/>
        </w:rPr>
        <w:t>Міністерство охорони здоров’я</w:t>
      </w:r>
      <w:r w:rsidR="003568A7" w:rsidRPr="00AB337C">
        <w:rPr>
          <w:rFonts w:eastAsia="Times New Roman"/>
          <w:b/>
          <w:bCs/>
          <w:sz w:val="24"/>
          <w:szCs w:val="24"/>
          <w:lang w:val="uk-UA"/>
        </w:rPr>
        <w:t>.</w:t>
      </w:r>
    </w:p>
    <w:p w14:paraId="1F879326" w14:textId="77777777" w:rsidR="000E526A" w:rsidRPr="00AB337C" w:rsidRDefault="000E526A">
      <w:pPr>
        <w:spacing w:line="200" w:lineRule="exact"/>
        <w:rPr>
          <w:sz w:val="20"/>
          <w:szCs w:val="20"/>
          <w:lang w:val="uk-UA"/>
        </w:rPr>
      </w:pPr>
    </w:p>
    <w:p w14:paraId="2F24CFF4" w14:textId="77777777" w:rsidR="000E526A" w:rsidRPr="00AB337C" w:rsidRDefault="000E526A">
      <w:pPr>
        <w:spacing w:line="364" w:lineRule="exact"/>
        <w:rPr>
          <w:sz w:val="20"/>
          <w:szCs w:val="20"/>
          <w:lang w:val="uk-UA"/>
        </w:rPr>
      </w:pPr>
    </w:p>
    <w:p w14:paraId="324A917E" w14:textId="3315236B" w:rsidR="000E526A" w:rsidRPr="00AB337C" w:rsidRDefault="00A22D80">
      <w:pPr>
        <w:numPr>
          <w:ilvl w:val="0"/>
          <w:numId w:val="60"/>
        </w:numPr>
        <w:tabs>
          <w:tab w:val="left" w:pos="728"/>
        </w:tabs>
        <w:spacing w:line="239" w:lineRule="auto"/>
        <w:ind w:left="7" w:hanging="7"/>
        <w:jc w:val="both"/>
        <w:rPr>
          <w:rFonts w:eastAsia="Times New Roman"/>
          <w:sz w:val="24"/>
          <w:szCs w:val="24"/>
          <w:lang w:val="uk-UA"/>
        </w:rPr>
      </w:pPr>
      <w:r w:rsidRPr="00AB337C">
        <w:rPr>
          <w:rFonts w:eastAsia="Times New Roman"/>
          <w:sz w:val="24"/>
          <w:szCs w:val="24"/>
          <w:lang w:val="uk-UA"/>
        </w:rPr>
        <w:t>У попередніх доповідях за результатами візитів</w:t>
      </w:r>
      <w:r w:rsidR="003568A7" w:rsidRPr="00AB337C">
        <w:rPr>
          <w:rFonts w:eastAsia="Times New Roman"/>
          <w:sz w:val="24"/>
          <w:szCs w:val="24"/>
          <w:lang w:val="uk-UA"/>
        </w:rPr>
        <w:t xml:space="preserve"> </w:t>
      </w:r>
      <w:r w:rsidRPr="00AB337C">
        <w:rPr>
          <w:rFonts w:eastAsia="Times New Roman"/>
          <w:sz w:val="24"/>
          <w:szCs w:val="24"/>
          <w:lang w:val="uk-UA"/>
        </w:rPr>
        <w:t>Комітет неодноразово підкреслював важливий внесок,</w:t>
      </w:r>
      <w:r w:rsidR="003568A7" w:rsidRPr="00AB337C">
        <w:rPr>
          <w:rFonts w:eastAsia="Times New Roman"/>
          <w:sz w:val="24"/>
          <w:szCs w:val="24"/>
          <w:lang w:val="uk-UA"/>
        </w:rPr>
        <w:t xml:space="preserve"> </w:t>
      </w:r>
      <w:r w:rsidRPr="00AB337C">
        <w:rPr>
          <w:rFonts w:eastAsia="Times New Roman"/>
          <w:sz w:val="24"/>
          <w:szCs w:val="24"/>
          <w:lang w:val="uk-UA"/>
        </w:rPr>
        <w:t>який можуть зробити медичні працівники, що працюють у пенітенціарних установах,</w:t>
      </w:r>
      <w:r w:rsidR="003568A7" w:rsidRPr="00AB337C">
        <w:rPr>
          <w:rFonts w:eastAsia="Times New Roman"/>
          <w:sz w:val="24"/>
          <w:szCs w:val="24"/>
          <w:lang w:val="uk-UA"/>
        </w:rPr>
        <w:t xml:space="preserve"> </w:t>
      </w:r>
      <w:r w:rsidRPr="00AB337C">
        <w:rPr>
          <w:rFonts w:eastAsia="Times New Roman"/>
          <w:sz w:val="24"/>
          <w:szCs w:val="24"/>
          <w:lang w:val="uk-UA"/>
        </w:rPr>
        <w:t>для запобігання жорстокому поводженню</w:t>
      </w:r>
      <w:r w:rsidR="003568A7" w:rsidRPr="00AB337C">
        <w:rPr>
          <w:rFonts w:eastAsia="Times New Roman"/>
          <w:sz w:val="24"/>
          <w:szCs w:val="24"/>
          <w:lang w:val="uk-UA"/>
        </w:rPr>
        <w:t xml:space="preserve">, </w:t>
      </w:r>
      <w:r w:rsidRPr="00AB337C">
        <w:rPr>
          <w:rFonts w:eastAsia="Times New Roman"/>
          <w:sz w:val="24"/>
          <w:szCs w:val="24"/>
          <w:lang w:val="uk-UA"/>
        </w:rPr>
        <w:t>за допомогою ретельного обстеження ув’язнених</w:t>
      </w:r>
      <w:r w:rsidR="003568A7" w:rsidRPr="00AB337C">
        <w:rPr>
          <w:rFonts w:eastAsia="Times New Roman"/>
          <w:sz w:val="24"/>
          <w:szCs w:val="24"/>
          <w:lang w:val="uk-UA"/>
        </w:rPr>
        <w:t xml:space="preserve">, </w:t>
      </w:r>
      <w:r w:rsidRPr="00AB337C">
        <w:rPr>
          <w:rFonts w:eastAsia="Times New Roman"/>
          <w:sz w:val="24"/>
          <w:szCs w:val="24"/>
          <w:lang w:val="uk-UA"/>
        </w:rPr>
        <w:t>методичної документації травм</w:t>
      </w:r>
      <w:r w:rsidR="003568A7" w:rsidRPr="00AB337C">
        <w:rPr>
          <w:rFonts w:eastAsia="Times New Roman"/>
          <w:sz w:val="24"/>
          <w:szCs w:val="24"/>
          <w:lang w:val="uk-UA"/>
        </w:rPr>
        <w:t xml:space="preserve"> </w:t>
      </w:r>
      <w:r w:rsidRPr="00AB337C">
        <w:rPr>
          <w:rFonts w:eastAsia="Times New Roman"/>
          <w:sz w:val="24"/>
          <w:szCs w:val="24"/>
          <w:lang w:val="uk-UA"/>
        </w:rPr>
        <w:t>та надання інформації відповідним органам влади</w:t>
      </w:r>
      <w:r w:rsidR="003568A7" w:rsidRPr="00AB337C">
        <w:rPr>
          <w:rFonts w:eastAsia="Times New Roman"/>
          <w:sz w:val="24"/>
          <w:szCs w:val="24"/>
          <w:lang w:val="uk-UA"/>
        </w:rPr>
        <w:t xml:space="preserve">. </w:t>
      </w:r>
      <w:r w:rsidRPr="00AB337C">
        <w:rPr>
          <w:rFonts w:eastAsia="Times New Roman"/>
          <w:sz w:val="24"/>
          <w:szCs w:val="24"/>
          <w:lang w:val="uk-UA"/>
        </w:rPr>
        <w:t>Точна та своєчасна документація та повідомлення</w:t>
      </w:r>
      <w:r w:rsidR="003568A7" w:rsidRPr="00AB337C">
        <w:rPr>
          <w:rFonts w:eastAsia="Times New Roman"/>
          <w:sz w:val="24"/>
          <w:szCs w:val="24"/>
          <w:lang w:val="uk-UA"/>
        </w:rPr>
        <w:t xml:space="preserve"> </w:t>
      </w:r>
      <w:r w:rsidRPr="00AB337C">
        <w:rPr>
          <w:rFonts w:eastAsia="Times New Roman"/>
          <w:sz w:val="24"/>
          <w:szCs w:val="24"/>
          <w:lang w:val="uk-UA"/>
        </w:rPr>
        <w:t xml:space="preserve">про такі медичні докази значно </w:t>
      </w:r>
      <w:r w:rsidR="00D26F94" w:rsidRPr="00AB337C">
        <w:rPr>
          <w:rFonts w:eastAsia="Times New Roman"/>
          <w:sz w:val="24"/>
          <w:szCs w:val="24"/>
          <w:lang w:val="uk-UA"/>
        </w:rPr>
        <w:t>полегшить</w:t>
      </w:r>
      <w:r w:rsidR="003568A7" w:rsidRPr="00AB337C">
        <w:rPr>
          <w:rFonts w:eastAsia="Times New Roman"/>
          <w:sz w:val="24"/>
          <w:szCs w:val="24"/>
          <w:lang w:val="uk-UA"/>
        </w:rPr>
        <w:t xml:space="preserve"> </w:t>
      </w:r>
      <w:r w:rsidRPr="00AB337C">
        <w:rPr>
          <w:rFonts w:eastAsia="Times New Roman"/>
          <w:sz w:val="24"/>
          <w:szCs w:val="24"/>
          <w:lang w:val="uk-UA"/>
        </w:rPr>
        <w:t>розслідування скарг на можливе жорстоке поводження</w:t>
      </w:r>
      <w:r w:rsidR="003568A7" w:rsidRPr="00AB337C">
        <w:rPr>
          <w:rFonts w:eastAsia="Times New Roman"/>
          <w:sz w:val="24"/>
          <w:szCs w:val="24"/>
          <w:lang w:val="uk-UA"/>
        </w:rPr>
        <w:t xml:space="preserve"> </w:t>
      </w:r>
      <w:r w:rsidRPr="00AB337C">
        <w:rPr>
          <w:rFonts w:eastAsia="Times New Roman"/>
          <w:sz w:val="24"/>
          <w:szCs w:val="24"/>
          <w:lang w:val="uk-UA"/>
        </w:rPr>
        <w:t>та притягнення порушників до відповідальності</w:t>
      </w:r>
      <w:r w:rsidR="003568A7" w:rsidRPr="00AB337C">
        <w:rPr>
          <w:rFonts w:eastAsia="Times New Roman"/>
          <w:sz w:val="24"/>
          <w:szCs w:val="24"/>
          <w:lang w:val="uk-UA"/>
        </w:rPr>
        <w:t xml:space="preserve">, </w:t>
      </w:r>
      <w:r w:rsidRPr="00AB337C">
        <w:rPr>
          <w:rFonts w:eastAsia="Times New Roman"/>
          <w:sz w:val="24"/>
          <w:szCs w:val="24"/>
          <w:lang w:val="uk-UA"/>
        </w:rPr>
        <w:t>що, у свою чергу, у майбутньому буде сильним стримуючим чинником проти жорстокого поводження</w:t>
      </w:r>
      <w:r w:rsidR="00B46B75" w:rsidRPr="00AB337C">
        <w:rPr>
          <w:rStyle w:val="FootnoteReference"/>
          <w:rFonts w:eastAsia="Times New Roman"/>
          <w:sz w:val="24"/>
          <w:szCs w:val="24"/>
          <w:lang w:val="uk-UA"/>
        </w:rPr>
        <w:footnoteReference w:id="62"/>
      </w:r>
      <w:r w:rsidR="003568A7" w:rsidRPr="00AB337C">
        <w:rPr>
          <w:rFonts w:eastAsia="Times New Roman"/>
          <w:sz w:val="24"/>
          <w:szCs w:val="24"/>
          <w:lang w:val="uk-UA"/>
        </w:rPr>
        <w:t>.</w:t>
      </w:r>
    </w:p>
    <w:p w14:paraId="71BC5E0B" w14:textId="77777777" w:rsidR="000E526A" w:rsidRPr="00AB337C" w:rsidRDefault="000E526A">
      <w:pPr>
        <w:spacing w:line="20" w:lineRule="exact"/>
        <w:rPr>
          <w:sz w:val="20"/>
          <w:szCs w:val="20"/>
          <w:lang w:val="uk-UA"/>
        </w:rPr>
      </w:pPr>
    </w:p>
    <w:p w14:paraId="6270D2F1" w14:textId="77777777" w:rsidR="000E526A" w:rsidRPr="00AB337C" w:rsidRDefault="000E526A">
      <w:pPr>
        <w:spacing w:line="200" w:lineRule="exact"/>
        <w:rPr>
          <w:sz w:val="20"/>
          <w:szCs w:val="20"/>
          <w:lang w:val="uk-UA"/>
        </w:rPr>
      </w:pPr>
    </w:p>
    <w:p w14:paraId="1D5946A3" w14:textId="77777777" w:rsidR="000E526A" w:rsidRPr="00AB337C" w:rsidRDefault="000E526A">
      <w:pPr>
        <w:spacing w:line="200" w:lineRule="exact"/>
        <w:rPr>
          <w:sz w:val="20"/>
          <w:szCs w:val="20"/>
          <w:lang w:val="uk-UA"/>
        </w:rPr>
      </w:pPr>
    </w:p>
    <w:p w14:paraId="04F7A1F3" w14:textId="77777777" w:rsidR="000E526A" w:rsidRPr="00AB337C" w:rsidRDefault="000E526A">
      <w:pPr>
        <w:spacing w:line="200" w:lineRule="exact"/>
        <w:rPr>
          <w:sz w:val="20"/>
          <w:szCs w:val="20"/>
          <w:lang w:val="uk-UA"/>
        </w:rPr>
      </w:pPr>
    </w:p>
    <w:p w14:paraId="2B0CACBD" w14:textId="77777777" w:rsidR="000E526A" w:rsidRPr="00AB337C" w:rsidRDefault="000E526A">
      <w:pPr>
        <w:spacing w:line="200" w:lineRule="exact"/>
        <w:rPr>
          <w:sz w:val="20"/>
          <w:szCs w:val="20"/>
          <w:lang w:val="uk-UA"/>
        </w:rPr>
      </w:pPr>
    </w:p>
    <w:p w14:paraId="204B90C0" w14:textId="77777777" w:rsidR="000E526A" w:rsidRPr="00AB337C" w:rsidRDefault="000E526A">
      <w:pPr>
        <w:spacing w:line="200" w:lineRule="exact"/>
        <w:rPr>
          <w:sz w:val="20"/>
          <w:szCs w:val="20"/>
          <w:lang w:val="uk-UA"/>
        </w:rPr>
      </w:pPr>
    </w:p>
    <w:p w14:paraId="0DFCD12C" w14:textId="77777777" w:rsidR="000E526A" w:rsidRPr="00AB337C" w:rsidRDefault="000E526A">
      <w:pPr>
        <w:spacing w:line="200" w:lineRule="exact"/>
        <w:rPr>
          <w:sz w:val="20"/>
          <w:szCs w:val="20"/>
          <w:lang w:val="uk-UA"/>
        </w:rPr>
      </w:pPr>
    </w:p>
    <w:p w14:paraId="36F13A09" w14:textId="77777777" w:rsidR="000E526A" w:rsidRPr="00AB337C" w:rsidRDefault="000E526A">
      <w:pPr>
        <w:spacing w:line="200" w:lineRule="exact"/>
        <w:rPr>
          <w:sz w:val="20"/>
          <w:szCs w:val="20"/>
          <w:lang w:val="uk-UA"/>
        </w:rPr>
      </w:pPr>
    </w:p>
    <w:p w14:paraId="5F4C35D2" w14:textId="77777777" w:rsidR="000E526A" w:rsidRPr="00AB337C" w:rsidRDefault="000E526A">
      <w:pPr>
        <w:spacing w:line="200" w:lineRule="exact"/>
        <w:rPr>
          <w:sz w:val="20"/>
          <w:szCs w:val="20"/>
          <w:lang w:val="uk-UA"/>
        </w:rPr>
      </w:pPr>
    </w:p>
    <w:p w14:paraId="09B9AF3B" w14:textId="77777777" w:rsidR="000E526A" w:rsidRPr="00AB337C" w:rsidRDefault="000E526A">
      <w:pPr>
        <w:spacing w:line="200" w:lineRule="exact"/>
        <w:rPr>
          <w:sz w:val="20"/>
          <w:szCs w:val="20"/>
          <w:lang w:val="uk-UA"/>
        </w:rPr>
      </w:pPr>
    </w:p>
    <w:p w14:paraId="33841A2A" w14:textId="77777777" w:rsidR="000E526A" w:rsidRPr="00AB337C" w:rsidRDefault="000E526A">
      <w:pPr>
        <w:spacing w:line="200" w:lineRule="exact"/>
        <w:rPr>
          <w:sz w:val="20"/>
          <w:szCs w:val="20"/>
          <w:lang w:val="uk-UA"/>
        </w:rPr>
      </w:pPr>
    </w:p>
    <w:p w14:paraId="6DEC8BC8" w14:textId="77777777" w:rsidR="000E526A" w:rsidRPr="00AB337C" w:rsidRDefault="000E526A">
      <w:pPr>
        <w:spacing w:line="200" w:lineRule="exact"/>
        <w:rPr>
          <w:sz w:val="20"/>
          <w:szCs w:val="20"/>
          <w:lang w:val="uk-UA"/>
        </w:rPr>
      </w:pPr>
    </w:p>
    <w:p w14:paraId="26BB5F49" w14:textId="77777777" w:rsidR="000E526A" w:rsidRPr="00AB337C" w:rsidRDefault="000E526A">
      <w:pPr>
        <w:spacing w:line="200" w:lineRule="exact"/>
        <w:rPr>
          <w:sz w:val="20"/>
          <w:szCs w:val="20"/>
          <w:lang w:val="uk-UA"/>
        </w:rPr>
      </w:pPr>
    </w:p>
    <w:p w14:paraId="7D432F16" w14:textId="77777777" w:rsidR="000E526A" w:rsidRPr="00AB337C" w:rsidRDefault="000E526A" w:rsidP="00AF2521">
      <w:pPr>
        <w:tabs>
          <w:tab w:val="left" w:pos="727"/>
        </w:tabs>
        <w:spacing w:line="184" w:lineRule="auto"/>
        <w:rPr>
          <w:rFonts w:eastAsia="Times New Roman"/>
          <w:sz w:val="26"/>
          <w:szCs w:val="26"/>
          <w:vertAlign w:val="superscript"/>
          <w:lang w:val="uk-UA"/>
        </w:rPr>
      </w:pPr>
    </w:p>
    <w:p w14:paraId="15724858" w14:textId="77777777" w:rsidR="000E526A" w:rsidRPr="00AB337C" w:rsidRDefault="000E526A">
      <w:pPr>
        <w:spacing w:line="20" w:lineRule="exact"/>
        <w:rPr>
          <w:rFonts w:eastAsia="Times New Roman"/>
          <w:sz w:val="26"/>
          <w:szCs w:val="26"/>
          <w:vertAlign w:val="superscript"/>
          <w:lang w:val="uk-UA"/>
        </w:rPr>
      </w:pPr>
    </w:p>
    <w:p w14:paraId="5C4E1A6E" w14:textId="77777777" w:rsidR="000E526A" w:rsidRPr="00AB337C" w:rsidRDefault="000E526A" w:rsidP="00B46B75">
      <w:pPr>
        <w:numPr>
          <w:ilvl w:val="0"/>
          <w:numId w:val="61"/>
        </w:numPr>
        <w:tabs>
          <w:tab w:val="left" w:pos="727"/>
        </w:tabs>
        <w:spacing w:line="200" w:lineRule="auto"/>
        <w:ind w:left="727" w:right="20" w:hanging="727"/>
        <w:rPr>
          <w:rFonts w:eastAsia="Times New Roman"/>
          <w:sz w:val="26"/>
          <w:szCs w:val="26"/>
          <w:vertAlign w:val="superscript"/>
          <w:lang w:val="uk-UA"/>
        </w:rPr>
        <w:sectPr w:rsidR="000E526A" w:rsidRPr="00AB337C">
          <w:pgSz w:w="11900" w:h="16838"/>
          <w:pgMar w:top="1122" w:right="1126" w:bottom="576" w:left="1133" w:header="0" w:footer="0" w:gutter="0"/>
          <w:cols w:space="720" w:equalWidth="0">
            <w:col w:w="9647"/>
          </w:cols>
        </w:sectPr>
      </w:pPr>
    </w:p>
    <w:p w14:paraId="3B58CC39" w14:textId="77777777" w:rsidR="000E526A" w:rsidRPr="00AB337C" w:rsidRDefault="003568A7">
      <w:pPr>
        <w:ind w:right="13"/>
        <w:jc w:val="center"/>
        <w:rPr>
          <w:sz w:val="20"/>
          <w:szCs w:val="20"/>
          <w:lang w:val="uk-UA"/>
        </w:rPr>
      </w:pPr>
      <w:bookmarkStart w:id="25" w:name="page26"/>
      <w:bookmarkEnd w:id="25"/>
      <w:r w:rsidRPr="00AB337C">
        <w:rPr>
          <w:rFonts w:eastAsia="Times New Roman"/>
          <w:sz w:val="24"/>
          <w:szCs w:val="24"/>
          <w:lang w:val="uk-UA"/>
        </w:rPr>
        <w:lastRenderedPageBreak/>
        <w:t>-26-</w:t>
      </w:r>
    </w:p>
    <w:p w14:paraId="589F6D83" w14:textId="77777777" w:rsidR="000E526A" w:rsidRPr="00AB337C" w:rsidRDefault="000E526A">
      <w:pPr>
        <w:spacing w:line="289" w:lineRule="exact"/>
        <w:rPr>
          <w:sz w:val="20"/>
          <w:szCs w:val="20"/>
          <w:lang w:val="uk-UA"/>
        </w:rPr>
      </w:pPr>
    </w:p>
    <w:p w14:paraId="77392D60" w14:textId="57BFDF9A" w:rsidR="000E526A" w:rsidRPr="00AB337C" w:rsidRDefault="00EB28F9">
      <w:pPr>
        <w:numPr>
          <w:ilvl w:val="0"/>
          <w:numId w:val="62"/>
        </w:numPr>
        <w:tabs>
          <w:tab w:val="left" w:pos="728"/>
        </w:tabs>
        <w:spacing w:line="239" w:lineRule="auto"/>
        <w:ind w:left="7" w:hanging="7"/>
        <w:jc w:val="both"/>
        <w:rPr>
          <w:rFonts w:eastAsia="Times New Roman"/>
          <w:sz w:val="24"/>
          <w:szCs w:val="24"/>
          <w:lang w:val="uk-UA"/>
        </w:rPr>
      </w:pPr>
      <w:r w:rsidRPr="00AB337C">
        <w:rPr>
          <w:rFonts w:eastAsia="Times New Roman"/>
          <w:sz w:val="24"/>
          <w:szCs w:val="24"/>
          <w:lang w:val="uk-UA"/>
        </w:rPr>
        <w:t>У цьому контекст</w:t>
      </w:r>
      <w:r w:rsidR="005E40FF" w:rsidRPr="00AB337C">
        <w:rPr>
          <w:rFonts w:eastAsia="Times New Roman"/>
          <w:sz w:val="24"/>
          <w:szCs w:val="24"/>
          <w:lang w:val="uk-UA"/>
        </w:rPr>
        <w:t>і</w:t>
      </w:r>
      <w:r w:rsidRPr="00AB337C">
        <w:rPr>
          <w:rFonts w:eastAsia="Times New Roman"/>
          <w:sz w:val="24"/>
          <w:szCs w:val="24"/>
          <w:lang w:val="uk-UA"/>
        </w:rPr>
        <w:t xml:space="preserve"> Ком</w:t>
      </w:r>
      <w:r w:rsidR="005E40FF" w:rsidRPr="00AB337C">
        <w:rPr>
          <w:rFonts w:eastAsia="Times New Roman"/>
          <w:sz w:val="24"/>
          <w:szCs w:val="24"/>
          <w:lang w:val="uk-UA"/>
        </w:rPr>
        <w:t>і</w:t>
      </w:r>
      <w:r w:rsidRPr="00AB337C">
        <w:rPr>
          <w:rFonts w:eastAsia="Times New Roman"/>
          <w:sz w:val="24"/>
          <w:szCs w:val="24"/>
          <w:lang w:val="uk-UA"/>
        </w:rPr>
        <w:t>тет зазначив, що переглянутий</w:t>
      </w:r>
      <w:r w:rsidR="003568A7" w:rsidRPr="00AB337C">
        <w:rPr>
          <w:rFonts w:eastAsia="Times New Roman"/>
          <w:sz w:val="24"/>
          <w:szCs w:val="24"/>
          <w:lang w:val="uk-UA"/>
        </w:rPr>
        <w:t xml:space="preserve"> </w:t>
      </w:r>
      <w:r w:rsidRPr="00AB337C">
        <w:rPr>
          <w:rFonts w:eastAsia="Times New Roman"/>
          <w:iCs/>
          <w:sz w:val="24"/>
          <w:szCs w:val="24"/>
          <w:lang w:val="uk-UA"/>
        </w:rPr>
        <w:t>Порядок орган</w:t>
      </w:r>
      <w:r w:rsidR="005E40FF" w:rsidRPr="00AB337C">
        <w:rPr>
          <w:rFonts w:eastAsia="Times New Roman"/>
          <w:iCs/>
          <w:sz w:val="24"/>
          <w:szCs w:val="24"/>
          <w:lang w:val="uk-UA"/>
        </w:rPr>
        <w:t>і</w:t>
      </w:r>
      <w:r w:rsidRPr="00AB337C">
        <w:rPr>
          <w:rFonts w:eastAsia="Times New Roman"/>
          <w:iCs/>
          <w:sz w:val="24"/>
          <w:szCs w:val="24"/>
          <w:lang w:val="uk-UA"/>
        </w:rPr>
        <w:t>зац</w:t>
      </w:r>
      <w:r w:rsidR="005E40FF" w:rsidRPr="00AB337C">
        <w:rPr>
          <w:rFonts w:eastAsia="Times New Roman"/>
          <w:iCs/>
          <w:sz w:val="24"/>
          <w:szCs w:val="24"/>
          <w:lang w:val="uk-UA"/>
        </w:rPr>
        <w:t>ії</w:t>
      </w:r>
      <w:r w:rsidRPr="00AB337C">
        <w:rPr>
          <w:rFonts w:eastAsia="Times New Roman"/>
          <w:iCs/>
          <w:sz w:val="24"/>
          <w:szCs w:val="24"/>
          <w:lang w:val="uk-UA"/>
        </w:rPr>
        <w:t xml:space="preserve"> медичного обслуговування ув’язнених</w:t>
      </w:r>
      <w:r w:rsidR="003568A7" w:rsidRPr="00AB337C">
        <w:rPr>
          <w:rFonts w:eastAsia="Times New Roman"/>
          <w:i/>
          <w:iCs/>
          <w:sz w:val="24"/>
          <w:szCs w:val="24"/>
          <w:lang w:val="uk-UA"/>
        </w:rPr>
        <w:t xml:space="preserve"> </w:t>
      </w:r>
      <w:r w:rsidRPr="00AB337C">
        <w:rPr>
          <w:rFonts w:eastAsia="Times New Roman"/>
          <w:sz w:val="24"/>
          <w:szCs w:val="24"/>
          <w:lang w:val="uk-UA"/>
        </w:rPr>
        <w:t>був ухвалений 1 липня</w:t>
      </w:r>
      <w:r w:rsidR="003568A7" w:rsidRPr="00AB337C">
        <w:rPr>
          <w:rFonts w:eastAsia="Times New Roman"/>
          <w:sz w:val="24"/>
          <w:szCs w:val="24"/>
          <w:lang w:val="uk-UA"/>
        </w:rPr>
        <w:t xml:space="preserve"> 2020 </w:t>
      </w:r>
      <w:r w:rsidRPr="00AB337C">
        <w:rPr>
          <w:rFonts w:eastAsia="Times New Roman"/>
          <w:sz w:val="24"/>
          <w:szCs w:val="24"/>
          <w:lang w:val="uk-UA"/>
        </w:rPr>
        <w:t xml:space="preserve">року у спільному наказі </w:t>
      </w:r>
      <w:r w:rsidR="003568A7" w:rsidRPr="00AB337C">
        <w:rPr>
          <w:rFonts w:eastAsia="Times New Roman"/>
          <w:sz w:val="24"/>
          <w:szCs w:val="24"/>
          <w:lang w:val="uk-UA"/>
        </w:rPr>
        <w:t>(</w:t>
      </w:r>
      <w:r w:rsidRPr="00AB337C">
        <w:rPr>
          <w:rFonts w:eastAsia="Times New Roman"/>
          <w:lang w:val="uk-UA"/>
        </w:rPr>
        <w:t>№</w:t>
      </w:r>
      <w:r w:rsidR="003568A7" w:rsidRPr="00AB337C">
        <w:rPr>
          <w:rFonts w:eastAsia="Times New Roman"/>
          <w:lang w:val="uk-UA"/>
        </w:rPr>
        <w:t xml:space="preserve"> 2256/5/1491</w:t>
      </w:r>
      <w:r w:rsidR="003568A7" w:rsidRPr="00AB337C">
        <w:rPr>
          <w:rFonts w:eastAsia="Times New Roman"/>
          <w:sz w:val="24"/>
          <w:szCs w:val="24"/>
          <w:lang w:val="uk-UA"/>
        </w:rPr>
        <w:t xml:space="preserve">) </w:t>
      </w:r>
      <w:r w:rsidRPr="00AB337C">
        <w:rPr>
          <w:rFonts w:eastAsia="Times New Roman"/>
          <w:sz w:val="24"/>
          <w:szCs w:val="24"/>
          <w:lang w:val="uk-UA"/>
        </w:rPr>
        <w:t xml:space="preserve">Міністерства </w:t>
      </w:r>
      <w:r w:rsidR="007E79E0">
        <w:rPr>
          <w:rFonts w:eastAsia="Times New Roman"/>
          <w:sz w:val="24"/>
          <w:szCs w:val="24"/>
          <w:lang w:val="uk-UA"/>
        </w:rPr>
        <w:t>ю</w:t>
      </w:r>
      <w:r w:rsidRPr="00AB337C">
        <w:rPr>
          <w:rFonts w:eastAsia="Times New Roman"/>
          <w:sz w:val="24"/>
          <w:szCs w:val="24"/>
          <w:lang w:val="uk-UA"/>
        </w:rPr>
        <w:t>стиції та Міністерства охорони здоров’я</w:t>
      </w:r>
      <w:r w:rsidR="003568A7" w:rsidRPr="00AB337C">
        <w:rPr>
          <w:rFonts w:eastAsia="Times New Roman"/>
          <w:sz w:val="24"/>
          <w:szCs w:val="24"/>
          <w:lang w:val="uk-UA"/>
        </w:rPr>
        <w:t xml:space="preserve">. </w:t>
      </w:r>
      <w:r w:rsidRPr="00AB337C">
        <w:rPr>
          <w:rFonts w:eastAsia="Times New Roman"/>
          <w:sz w:val="24"/>
          <w:szCs w:val="24"/>
          <w:lang w:val="uk-UA"/>
        </w:rPr>
        <w:t>Зокрема, наказ зобов’язує медичний персонал пенітенціарних установ</w:t>
      </w:r>
      <w:r w:rsidR="003568A7" w:rsidRPr="00AB337C">
        <w:rPr>
          <w:rFonts w:eastAsia="Times New Roman"/>
          <w:sz w:val="24"/>
          <w:szCs w:val="24"/>
          <w:lang w:val="uk-UA"/>
        </w:rPr>
        <w:t xml:space="preserve"> </w:t>
      </w:r>
      <w:r w:rsidRPr="00AB337C">
        <w:rPr>
          <w:rFonts w:eastAsia="Times New Roman"/>
          <w:sz w:val="24"/>
          <w:szCs w:val="24"/>
          <w:lang w:val="uk-UA"/>
        </w:rPr>
        <w:t>проводити медичні обстеження усіх новоприбулих ув’язнених</w:t>
      </w:r>
      <w:r w:rsidR="003568A7" w:rsidRPr="00AB337C">
        <w:rPr>
          <w:rFonts w:eastAsia="Times New Roman"/>
          <w:sz w:val="24"/>
          <w:szCs w:val="24"/>
          <w:lang w:val="uk-UA"/>
        </w:rPr>
        <w:t xml:space="preserve"> </w:t>
      </w:r>
      <w:r w:rsidRPr="00AB337C">
        <w:rPr>
          <w:rFonts w:eastAsia="Times New Roman"/>
          <w:sz w:val="24"/>
          <w:szCs w:val="24"/>
          <w:lang w:val="uk-UA"/>
        </w:rPr>
        <w:t>у день прибуття, і якщо ув’язнений має тілесні ушкодження</w:t>
      </w:r>
      <w:r w:rsidR="003568A7" w:rsidRPr="00AB337C">
        <w:rPr>
          <w:rFonts w:eastAsia="Times New Roman"/>
          <w:sz w:val="24"/>
          <w:szCs w:val="24"/>
          <w:lang w:val="uk-UA"/>
        </w:rPr>
        <w:t xml:space="preserve">, </w:t>
      </w:r>
      <w:r w:rsidRPr="00AB337C">
        <w:rPr>
          <w:rFonts w:eastAsia="Times New Roman"/>
          <w:sz w:val="24"/>
          <w:szCs w:val="24"/>
          <w:lang w:val="uk-UA"/>
        </w:rPr>
        <w:t>складати звіт, який міститиме, зокрема</w:t>
      </w:r>
      <w:r w:rsidR="003568A7" w:rsidRPr="00AB337C">
        <w:rPr>
          <w:rFonts w:eastAsia="Times New Roman"/>
          <w:sz w:val="24"/>
          <w:szCs w:val="24"/>
          <w:lang w:val="uk-UA"/>
        </w:rPr>
        <w:t xml:space="preserve">: </w:t>
      </w:r>
      <w:r w:rsidRPr="00AB337C">
        <w:rPr>
          <w:rFonts w:eastAsia="Times New Roman"/>
          <w:sz w:val="24"/>
          <w:szCs w:val="24"/>
          <w:lang w:val="uk-UA"/>
        </w:rPr>
        <w:t>пояснення ув’язненого, які стосуються обстеження</w:t>
      </w:r>
      <w:r w:rsidR="003568A7" w:rsidRPr="00AB337C">
        <w:rPr>
          <w:rFonts w:eastAsia="Times New Roman"/>
          <w:sz w:val="24"/>
          <w:szCs w:val="24"/>
          <w:lang w:val="uk-UA"/>
        </w:rPr>
        <w:t xml:space="preserve">, </w:t>
      </w:r>
      <w:r w:rsidRPr="00AB337C">
        <w:rPr>
          <w:rFonts w:eastAsia="Times New Roman"/>
          <w:sz w:val="24"/>
          <w:szCs w:val="24"/>
          <w:lang w:val="uk-UA"/>
        </w:rPr>
        <w:t>всеосяжний опис стану здоров’я ув’язненого</w:t>
      </w:r>
      <w:r w:rsidR="003568A7" w:rsidRPr="00AB337C">
        <w:rPr>
          <w:rFonts w:eastAsia="Times New Roman"/>
          <w:sz w:val="24"/>
          <w:szCs w:val="24"/>
          <w:lang w:val="uk-UA"/>
        </w:rPr>
        <w:t xml:space="preserve">, </w:t>
      </w:r>
      <w:r w:rsidRPr="00AB337C">
        <w:rPr>
          <w:rFonts w:eastAsia="Times New Roman"/>
          <w:sz w:val="24"/>
          <w:szCs w:val="24"/>
          <w:lang w:val="uk-UA"/>
        </w:rPr>
        <w:t>детальний опис відповідних травм</w:t>
      </w:r>
      <w:r w:rsidR="003568A7" w:rsidRPr="00AB337C">
        <w:rPr>
          <w:rFonts w:eastAsia="Times New Roman"/>
          <w:sz w:val="24"/>
          <w:szCs w:val="24"/>
          <w:lang w:val="uk-UA"/>
        </w:rPr>
        <w:t xml:space="preserve"> (</w:t>
      </w:r>
      <w:r w:rsidRPr="00AB337C">
        <w:rPr>
          <w:rFonts w:eastAsia="Times New Roman"/>
          <w:sz w:val="24"/>
          <w:szCs w:val="24"/>
          <w:lang w:val="uk-UA"/>
        </w:rPr>
        <w:t>у тому числі їх розмір та місцезнаходження</w:t>
      </w:r>
      <w:r w:rsidR="003568A7" w:rsidRPr="00AB337C">
        <w:rPr>
          <w:rFonts w:eastAsia="Times New Roman"/>
          <w:sz w:val="24"/>
          <w:szCs w:val="24"/>
          <w:lang w:val="uk-UA"/>
        </w:rPr>
        <w:t xml:space="preserve">) </w:t>
      </w:r>
      <w:r w:rsidRPr="00AB337C">
        <w:rPr>
          <w:rFonts w:eastAsia="Times New Roman"/>
          <w:sz w:val="24"/>
          <w:szCs w:val="24"/>
          <w:lang w:val="uk-UA"/>
        </w:rPr>
        <w:t>та «припущення медичного працівника</w:t>
      </w:r>
      <w:r w:rsidR="003568A7" w:rsidRPr="00AB337C">
        <w:rPr>
          <w:rFonts w:eastAsia="Times New Roman"/>
          <w:sz w:val="24"/>
          <w:szCs w:val="24"/>
          <w:lang w:val="uk-UA"/>
        </w:rPr>
        <w:t xml:space="preserve"> </w:t>
      </w:r>
      <w:r w:rsidRPr="00AB337C">
        <w:rPr>
          <w:rFonts w:eastAsia="Times New Roman"/>
          <w:sz w:val="24"/>
          <w:szCs w:val="24"/>
          <w:lang w:val="uk-UA"/>
        </w:rPr>
        <w:t>у світлі інформації, наданої ув’язненим,</w:t>
      </w:r>
      <w:r w:rsidR="003568A7" w:rsidRPr="00AB337C">
        <w:rPr>
          <w:rFonts w:eastAsia="Times New Roman"/>
          <w:sz w:val="24"/>
          <w:szCs w:val="24"/>
          <w:lang w:val="uk-UA"/>
        </w:rPr>
        <w:t xml:space="preserve"> </w:t>
      </w:r>
      <w:r w:rsidRPr="00AB337C">
        <w:rPr>
          <w:rFonts w:eastAsia="Times New Roman"/>
          <w:sz w:val="24"/>
          <w:szCs w:val="24"/>
          <w:lang w:val="uk-UA"/>
        </w:rPr>
        <w:t>та медичних ознак</w:t>
      </w:r>
      <w:r w:rsidR="003568A7" w:rsidRPr="00AB337C">
        <w:rPr>
          <w:rFonts w:eastAsia="Times New Roman"/>
          <w:sz w:val="24"/>
          <w:szCs w:val="24"/>
          <w:lang w:val="uk-UA"/>
        </w:rPr>
        <w:t xml:space="preserve">, </w:t>
      </w:r>
      <w:r w:rsidRPr="00AB337C">
        <w:rPr>
          <w:rFonts w:eastAsia="Times New Roman"/>
          <w:sz w:val="24"/>
          <w:szCs w:val="24"/>
          <w:lang w:val="uk-UA"/>
        </w:rPr>
        <w:t>а також обґрунтування їх відношення».</w:t>
      </w:r>
      <w:r w:rsidR="003568A7" w:rsidRPr="00AB337C">
        <w:rPr>
          <w:rFonts w:eastAsia="Times New Roman"/>
          <w:sz w:val="24"/>
          <w:szCs w:val="24"/>
          <w:lang w:val="uk-UA"/>
        </w:rPr>
        <w:t xml:space="preserve"> </w:t>
      </w:r>
      <w:r w:rsidRPr="00AB337C">
        <w:rPr>
          <w:rFonts w:eastAsia="Times New Roman"/>
          <w:sz w:val="24"/>
          <w:szCs w:val="24"/>
          <w:lang w:val="uk-UA"/>
        </w:rPr>
        <w:t>Крім того, повинні бути зроблені фотографії травм ув’язненого</w:t>
      </w:r>
      <w:r w:rsidR="003568A7" w:rsidRPr="00AB337C">
        <w:rPr>
          <w:rFonts w:eastAsia="Times New Roman"/>
          <w:sz w:val="24"/>
          <w:szCs w:val="24"/>
          <w:lang w:val="uk-UA"/>
        </w:rPr>
        <w:t xml:space="preserve">, </w:t>
      </w:r>
      <w:r w:rsidRPr="00AB337C">
        <w:rPr>
          <w:rFonts w:eastAsia="Times New Roman"/>
          <w:sz w:val="24"/>
          <w:szCs w:val="24"/>
          <w:lang w:val="uk-UA"/>
        </w:rPr>
        <w:t>які прикріпляються до звіту</w:t>
      </w:r>
      <w:r w:rsidR="003568A7" w:rsidRPr="00AB337C">
        <w:rPr>
          <w:rFonts w:eastAsia="Times New Roman"/>
          <w:sz w:val="24"/>
          <w:szCs w:val="24"/>
          <w:lang w:val="uk-UA"/>
        </w:rPr>
        <w:t xml:space="preserve">, </w:t>
      </w:r>
      <w:r w:rsidRPr="00AB337C">
        <w:rPr>
          <w:rFonts w:eastAsia="Times New Roman"/>
          <w:sz w:val="24"/>
          <w:szCs w:val="24"/>
          <w:lang w:val="uk-UA"/>
        </w:rPr>
        <w:t>і ув’язнений повинен отримати копію звіту</w:t>
      </w:r>
      <w:r w:rsidR="003568A7" w:rsidRPr="00AB337C">
        <w:rPr>
          <w:rFonts w:eastAsia="Times New Roman"/>
          <w:sz w:val="24"/>
          <w:szCs w:val="24"/>
          <w:lang w:val="uk-UA"/>
        </w:rPr>
        <w:t xml:space="preserve">. </w:t>
      </w:r>
      <w:r w:rsidRPr="00AB337C">
        <w:rPr>
          <w:rFonts w:eastAsia="Times New Roman"/>
          <w:sz w:val="24"/>
          <w:szCs w:val="24"/>
          <w:lang w:val="uk-UA"/>
        </w:rPr>
        <w:t>На додаток до цього, про факт виявлення травм</w:t>
      </w:r>
      <w:r w:rsidR="003568A7" w:rsidRPr="00AB337C">
        <w:rPr>
          <w:rFonts w:eastAsia="Times New Roman"/>
          <w:sz w:val="24"/>
          <w:szCs w:val="24"/>
          <w:lang w:val="uk-UA"/>
        </w:rPr>
        <w:t xml:space="preserve"> </w:t>
      </w:r>
      <w:r w:rsidRPr="00AB337C">
        <w:rPr>
          <w:rFonts w:eastAsia="Times New Roman"/>
          <w:sz w:val="24"/>
          <w:szCs w:val="24"/>
          <w:lang w:val="uk-UA"/>
        </w:rPr>
        <w:t>медичний персонал повинен негайно повідомити у письмовій формі компетентного прокурора</w:t>
      </w:r>
      <w:r w:rsidR="003568A7" w:rsidRPr="00AB337C">
        <w:rPr>
          <w:rFonts w:eastAsia="Times New Roman"/>
          <w:sz w:val="24"/>
          <w:szCs w:val="24"/>
          <w:lang w:val="uk-UA"/>
        </w:rPr>
        <w:t xml:space="preserve"> </w:t>
      </w:r>
      <w:r w:rsidRPr="00AB337C">
        <w:rPr>
          <w:rFonts w:eastAsia="Times New Roman"/>
          <w:sz w:val="24"/>
          <w:szCs w:val="24"/>
          <w:lang w:val="uk-UA"/>
        </w:rPr>
        <w:t>та адміністрацію в’язниці,</w:t>
      </w:r>
      <w:r w:rsidR="003568A7" w:rsidRPr="00AB337C">
        <w:rPr>
          <w:rFonts w:eastAsia="Times New Roman"/>
          <w:sz w:val="24"/>
          <w:szCs w:val="24"/>
          <w:lang w:val="uk-UA"/>
        </w:rPr>
        <w:t xml:space="preserve"> </w:t>
      </w:r>
      <w:r w:rsidRPr="00AB337C">
        <w:rPr>
          <w:rFonts w:eastAsia="Times New Roman"/>
          <w:sz w:val="24"/>
          <w:szCs w:val="24"/>
          <w:lang w:val="uk-UA"/>
        </w:rPr>
        <w:t>і це необхідно зафіксувати у журналі виявлення тілесних травм</w:t>
      </w:r>
      <w:r w:rsidR="003568A7" w:rsidRPr="00AB337C">
        <w:rPr>
          <w:rFonts w:eastAsia="Times New Roman"/>
          <w:sz w:val="24"/>
          <w:szCs w:val="24"/>
          <w:lang w:val="uk-UA"/>
        </w:rPr>
        <w:t xml:space="preserve"> </w:t>
      </w:r>
      <w:r w:rsidRPr="00AB337C">
        <w:rPr>
          <w:rFonts w:eastAsia="Times New Roman"/>
          <w:sz w:val="24"/>
          <w:szCs w:val="24"/>
          <w:lang w:val="uk-UA"/>
        </w:rPr>
        <w:t>новоприбулих ув’язнених</w:t>
      </w:r>
      <w:r w:rsidR="003568A7" w:rsidRPr="00AB337C">
        <w:rPr>
          <w:rFonts w:eastAsia="Times New Roman"/>
          <w:sz w:val="24"/>
          <w:szCs w:val="24"/>
          <w:lang w:val="uk-UA"/>
        </w:rPr>
        <w:t>.</w:t>
      </w:r>
    </w:p>
    <w:p w14:paraId="678EC691" w14:textId="77777777" w:rsidR="000E526A" w:rsidRPr="00AB337C" w:rsidRDefault="000E526A">
      <w:pPr>
        <w:spacing w:line="292" w:lineRule="exact"/>
        <w:rPr>
          <w:sz w:val="20"/>
          <w:szCs w:val="20"/>
          <w:lang w:val="uk-UA"/>
        </w:rPr>
      </w:pPr>
    </w:p>
    <w:p w14:paraId="6B648AE8" w14:textId="77777777" w:rsidR="000E526A" w:rsidRPr="00AB337C" w:rsidRDefault="00EB28F9">
      <w:pPr>
        <w:spacing w:line="234" w:lineRule="auto"/>
        <w:ind w:left="7" w:right="20" w:firstLine="720"/>
        <w:jc w:val="both"/>
        <w:rPr>
          <w:sz w:val="20"/>
          <w:szCs w:val="20"/>
          <w:lang w:val="uk-UA"/>
        </w:rPr>
      </w:pPr>
      <w:r w:rsidRPr="00AB337C">
        <w:rPr>
          <w:rFonts w:eastAsia="Times New Roman"/>
          <w:sz w:val="24"/>
          <w:szCs w:val="24"/>
          <w:lang w:val="uk-UA"/>
        </w:rPr>
        <w:t>Ці положення слід вітати</w:t>
      </w:r>
      <w:r w:rsidR="003568A7" w:rsidRPr="00AB337C">
        <w:rPr>
          <w:rFonts w:eastAsia="Times New Roman"/>
          <w:sz w:val="24"/>
          <w:szCs w:val="24"/>
          <w:lang w:val="uk-UA"/>
        </w:rPr>
        <w:t xml:space="preserve">; </w:t>
      </w:r>
      <w:r w:rsidRPr="00AB337C">
        <w:rPr>
          <w:rFonts w:eastAsia="Times New Roman"/>
          <w:sz w:val="24"/>
          <w:szCs w:val="24"/>
          <w:lang w:val="uk-UA"/>
        </w:rPr>
        <w:t>при належному втіленні вони зроблять значний внесок у запобігання жорстокому поводженню</w:t>
      </w:r>
      <w:r w:rsidR="003568A7" w:rsidRPr="00AB337C">
        <w:rPr>
          <w:rFonts w:eastAsia="Times New Roman"/>
          <w:sz w:val="24"/>
          <w:szCs w:val="24"/>
          <w:lang w:val="uk-UA"/>
        </w:rPr>
        <w:t>.</w:t>
      </w:r>
    </w:p>
    <w:p w14:paraId="0B31C525" w14:textId="77777777" w:rsidR="000E526A" w:rsidRPr="00AB337C" w:rsidRDefault="000E526A">
      <w:pPr>
        <w:spacing w:line="290" w:lineRule="exact"/>
        <w:rPr>
          <w:sz w:val="20"/>
          <w:szCs w:val="20"/>
          <w:lang w:val="uk-UA"/>
        </w:rPr>
      </w:pPr>
    </w:p>
    <w:p w14:paraId="0F64CE6C" w14:textId="77777777" w:rsidR="000E526A" w:rsidRPr="00AB337C" w:rsidRDefault="00EB28F9">
      <w:pPr>
        <w:spacing w:line="238" w:lineRule="auto"/>
        <w:ind w:left="7" w:firstLine="720"/>
        <w:jc w:val="both"/>
        <w:rPr>
          <w:sz w:val="20"/>
          <w:szCs w:val="20"/>
          <w:lang w:val="uk-UA"/>
        </w:rPr>
      </w:pPr>
      <w:r w:rsidRPr="00AB337C">
        <w:rPr>
          <w:rFonts w:eastAsia="Times New Roman"/>
          <w:sz w:val="24"/>
          <w:szCs w:val="24"/>
          <w:lang w:val="uk-UA"/>
        </w:rPr>
        <w:t>При цьому Комітет вважає, що</w:t>
      </w:r>
      <w:r w:rsidR="003568A7" w:rsidRPr="00AB337C">
        <w:rPr>
          <w:rFonts w:eastAsia="Times New Roman"/>
          <w:sz w:val="24"/>
          <w:szCs w:val="24"/>
          <w:lang w:val="uk-UA"/>
        </w:rPr>
        <w:t xml:space="preserve"> </w:t>
      </w:r>
      <w:r w:rsidR="00B9659F" w:rsidRPr="00AB337C">
        <w:rPr>
          <w:rFonts w:eastAsia="Times New Roman"/>
          <w:b/>
          <w:bCs/>
          <w:sz w:val="24"/>
          <w:szCs w:val="24"/>
          <w:lang w:val="uk-UA"/>
        </w:rPr>
        <w:t>до медичного персоналу, який працює у в’язницях, необхідно чітко довести,</w:t>
      </w:r>
      <w:r w:rsidR="003568A7" w:rsidRPr="00AB337C">
        <w:rPr>
          <w:rFonts w:eastAsia="Times New Roman"/>
          <w:b/>
          <w:bCs/>
          <w:sz w:val="24"/>
          <w:szCs w:val="24"/>
          <w:lang w:val="uk-UA"/>
        </w:rPr>
        <w:t xml:space="preserve"> </w:t>
      </w:r>
      <w:r w:rsidR="00B9659F" w:rsidRPr="00AB337C">
        <w:rPr>
          <w:rFonts w:eastAsia="Times New Roman"/>
          <w:b/>
          <w:bCs/>
          <w:sz w:val="24"/>
          <w:szCs w:val="24"/>
          <w:lang w:val="uk-UA"/>
        </w:rPr>
        <w:t>що на додаток до медичних обстежень, здійснених після прийняття</w:t>
      </w:r>
      <w:r w:rsidR="003568A7" w:rsidRPr="00AB337C">
        <w:rPr>
          <w:rFonts w:eastAsia="Times New Roman"/>
          <w:b/>
          <w:bCs/>
          <w:sz w:val="24"/>
          <w:szCs w:val="24"/>
          <w:lang w:val="uk-UA"/>
        </w:rPr>
        <w:t xml:space="preserve">, </w:t>
      </w:r>
      <w:r w:rsidR="00B9659F" w:rsidRPr="00AB337C">
        <w:rPr>
          <w:rFonts w:eastAsia="Times New Roman"/>
          <w:b/>
          <w:bCs/>
          <w:sz w:val="24"/>
          <w:szCs w:val="24"/>
          <w:lang w:val="uk-UA"/>
        </w:rPr>
        <w:t>згадані вище положення повинні також застосовуватися</w:t>
      </w:r>
      <w:r w:rsidR="003568A7" w:rsidRPr="00AB337C">
        <w:rPr>
          <w:rFonts w:eastAsia="Times New Roman"/>
          <w:b/>
          <w:bCs/>
          <w:sz w:val="24"/>
          <w:szCs w:val="24"/>
          <w:lang w:val="uk-UA"/>
        </w:rPr>
        <w:t xml:space="preserve"> </w:t>
      </w:r>
      <w:r w:rsidR="00B9659F" w:rsidRPr="00AB337C">
        <w:rPr>
          <w:rFonts w:eastAsia="Times New Roman"/>
          <w:b/>
          <w:bCs/>
          <w:sz w:val="24"/>
          <w:szCs w:val="24"/>
          <w:lang w:val="uk-UA"/>
        </w:rPr>
        <w:t>у контексті травм, отриманих ув’язненими</w:t>
      </w:r>
      <w:r w:rsidR="003568A7" w:rsidRPr="00AB337C">
        <w:rPr>
          <w:rFonts w:eastAsia="Times New Roman"/>
          <w:b/>
          <w:bCs/>
          <w:sz w:val="24"/>
          <w:szCs w:val="24"/>
          <w:lang w:val="uk-UA"/>
        </w:rPr>
        <w:t xml:space="preserve"> </w:t>
      </w:r>
      <w:r w:rsidR="00B9659F" w:rsidRPr="00AB337C">
        <w:rPr>
          <w:rFonts w:eastAsia="Times New Roman"/>
          <w:b/>
          <w:bCs/>
          <w:sz w:val="24"/>
          <w:szCs w:val="24"/>
          <w:lang w:val="uk-UA"/>
        </w:rPr>
        <w:t>упродовж ув’язнення</w:t>
      </w:r>
      <w:r w:rsidR="003568A7" w:rsidRPr="00AB337C">
        <w:rPr>
          <w:rFonts w:eastAsia="Times New Roman"/>
          <w:b/>
          <w:bCs/>
          <w:sz w:val="24"/>
          <w:szCs w:val="24"/>
          <w:lang w:val="uk-UA"/>
        </w:rPr>
        <w:t xml:space="preserve"> (</w:t>
      </w:r>
      <w:r w:rsidR="00B9659F" w:rsidRPr="00AB337C">
        <w:rPr>
          <w:rFonts w:eastAsia="Times New Roman"/>
          <w:b/>
          <w:bCs/>
          <w:sz w:val="24"/>
          <w:szCs w:val="24"/>
          <w:lang w:val="uk-UA"/>
        </w:rPr>
        <w:t>тобто, після випадку насильства у в’язниці</w:t>
      </w:r>
      <w:r w:rsidR="003568A7" w:rsidRPr="00AB337C">
        <w:rPr>
          <w:rFonts w:eastAsia="Times New Roman"/>
          <w:b/>
          <w:bCs/>
          <w:sz w:val="24"/>
          <w:szCs w:val="24"/>
          <w:lang w:val="uk-UA"/>
        </w:rPr>
        <w:t>).</w:t>
      </w:r>
    </w:p>
    <w:p w14:paraId="294FBEA2" w14:textId="77777777" w:rsidR="000E526A" w:rsidRPr="00AB337C" w:rsidRDefault="000E526A">
      <w:pPr>
        <w:spacing w:line="200" w:lineRule="exact"/>
        <w:rPr>
          <w:sz w:val="20"/>
          <w:szCs w:val="20"/>
          <w:lang w:val="uk-UA"/>
        </w:rPr>
      </w:pPr>
    </w:p>
    <w:p w14:paraId="73510592" w14:textId="77777777" w:rsidR="000E526A" w:rsidRPr="00AB337C" w:rsidRDefault="000E526A">
      <w:pPr>
        <w:spacing w:line="361" w:lineRule="exact"/>
        <w:rPr>
          <w:sz w:val="20"/>
          <w:szCs w:val="20"/>
          <w:lang w:val="uk-UA"/>
        </w:rPr>
      </w:pPr>
    </w:p>
    <w:p w14:paraId="064F9F23" w14:textId="2FE9E29B" w:rsidR="000E526A" w:rsidRPr="00AB337C" w:rsidRDefault="009A76A2">
      <w:pPr>
        <w:numPr>
          <w:ilvl w:val="0"/>
          <w:numId w:val="63"/>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 xml:space="preserve">Що стосується фіксації та </w:t>
      </w:r>
      <w:r w:rsidR="00F02237" w:rsidRPr="00AB337C">
        <w:rPr>
          <w:rFonts w:eastAsia="Times New Roman"/>
          <w:sz w:val="24"/>
          <w:szCs w:val="24"/>
          <w:lang w:val="uk-UA"/>
        </w:rPr>
        <w:t>повідомлення</w:t>
      </w:r>
      <w:r w:rsidRPr="00AB337C">
        <w:rPr>
          <w:rFonts w:eastAsia="Times New Roman"/>
          <w:sz w:val="24"/>
          <w:szCs w:val="24"/>
          <w:lang w:val="uk-UA"/>
        </w:rPr>
        <w:t xml:space="preserve"> про травми</w:t>
      </w:r>
      <w:r w:rsidR="003568A7" w:rsidRPr="00AB337C">
        <w:rPr>
          <w:rFonts w:eastAsia="Times New Roman"/>
          <w:sz w:val="24"/>
          <w:szCs w:val="24"/>
          <w:lang w:val="uk-UA"/>
        </w:rPr>
        <w:t xml:space="preserve">, </w:t>
      </w:r>
      <w:r w:rsidR="007579A0" w:rsidRPr="00AB337C">
        <w:rPr>
          <w:rFonts w:eastAsia="Times New Roman"/>
          <w:sz w:val="24"/>
          <w:szCs w:val="24"/>
          <w:lang w:val="uk-UA"/>
        </w:rPr>
        <w:t xml:space="preserve">спостереження, </w:t>
      </w:r>
      <w:r w:rsidRPr="00AB337C">
        <w:rPr>
          <w:rFonts w:eastAsia="Times New Roman"/>
          <w:sz w:val="24"/>
          <w:szCs w:val="24"/>
          <w:lang w:val="uk-UA"/>
        </w:rPr>
        <w:t>зроблені делегацією протягом візиту</w:t>
      </w:r>
      <w:r w:rsidR="007579A0" w:rsidRPr="00AB337C">
        <w:rPr>
          <w:rFonts w:eastAsia="Times New Roman"/>
          <w:sz w:val="24"/>
          <w:szCs w:val="24"/>
          <w:lang w:val="uk-UA"/>
        </w:rPr>
        <w:t>,</w:t>
      </w:r>
      <w:r w:rsidRPr="00AB337C">
        <w:rPr>
          <w:rFonts w:eastAsia="Times New Roman"/>
          <w:sz w:val="24"/>
          <w:szCs w:val="24"/>
          <w:lang w:val="uk-UA"/>
        </w:rPr>
        <w:t xml:space="preserve"> свідчать про те,</w:t>
      </w:r>
      <w:r w:rsidR="003568A7" w:rsidRPr="00AB337C">
        <w:rPr>
          <w:rFonts w:eastAsia="Times New Roman"/>
          <w:sz w:val="24"/>
          <w:szCs w:val="24"/>
          <w:lang w:val="uk-UA"/>
        </w:rPr>
        <w:t xml:space="preserve"> </w:t>
      </w:r>
      <w:r w:rsidRPr="00AB337C">
        <w:rPr>
          <w:rFonts w:eastAsia="Times New Roman"/>
          <w:sz w:val="24"/>
          <w:szCs w:val="24"/>
          <w:lang w:val="uk-UA"/>
        </w:rPr>
        <w:t>що практика у відвіданих колоніях була далеко незадовільною</w:t>
      </w:r>
      <w:r w:rsidR="003568A7" w:rsidRPr="00AB337C">
        <w:rPr>
          <w:rFonts w:eastAsia="Times New Roman"/>
          <w:sz w:val="24"/>
          <w:szCs w:val="24"/>
          <w:lang w:val="uk-UA"/>
        </w:rPr>
        <w:t xml:space="preserve">, </w:t>
      </w:r>
      <w:r w:rsidRPr="00AB337C">
        <w:rPr>
          <w:rFonts w:eastAsia="Times New Roman"/>
          <w:sz w:val="24"/>
          <w:szCs w:val="24"/>
          <w:lang w:val="uk-UA"/>
        </w:rPr>
        <w:t xml:space="preserve">незважаючи на постійні рекомендації Комітету </w:t>
      </w:r>
      <w:r w:rsidR="00D26F94">
        <w:rPr>
          <w:rFonts w:eastAsia="Times New Roman"/>
          <w:sz w:val="24"/>
          <w:szCs w:val="24"/>
          <w:lang w:val="uk-UA"/>
        </w:rPr>
        <w:t>стосовно цього</w:t>
      </w:r>
      <w:r w:rsidR="003568A7" w:rsidRPr="00AB337C">
        <w:rPr>
          <w:rFonts w:eastAsia="Times New Roman"/>
          <w:sz w:val="24"/>
          <w:szCs w:val="24"/>
          <w:lang w:val="uk-UA"/>
        </w:rPr>
        <w:t xml:space="preserve">. </w:t>
      </w:r>
      <w:r w:rsidRPr="00AB337C">
        <w:rPr>
          <w:rFonts w:eastAsia="Times New Roman"/>
          <w:sz w:val="24"/>
          <w:szCs w:val="24"/>
          <w:lang w:val="uk-UA"/>
        </w:rPr>
        <w:t>Декілька ув’язнених указали, що</w:t>
      </w:r>
      <w:r w:rsidR="003568A7" w:rsidRPr="00AB337C">
        <w:rPr>
          <w:rFonts w:eastAsia="Times New Roman"/>
          <w:sz w:val="24"/>
          <w:szCs w:val="24"/>
          <w:lang w:val="uk-UA"/>
        </w:rPr>
        <w:t xml:space="preserve"> </w:t>
      </w:r>
      <w:r w:rsidRPr="00AB337C">
        <w:rPr>
          <w:rFonts w:eastAsia="Times New Roman"/>
          <w:sz w:val="24"/>
          <w:szCs w:val="24"/>
          <w:lang w:val="uk-UA"/>
        </w:rPr>
        <w:t>після того, як вони зазнали фізичного жорстокого поводження</w:t>
      </w:r>
      <w:r w:rsidR="003568A7" w:rsidRPr="00AB337C">
        <w:rPr>
          <w:rFonts w:eastAsia="Times New Roman"/>
          <w:sz w:val="24"/>
          <w:szCs w:val="24"/>
          <w:lang w:val="uk-UA"/>
        </w:rPr>
        <w:t xml:space="preserve">, </w:t>
      </w:r>
      <w:r w:rsidRPr="00AB337C">
        <w:rPr>
          <w:rFonts w:eastAsia="Times New Roman"/>
          <w:sz w:val="24"/>
          <w:szCs w:val="24"/>
          <w:lang w:val="uk-UA"/>
        </w:rPr>
        <w:t>доступ до медичного персоналу супроводжувався затримками</w:t>
      </w:r>
      <w:r w:rsidR="003568A7" w:rsidRPr="00AB337C">
        <w:rPr>
          <w:rFonts w:eastAsia="Times New Roman"/>
          <w:sz w:val="24"/>
          <w:szCs w:val="24"/>
          <w:lang w:val="uk-UA"/>
        </w:rPr>
        <w:t xml:space="preserve"> </w:t>
      </w:r>
      <w:r w:rsidRPr="00AB337C">
        <w:rPr>
          <w:rFonts w:eastAsia="Times New Roman"/>
          <w:sz w:val="24"/>
          <w:szCs w:val="24"/>
          <w:lang w:val="uk-UA"/>
        </w:rPr>
        <w:t>до тих пір, поки не зникали помітні сліди,</w:t>
      </w:r>
      <w:r w:rsidR="003568A7" w:rsidRPr="00AB337C">
        <w:rPr>
          <w:rFonts w:eastAsia="Times New Roman"/>
          <w:sz w:val="24"/>
          <w:szCs w:val="24"/>
          <w:lang w:val="uk-UA"/>
        </w:rPr>
        <w:t xml:space="preserve"> </w:t>
      </w:r>
      <w:r w:rsidRPr="00AB337C">
        <w:rPr>
          <w:rFonts w:eastAsia="Times New Roman"/>
          <w:sz w:val="24"/>
          <w:szCs w:val="24"/>
          <w:lang w:val="uk-UA"/>
        </w:rPr>
        <w:t>або вони взагалі не отримували доступ до медичного персоналу</w:t>
      </w:r>
      <w:r w:rsidR="003568A7" w:rsidRPr="00AB337C">
        <w:rPr>
          <w:rFonts w:eastAsia="Times New Roman"/>
          <w:sz w:val="24"/>
          <w:szCs w:val="24"/>
          <w:lang w:val="uk-UA"/>
        </w:rPr>
        <w:t xml:space="preserve">. </w:t>
      </w:r>
      <w:r w:rsidRPr="00AB337C">
        <w:rPr>
          <w:rFonts w:eastAsia="Times New Roman"/>
          <w:sz w:val="24"/>
          <w:szCs w:val="24"/>
          <w:lang w:val="uk-UA"/>
        </w:rPr>
        <w:t>Висновки делегації підтвердили ці заяви</w:t>
      </w:r>
      <w:r w:rsidR="003568A7" w:rsidRPr="00AB337C">
        <w:rPr>
          <w:rFonts w:eastAsia="Times New Roman"/>
          <w:sz w:val="24"/>
          <w:szCs w:val="24"/>
          <w:lang w:val="uk-UA"/>
        </w:rPr>
        <w:t xml:space="preserve">. </w:t>
      </w:r>
      <w:r w:rsidR="00461FB7" w:rsidRPr="00AB337C">
        <w:rPr>
          <w:rFonts w:eastAsia="Times New Roman"/>
          <w:sz w:val="24"/>
          <w:szCs w:val="24"/>
          <w:lang w:val="uk-UA"/>
        </w:rPr>
        <w:t>Наприклад, делегація помітила,</w:t>
      </w:r>
      <w:r w:rsidR="003568A7" w:rsidRPr="00AB337C">
        <w:rPr>
          <w:rFonts w:eastAsia="Times New Roman"/>
          <w:sz w:val="24"/>
          <w:szCs w:val="24"/>
          <w:lang w:val="uk-UA"/>
        </w:rPr>
        <w:t xml:space="preserve"> </w:t>
      </w:r>
      <w:r w:rsidR="00461FB7" w:rsidRPr="00AB337C">
        <w:rPr>
          <w:rFonts w:eastAsia="Times New Roman"/>
          <w:sz w:val="24"/>
          <w:szCs w:val="24"/>
          <w:lang w:val="uk-UA"/>
        </w:rPr>
        <w:t>що медичний персонал колонії № 100 у Темнівці не задокументував майже жодних фізичних травм з січня</w:t>
      </w:r>
      <w:r w:rsidR="003568A7" w:rsidRPr="00AB337C">
        <w:rPr>
          <w:rFonts w:eastAsia="Times New Roman"/>
          <w:sz w:val="24"/>
          <w:szCs w:val="24"/>
          <w:lang w:val="uk-UA"/>
        </w:rPr>
        <w:t xml:space="preserve"> </w:t>
      </w:r>
      <w:r w:rsidR="00461FB7" w:rsidRPr="00AB337C">
        <w:rPr>
          <w:rFonts w:eastAsia="Times New Roman"/>
          <w:sz w:val="24"/>
          <w:szCs w:val="24"/>
          <w:lang w:val="uk-UA"/>
        </w:rPr>
        <w:t>2019 року</w:t>
      </w:r>
      <w:r w:rsidR="003568A7" w:rsidRPr="00AB337C">
        <w:rPr>
          <w:rFonts w:eastAsia="Times New Roman"/>
          <w:sz w:val="24"/>
          <w:szCs w:val="24"/>
          <w:lang w:val="uk-UA"/>
        </w:rPr>
        <w:t xml:space="preserve">. </w:t>
      </w:r>
      <w:r w:rsidR="00461FB7" w:rsidRPr="00AB337C">
        <w:rPr>
          <w:rFonts w:eastAsia="Times New Roman"/>
          <w:sz w:val="24"/>
          <w:szCs w:val="24"/>
          <w:lang w:val="uk-UA"/>
        </w:rPr>
        <w:t>Маловірогідн</w:t>
      </w:r>
      <w:r w:rsidR="007E79E0">
        <w:rPr>
          <w:rFonts w:eastAsia="Times New Roman"/>
          <w:sz w:val="24"/>
          <w:szCs w:val="24"/>
          <w:lang w:val="uk-UA"/>
        </w:rPr>
        <w:t>о</w:t>
      </w:r>
      <w:r w:rsidR="00461FB7" w:rsidRPr="00AB337C">
        <w:rPr>
          <w:rFonts w:eastAsia="Times New Roman"/>
          <w:sz w:val="24"/>
          <w:szCs w:val="24"/>
          <w:lang w:val="uk-UA"/>
        </w:rPr>
        <w:t>, що установа такого розміру</w:t>
      </w:r>
      <w:r w:rsidR="003568A7" w:rsidRPr="00AB337C">
        <w:rPr>
          <w:rFonts w:eastAsia="Times New Roman"/>
          <w:sz w:val="24"/>
          <w:szCs w:val="24"/>
          <w:lang w:val="uk-UA"/>
        </w:rPr>
        <w:t xml:space="preserve"> (</w:t>
      </w:r>
      <w:r w:rsidR="00461FB7" w:rsidRPr="00AB337C">
        <w:rPr>
          <w:rFonts w:eastAsia="Times New Roman"/>
          <w:sz w:val="24"/>
          <w:szCs w:val="24"/>
          <w:lang w:val="uk-UA"/>
        </w:rPr>
        <w:t>яка вміщує більш ніж 900 ув’язнених</w:t>
      </w:r>
      <w:r w:rsidR="003568A7" w:rsidRPr="00AB337C">
        <w:rPr>
          <w:rFonts w:eastAsia="Times New Roman"/>
          <w:sz w:val="24"/>
          <w:szCs w:val="24"/>
          <w:lang w:val="uk-UA"/>
        </w:rPr>
        <w:t xml:space="preserve">) </w:t>
      </w:r>
      <w:r w:rsidR="00461FB7" w:rsidRPr="00AB337C">
        <w:rPr>
          <w:rFonts w:eastAsia="Times New Roman"/>
          <w:sz w:val="24"/>
          <w:szCs w:val="24"/>
          <w:lang w:val="uk-UA"/>
        </w:rPr>
        <w:t>не мала випадків, які закінчувалися травмами</w:t>
      </w:r>
      <w:r w:rsidR="003568A7" w:rsidRPr="00AB337C">
        <w:rPr>
          <w:rFonts w:eastAsia="Times New Roman"/>
          <w:sz w:val="24"/>
          <w:szCs w:val="24"/>
          <w:lang w:val="uk-UA"/>
        </w:rPr>
        <w:t xml:space="preserve"> (</w:t>
      </w:r>
      <w:r w:rsidR="00461FB7" w:rsidRPr="00AB337C">
        <w:rPr>
          <w:rFonts w:eastAsia="Times New Roman"/>
          <w:sz w:val="24"/>
          <w:szCs w:val="24"/>
          <w:lang w:val="uk-UA"/>
        </w:rPr>
        <w:t>які були понесені випадково, самостійно або в результаті насильства</w:t>
      </w:r>
      <w:r w:rsidR="00EA194E" w:rsidRPr="00AB337C">
        <w:rPr>
          <w:rFonts w:eastAsia="Times New Roman"/>
          <w:sz w:val="24"/>
          <w:szCs w:val="24"/>
          <w:lang w:val="uk-UA"/>
        </w:rPr>
        <w:t>)</w:t>
      </w:r>
      <w:r w:rsidR="007E79E0">
        <w:rPr>
          <w:rFonts w:eastAsia="Times New Roman"/>
          <w:sz w:val="24"/>
          <w:szCs w:val="24"/>
          <w:lang w:val="uk-UA"/>
        </w:rPr>
        <w:t>,</w:t>
      </w:r>
      <w:r w:rsidR="00EA194E" w:rsidRPr="00AB337C">
        <w:rPr>
          <w:rFonts w:eastAsia="Times New Roman"/>
          <w:sz w:val="24"/>
          <w:szCs w:val="24"/>
          <w:lang w:val="uk-UA"/>
        </w:rPr>
        <w:t xml:space="preserve"> </w:t>
      </w:r>
      <w:r w:rsidR="007E79E0">
        <w:rPr>
          <w:rFonts w:eastAsia="Times New Roman"/>
          <w:sz w:val="24"/>
          <w:szCs w:val="24"/>
          <w:lang w:val="uk-UA"/>
        </w:rPr>
        <w:t xml:space="preserve">протягом понад </w:t>
      </w:r>
      <w:r w:rsidR="00EA194E" w:rsidRPr="00AB337C">
        <w:rPr>
          <w:rFonts w:eastAsia="Times New Roman"/>
          <w:sz w:val="24"/>
          <w:szCs w:val="24"/>
          <w:lang w:val="uk-UA"/>
        </w:rPr>
        <w:t>півтора рок</w:t>
      </w:r>
      <w:r w:rsidR="007E79E0">
        <w:rPr>
          <w:rFonts w:eastAsia="Times New Roman"/>
          <w:sz w:val="24"/>
          <w:szCs w:val="24"/>
          <w:lang w:val="uk-UA"/>
        </w:rPr>
        <w:t>у</w:t>
      </w:r>
      <w:r w:rsidR="003568A7" w:rsidRPr="00AB337C">
        <w:rPr>
          <w:rFonts w:eastAsia="Times New Roman"/>
          <w:sz w:val="24"/>
          <w:szCs w:val="24"/>
          <w:lang w:val="uk-UA"/>
        </w:rPr>
        <w:t>.</w:t>
      </w:r>
    </w:p>
    <w:p w14:paraId="3798C72D" w14:textId="77777777" w:rsidR="000E526A" w:rsidRPr="00AB337C" w:rsidRDefault="000E526A">
      <w:pPr>
        <w:spacing w:line="297" w:lineRule="exact"/>
        <w:rPr>
          <w:sz w:val="20"/>
          <w:szCs w:val="20"/>
          <w:lang w:val="uk-UA"/>
        </w:rPr>
      </w:pPr>
    </w:p>
    <w:p w14:paraId="7B1DCB6E" w14:textId="77777777" w:rsidR="000E526A" w:rsidRPr="00AB337C" w:rsidRDefault="00EA194E">
      <w:pPr>
        <w:spacing w:line="224" w:lineRule="auto"/>
        <w:ind w:left="7" w:firstLine="720"/>
        <w:jc w:val="both"/>
        <w:rPr>
          <w:sz w:val="20"/>
          <w:szCs w:val="20"/>
          <w:lang w:val="uk-UA"/>
        </w:rPr>
      </w:pPr>
      <w:r w:rsidRPr="00AB337C">
        <w:rPr>
          <w:rFonts w:eastAsia="Times New Roman"/>
          <w:sz w:val="24"/>
          <w:szCs w:val="24"/>
          <w:lang w:val="uk-UA"/>
        </w:rPr>
        <w:t>Крім того, огляд медичної документації у колоніях також виявив,</w:t>
      </w:r>
      <w:r w:rsidR="003568A7" w:rsidRPr="00AB337C">
        <w:rPr>
          <w:rFonts w:eastAsia="Times New Roman"/>
          <w:sz w:val="24"/>
          <w:szCs w:val="24"/>
          <w:lang w:val="uk-UA"/>
        </w:rPr>
        <w:t xml:space="preserve"> </w:t>
      </w:r>
      <w:r w:rsidRPr="00AB337C">
        <w:rPr>
          <w:rFonts w:eastAsia="Times New Roman"/>
          <w:sz w:val="24"/>
          <w:szCs w:val="24"/>
          <w:lang w:val="uk-UA"/>
        </w:rPr>
        <w:t>що у рідких випадках, коли травми були задокументовані</w:t>
      </w:r>
      <w:r w:rsidRPr="00AB337C">
        <w:rPr>
          <w:rStyle w:val="FootnoteReference"/>
          <w:rFonts w:eastAsia="Times New Roman"/>
          <w:sz w:val="24"/>
          <w:szCs w:val="24"/>
          <w:lang w:val="uk-UA"/>
        </w:rPr>
        <w:footnoteReference w:id="63"/>
      </w:r>
      <w:r w:rsidR="003568A7" w:rsidRPr="00AB337C">
        <w:rPr>
          <w:rFonts w:eastAsia="Times New Roman"/>
          <w:sz w:val="24"/>
          <w:szCs w:val="24"/>
          <w:lang w:val="uk-UA"/>
        </w:rPr>
        <w:t xml:space="preserve">, </w:t>
      </w:r>
      <w:r w:rsidR="00B82E90" w:rsidRPr="00AB337C">
        <w:rPr>
          <w:rFonts w:eastAsia="Times New Roman"/>
          <w:sz w:val="24"/>
          <w:szCs w:val="24"/>
          <w:lang w:val="uk-UA"/>
        </w:rPr>
        <w:t>медичні фахівці не намагалися оцінити</w:t>
      </w:r>
      <w:r w:rsidR="003568A7" w:rsidRPr="00AB337C">
        <w:rPr>
          <w:rFonts w:eastAsia="Times New Roman"/>
          <w:sz w:val="24"/>
          <w:szCs w:val="24"/>
          <w:lang w:val="uk-UA"/>
        </w:rPr>
        <w:t xml:space="preserve"> </w:t>
      </w:r>
      <w:r w:rsidR="00B82E90" w:rsidRPr="00AB337C">
        <w:rPr>
          <w:rFonts w:eastAsia="Times New Roman"/>
          <w:sz w:val="24"/>
          <w:szCs w:val="24"/>
          <w:lang w:val="uk-UA"/>
        </w:rPr>
        <w:t>відповідність між медичними висновками</w:t>
      </w:r>
      <w:r w:rsidR="003568A7" w:rsidRPr="00AB337C">
        <w:rPr>
          <w:rFonts w:eastAsia="Times New Roman"/>
          <w:sz w:val="24"/>
          <w:szCs w:val="24"/>
          <w:lang w:val="uk-UA"/>
        </w:rPr>
        <w:t xml:space="preserve"> </w:t>
      </w:r>
      <w:r w:rsidR="00B82E90" w:rsidRPr="00AB337C">
        <w:rPr>
          <w:rFonts w:eastAsia="Times New Roman"/>
          <w:sz w:val="24"/>
          <w:szCs w:val="24"/>
          <w:lang w:val="uk-UA"/>
        </w:rPr>
        <w:t>та будь-якими твердженнями відповідних ув’язнених,</w:t>
      </w:r>
      <w:r w:rsidR="003568A7" w:rsidRPr="00AB337C">
        <w:rPr>
          <w:rFonts w:eastAsia="Times New Roman"/>
          <w:sz w:val="24"/>
          <w:szCs w:val="24"/>
          <w:lang w:val="uk-UA"/>
        </w:rPr>
        <w:t xml:space="preserve"> </w:t>
      </w:r>
      <w:r w:rsidR="00B82E90" w:rsidRPr="00AB337C">
        <w:rPr>
          <w:rFonts w:eastAsia="Times New Roman"/>
          <w:sz w:val="24"/>
          <w:szCs w:val="24"/>
          <w:lang w:val="uk-UA"/>
        </w:rPr>
        <w:t>які стосувалися походження травм</w:t>
      </w:r>
      <w:r w:rsidR="003568A7" w:rsidRPr="00AB337C">
        <w:rPr>
          <w:rFonts w:eastAsia="Times New Roman"/>
          <w:sz w:val="24"/>
          <w:szCs w:val="24"/>
          <w:lang w:val="uk-UA"/>
        </w:rPr>
        <w:t xml:space="preserve">, </w:t>
      </w:r>
      <w:r w:rsidR="00B82E90" w:rsidRPr="00AB337C">
        <w:rPr>
          <w:rFonts w:eastAsia="Times New Roman"/>
          <w:sz w:val="24"/>
          <w:szCs w:val="24"/>
          <w:lang w:val="uk-UA"/>
        </w:rPr>
        <w:t>у тому числі коли дані ув’язненим пояснення не відповідали</w:t>
      </w:r>
      <w:r w:rsidR="003568A7" w:rsidRPr="00AB337C">
        <w:rPr>
          <w:rFonts w:eastAsia="Times New Roman"/>
          <w:sz w:val="24"/>
          <w:szCs w:val="24"/>
          <w:lang w:val="uk-UA"/>
        </w:rPr>
        <w:t xml:space="preserve"> </w:t>
      </w:r>
      <w:r w:rsidR="00B82E90" w:rsidRPr="00AB337C">
        <w:rPr>
          <w:rFonts w:eastAsia="Times New Roman"/>
          <w:sz w:val="24"/>
          <w:szCs w:val="24"/>
          <w:lang w:val="uk-UA"/>
        </w:rPr>
        <w:t>типу отриманої травми</w:t>
      </w:r>
      <w:r w:rsidR="00F74A22" w:rsidRPr="00AB337C">
        <w:rPr>
          <w:rStyle w:val="FootnoteReference"/>
          <w:rFonts w:eastAsia="Times New Roman"/>
          <w:sz w:val="24"/>
          <w:szCs w:val="24"/>
          <w:lang w:val="uk-UA"/>
        </w:rPr>
        <w:footnoteReference w:id="64"/>
      </w:r>
      <w:r w:rsidR="003568A7" w:rsidRPr="00AB337C">
        <w:rPr>
          <w:rFonts w:eastAsia="Times New Roman"/>
          <w:sz w:val="24"/>
          <w:szCs w:val="24"/>
          <w:lang w:val="uk-UA"/>
        </w:rPr>
        <w:t>.</w:t>
      </w:r>
    </w:p>
    <w:p w14:paraId="4112431B" w14:textId="77777777" w:rsidR="000E526A" w:rsidRPr="00AB337C" w:rsidRDefault="000E526A">
      <w:pPr>
        <w:spacing w:line="197" w:lineRule="exact"/>
        <w:rPr>
          <w:sz w:val="20"/>
          <w:szCs w:val="20"/>
          <w:lang w:val="uk-UA"/>
        </w:rPr>
      </w:pPr>
    </w:p>
    <w:p w14:paraId="74A53E4B" w14:textId="77777777" w:rsidR="000E526A" w:rsidRPr="00AB337C" w:rsidRDefault="00F74A22">
      <w:pPr>
        <w:spacing w:line="234" w:lineRule="auto"/>
        <w:ind w:left="7" w:firstLine="720"/>
        <w:jc w:val="both"/>
        <w:rPr>
          <w:sz w:val="20"/>
          <w:szCs w:val="20"/>
          <w:lang w:val="uk-UA"/>
        </w:rPr>
      </w:pPr>
      <w:r w:rsidRPr="00AB337C">
        <w:rPr>
          <w:rFonts w:eastAsia="Times New Roman"/>
          <w:sz w:val="24"/>
          <w:szCs w:val="24"/>
          <w:lang w:val="uk-UA"/>
        </w:rPr>
        <w:t>Більш того, видається, що медичний персонал передавав інформацію про травми</w:t>
      </w:r>
      <w:r w:rsidR="003568A7" w:rsidRPr="00AB337C">
        <w:rPr>
          <w:rFonts w:eastAsia="Times New Roman"/>
          <w:sz w:val="24"/>
          <w:szCs w:val="24"/>
          <w:lang w:val="uk-UA"/>
        </w:rPr>
        <w:t xml:space="preserve"> </w:t>
      </w:r>
      <w:r w:rsidRPr="00AB337C">
        <w:rPr>
          <w:rFonts w:eastAsia="Times New Roman"/>
          <w:sz w:val="24"/>
          <w:szCs w:val="24"/>
          <w:lang w:val="uk-UA"/>
        </w:rPr>
        <w:t>до адміністрації в’язниці</w:t>
      </w:r>
      <w:r w:rsidR="003568A7" w:rsidRPr="00AB337C">
        <w:rPr>
          <w:rFonts w:eastAsia="Times New Roman"/>
          <w:sz w:val="24"/>
          <w:szCs w:val="24"/>
          <w:lang w:val="uk-UA"/>
        </w:rPr>
        <w:t xml:space="preserve">, </w:t>
      </w:r>
      <w:r w:rsidRPr="00AB337C">
        <w:rPr>
          <w:rFonts w:eastAsia="Times New Roman"/>
          <w:sz w:val="24"/>
          <w:szCs w:val="24"/>
          <w:lang w:val="uk-UA"/>
        </w:rPr>
        <w:t>але не передавав до прокуратури</w:t>
      </w:r>
      <w:r w:rsidR="003568A7" w:rsidRPr="00AB337C">
        <w:rPr>
          <w:rFonts w:eastAsia="Times New Roman"/>
          <w:sz w:val="24"/>
          <w:szCs w:val="24"/>
          <w:lang w:val="uk-UA"/>
        </w:rPr>
        <w:t xml:space="preserve"> (</w:t>
      </w:r>
      <w:r w:rsidRPr="00AB337C">
        <w:rPr>
          <w:rFonts w:eastAsia="Times New Roman"/>
          <w:sz w:val="24"/>
          <w:szCs w:val="24"/>
          <w:lang w:val="uk-UA"/>
        </w:rPr>
        <w:t>як повинен був</w:t>
      </w:r>
      <w:r w:rsidR="003568A7" w:rsidRPr="00AB337C">
        <w:rPr>
          <w:rFonts w:eastAsia="Times New Roman"/>
          <w:sz w:val="24"/>
          <w:szCs w:val="24"/>
          <w:lang w:val="uk-UA"/>
        </w:rPr>
        <w:t>).</w:t>
      </w:r>
    </w:p>
    <w:p w14:paraId="0253BB23" w14:textId="77777777" w:rsidR="000E526A" w:rsidRPr="00AB337C" w:rsidRDefault="000E526A">
      <w:pPr>
        <w:spacing w:line="20" w:lineRule="exact"/>
        <w:rPr>
          <w:sz w:val="20"/>
          <w:szCs w:val="20"/>
          <w:lang w:val="uk-UA"/>
        </w:rPr>
      </w:pPr>
    </w:p>
    <w:p w14:paraId="613ED2CD" w14:textId="77777777" w:rsidR="000E526A" w:rsidRPr="00AB337C" w:rsidRDefault="000E526A">
      <w:pPr>
        <w:rPr>
          <w:lang w:val="uk-UA"/>
        </w:rPr>
        <w:sectPr w:rsidR="000E526A" w:rsidRPr="00AB337C">
          <w:pgSz w:w="11900" w:h="16838"/>
          <w:pgMar w:top="1122" w:right="1126" w:bottom="576" w:left="1133" w:header="0" w:footer="0" w:gutter="0"/>
          <w:cols w:space="720" w:equalWidth="0">
            <w:col w:w="9647"/>
          </w:cols>
        </w:sectPr>
      </w:pPr>
    </w:p>
    <w:p w14:paraId="4229FF4E" w14:textId="77777777" w:rsidR="000E526A" w:rsidRPr="00AB337C" w:rsidRDefault="000E526A">
      <w:pPr>
        <w:rPr>
          <w:lang w:val="uk-UA"/>
        </w:rPr>
        <w:sectPr w:rsidR="000E526A" w:rsidRPr="00AB337C">
          <w:type w:val="continuous"/>
          <w:pgSz w:w="11900" w:h="16838"/>
          <w:pgMar w:top="1122" w:right="1126" w:bottom="576" w:left="1133" w:header="0" w:footer="0" w:gutter="0"/>
          <w:cols w:num="2" w:space="720" w:equalWidth="0">
            <w:col w:w="127" w:space="600"/>
            <w:col w:w="8920"/>
          </w:cols>
        </w:sectPr>
      </w:pPr>
    </w:p>
    <w:p w14:paraId="60343557" w14:textId="77777777" w:rsidR="000E526A" w:rsidRPr="00AB337C" w:rsidRDefault="003568A7">
      <w:pPr>
        <w:ind w:right="13"/>
        <w:jc w:val="center"/>
        <w:rPr>
          <w:sz w:val="20"/>
          <w:szCs w:val="20"/>
          <w:lang w:val="uk-UA"/>
        </w:rPr>
      </w:pPr>
      <w:bookmarkStart w:id="26" w:name="page27"/>
      <w:bookmarkEnd w:id="26"/>
      <w:r w:rsidRPr="00AB337C">
        <w:rPr>
          <w:rFonts w:eastAsia="Times New Roman"/>
          <w:sz w:val="24"/>
          <w:szCs w:val="24"/>
          <w:lang w:val="uk-UA"/>
        </w:rPr>
        <w:lastRenderedPageBreak/>
        <w:t>-27-</w:t>
      </w:r>
    </w:p>
    <w:p w14:paraId="4DEF3AEC" w14:textId="77777777" w:rsidR="000E526A" w:rsidRPr="00AB337C" w:rsidRDefault="000E526A">
      <w:pPr>
        <w:spacing w:line="289" w:lineRule="exact"/>
        <w:rPr>
          <w:sz w:val="20"/>
          <w:szCs w:val="20"/>
          <w:lang w:val="uk-UA"/>
        </w:rPr>
      </w:pPr>
    </w:p>
    <w:p w14:paraId="6DB45449" w14:textId="38B0EFDA" w:rsidR="000E526A" w:rsidRPr="00AB337C" w:rsidRDefault="00223E96">
      <w:pPr>
        <w:numPr>
          <w:ilvl w:val="0"/>
          <w:numId w:val="64"/>
        </w:numPr>
        <w:tabs>
          <w:tab w:val="left" w:pos="728"/>
        </w:tabs>
        <w:spacing w:line="238" w:lineRule="auto"/>
        <w:ind w:left="7" w:hanging="7"/>
        <w:jc w:val="both"/>
        <w:rPr>
          <w:rFonts w:eastAsia="Times New Roman"/>
          <w:sz w:val="24"/>
          <w:szCs w:val="24"/>
          <w:lang w:val="uk-UA"/>
        </w:rPr>
      </w:pPr>
      <w:r w:rsidRPr="00AB337C">
        <w:rPr>
          <w:rFonts w:eastAsia="Times New Roman"/>
          <w:sz w:val="24"/>
          <w:szCs w:val="24"/>
          <w:lang w:val="uk-UA"/>
        </w:rPr>
        <w:t>Як уже згадувалося вище, Комітет вважає,</w:t>
      </w:r>
      <w:r w:rsidR="003568A7" w:rsidRPr="00AB337C">
        <w:rPr>
          <w:rFonts w:eastAsia="Times New Roman"/>
          <w:sz w:val="24"/>
          <w:szCs w:val="24"/>
          <w:lang w:val="uk-UA"/>
        </w:rPr>
        <w:t xml:space="preserve"> </w:t>
      </w:r>
      <w:r w:rsidRPr="00AB337C">
        <w:rPr>
          <w:rFonts w:eastAsia="Times New Roman"/>
          <w:sz w:val="24"/>
          <w:szCs w:val="24"/>
          <w:lang w:val="uk-UA"/>
        </w:rPr>
        <w:t>що медичн</w:t>
      </w:r>
      <w:r w:rsidR="005540D7">
        <w:rPr>
          <w:rFonts w:eastAsia="Times New Roman"/>
          <w:sz w:val="24"/>
          <w:szCs w:val="24"/>
          <w:lang w:val="uk-UA"/>
        </w:rPr>
        <w:t xml:space="preserve">і служби </w:t>
      </w:r>
      <w:r w:rsidRPr="00AB337C">
        <w:rPr>
          <w:rFonts w:eastAsia="Times New Roman"/>
          <w:sz w:val="24"/>
          <w:szCs w:val="24"/>
          <w:lang w:val="uk-UA"/>
        </w:rPr>
        <w:t>у в’язницях можуть зробити значний вклад</w:t>
      </w:r>
      <w:r w:rsidR="003568A7" w:rsidRPr="00AB337C">
        <w:rPr>
          <w:rFonts w:eastAsia="Times New Roman"/>
          <w:sz w:val="24"/>
          <w:szCs w:val="24"/>
          <w:lang w:val="uk-UA"/>
        </w:rPr>
        <w:t xml:space="preserve"> </w:t>
      </w:r>
      <w:r w:rsidRPr="00AB337C">
        <w:rPr>
          <w:rFonts w:eastAsia="Times New Roman"/>
          <w:sz w:val="24"/>
          <w:szCs w:val="24"/>
          <w:lang w:val="uk-UA"/>
        </w:rPr>
        <w:t>у запобігання жорстокому поводженню</w:t>
      </w:r>
      <w:r w:rsidR="003568A7" w:rsidRPr="00AB337C">
        <w:rPr>
          <w:rFonts w:eastAsia="Times New Roman"/>
          <w:sz w:val="24"/>
          <w:szCs w:val="24"/>
          <w:lang w:val="uk-UA"/>
        </w:rPr>
        <w:t xml:space="preserve"> </w:t>
      </w:r>
      <w:r w:rsidRPr="00AB337C">
        <w:rPr>
          <w:rFonts w:eastAsia="Times New Roman"/>
          <w:sz w:val="24"/>
          <w:szCs w:val="24"/>
          <w:lang w:val="uk-UA"/>
        </w:rPr>
        <w:t>шляхом систематичного та належного документування травм</w:t>
      </w:r>
      <w:r w:rsidR="003568A7" w:rsidRPr="00AB337C">
        <w:rPr>
          <w:rFonts w:eastAsia="Times New Roman"/>
          <w:sz w:val="24"/>
          <w:szCs w:val="24"/>
          <w:lang w:val="uk-UA"/>
        </w:rPr>
        <w:t xml:space="preserve"> </w:t>
      </w:r>
      <w:r w:rsidRPr="00AB337C">
        <w:rPr>
          <w:rFonts w:eastAsia="Times New Roman"/>
          <w:sz w:val="24"/>
          <w:szCs w:val="24"/>
          <w:lang w:val="uk-UA"/>
        </w:rPr>
        <w:t>і, якщо це доречно, надання інформації</w:t>
      </w:r>
      <w:r w:rsidR="003568A7" w:rsidRPr="00AB337C">
        <w:rPr>
          <w:rFonts w:eastAsia="Times New Roman"/>
          <w:sz w:val="24"/>
          <w:szCs w:val="24"/>
          <w:lang w:val="uk-UA"/>
        </w:rPr>
        <w:t xml:space="preserve"> </w:t>
      </w:r>
      <w:r w:rsidRPr="00AB337C">
        <w:rPr>
          <w:rFonts w:eastAsia="Times New Roman"/>
          <w:sz w:val="24"/>
          <w:szCs w:val="24"/>
          <w:lang w:val="uk-UA"/>
        </w:rPr>
        <w:t>відповідним органам</w:t>
      </w:r>
      <w:r w:rsidR="003568A7" w:rsidRPr="00AB337C">
        <w:rPr>
          <w:rFonts w:eastAsia="Times New Roman"/>
          <w:sz w:val="24"/>
          <w:szCs w:val="24"/>
          <w:lang w:val="uk-UA"/>
        </w:rPr>
        <w:t xml:space="preserve">. </w:t>
      </w:r>
      <w:r w:rsidR="002F116B" w:rsidRPr="00AB337C">
        <w:rPr>
          <w:rFonts w:eastAsia="Times New Roman"/>
          <w:sz w:val="24"/>
          <w:szCs w:val="24"/>
          <w:lang w:val="uk-UA"/>
        </w:rPr>
        <w:t>Відповідно, Комітет із великим занепокоєнням помітив,</w:t>
      </w:r>
      <w:r w:rsidR="003568A7" w:rsidRPr="00AB337C">
        <w:rPr>
          <w:rFonts w:eastAsia="Times New Roman"/>
          <w:sz w:val="24"/>
          <w:szCs w:val="24"/>
          <w:lang w:val="uk-UA"/>
        </w:rPr>
        <w:t xml:space="preserve"> </w:t>
      </w:r>
      <w:r w:rsidR="002F116B" w:rsidRPr="00AB337C">
        <w:rPr>
          <w:rFonts w:eastAsia="Times New Roman"/>
          <w:sz w:val="24"/>
          <w:szCs w:val="24"/>
          <w:lang w:val="uk-UA"/>
        </w:rPr>
        <w:t>що ця профілактична роль далеко не виконувалася службами охорони здоров’я</w:t>
      </w:r>
      <w:r w:rsidR="003568A7" w:rsidRPr="00AB337C">
        <w:rPr>
          <w:rFonts w:eastAsia="Times New Roman"/>
          <w:sz w:val="24"/>
          <w:szCs w:val="24"/>
          <w:lang w:val="uk-UA"/>
        </w:rPr>
        <w:t xml:space="preserve"> </w:t>
      </w:r>
      <w:r w:rsidR="002F116B" w:rsidRPr="00AB337C">
        <w:rPr>
          <w:rFonts w:eastAsia="Times New Roman"/>
          <w:sz w:val="24"/>
          <w:szCs w:val="24"/>
          <w:lang w:val="uk-UA"/>
        </w:rPr>
        <w:t>у відвіданих колоніях</w:t>
      </w:r>
      <w:r w:rsidR="003568A7" w:rsidRPr="00AB337C">
        <w:rPr>
          <w:rFonts w:eastAsia="Times New Roman"/>
          <w:sz w:val="24"/>
          <w:szCs w:val="24"/>
          <w:lang w:val="uk-UA"/>
        </w:rPr>
        <w:t xml:space="preserve">. </w:t>
      </w:r>
      <w:r w:rsidR="002F116B" w:rsidRPr="00AB337C">
        <w:rPr>
          <w:rFonts w:eastAsia="Times New Roman"/>
          <w:sz w:val="24"/>
          <w:szCs w:val="24"/>
          <w:lang w:val="uk-UA"/>
        </w:rPr>
        <w:t>Крім того, на думку Комітету</w:t>
      </w:r>
      <w:r w:rsidR="003568A7" w:rsidRPr="00AB337C">
        <w:rPr>
          <w:rFonts w:eastAsia="Times New Roman"/>
          <w:sz w:val="24"/>
          <w:szCs w:val="24"/>
          <w:lang w:val="uk-UA"/>
        </w:rPr>
        <w:t xml:space="preserve">, </w:t>
      </w:r>
      <w:r w:rsidR="002F116B" w:rsidRPr="00AB337C">
        <w:rPr>
          <w:rFonts w:eastAsia="Times New Roman"/>
          <w:sz w:val="24"/>
          <w:szCs w:val="24"/>
          <w:lang w:val="uk-UA"/>
        </w:rPr>
        <w:t>згадана вище бездіяльність медичного персоналу пенітенціарних установ</w:t>
      </w:r>
      <w:r w:rsidR="003568A7" w:rsidRPr="00AB337C">
        <w:rPr>
          <w:rFonts w:eastAsia="Times New Roman"/>
          <w:sz w:val="24"/>
          <w:szCs w:val="24"/>
          <w:lang w:val="uk-UA"/>
        </w:rPr>
        <w:t xml:space="preserve"> </w:t>
      </w:r>
      <w:r w:rsidR="002F116B" w:rsidRPr="00AB337C">
        <w:rPr>
          <w:rFonts w:eastAsia="Times New Roman"/>
          <w:sz w:val="24"/>
          <w:szCs w:val="24"/>
          <w:lang w:val="uk-UA"/>
        </w:rPr>
        <w:t>у певних справах може вважатися сприянням жорстокому поводженню з ув’язненими</w:t>
      </w:r>
      <w:r w:rsidR="003568A7" w:rsidRPr="00AB337C">
        <w:rPr>
          <w:rFonts w:eastAsia="Times New Roman"/>
          <w:sz w:val="24"/>
          <w:szCs w:val="24"/>
          <w:lang w:val="uk-UA"/>
        </w:rPr>
        <w:t>.</w:t>
      </w:r>
    </w:p>
    <w:p w14:paraId="3A126B95" w14:textId="77777777" w:rsidR="000E526A" w:rsidRPr="00AB337C" w:rsidRDefault="000E526A">
      <w:pPr>
        <w:spacing w:line="297" w:lineRule="exact"/>
        <w:rPr>
          <w:sz w:val="20"/>
          <w:szCs w:val="20"/>
          <w:lang w:val="uk-UA"/>
        </w:rPr>
      </w:pPr>
    </w:p>
    <w:p w14:paraId="6FB5FEBB" w14:textId="77777777" w:rsidR="000E526A" w:rsidRPr="00AB337C" w:rsidRDefault="002F116B" w:rsidP="00D26F94">
      <w:pPr>
        <w:ind w:left="7" w:firstLine="720"/>
        <w:jc w:val="both"/>
        <w:rPr>
          <w:sz w:val="20"/>
          <w:szCs w:val="20"/>
          <w:lang w:val="uk-UA"/>
        </w:rPr>
      </w:pPr>
      <w:r w:rsidRPr="00AB337C">
        <w:rPr>
          <w:rFonts w:eastAsia="Times New Roman"/>
          <w:b/>
          <w:bCs/>
          <w:sz w:val="24"/>
          <w:szCs w:val="24"/>
          <w:lang w:val="uk-UA"/>
        </w:rPr>
        <w:t>Комітет закликає владу України забезпечити,</w:t>
      </w:r>
      <w:r w:rsidR="003568A7" w:rsidRPr="00AB337C">
        <w:rPr>
          <w:rFonts w:eastAsia="Times New Roman"/>
          <w:b/>
          <w:bCs/>
          <w:sz w:val="24"/>
          <w:szCs w:val="24"/>
          <w:lang w:val="uk-UA"/>
        </w:rPr>
        <w:t xml:space="preserve"> </w:t>
      </w:r>
      <w:r w:rsidRPr="00AB337C">
        <w:rPr>
          <w:rFonts w:eastAsia="Times New Roman"/>
          <w:b/>
          <w:bCs/>
          <w:sz w:val="24"/>
          <w:szCs w:val="24"/>
          <w:lang w:val="uk-UA"/>
        </w:rPr>
        <w:t>щоб ув’язнені мали ефективне право на оперативне обстеження медичними фахівцями</w:t>
      </w:r>
      <w:r w:rsidR="003568A7" w:rsidRPr="00AB337C">
        <w:rPr>
          <w:rFonts w:eastAsia="Times New Roman"/>
          <w:b/>
          <w:bCs/>
          <w:sz w:val="24"/>
          <w:szCs w:val="24"/>
          <w:lang w:val="uk-UA"/>
        </w:rPr>
        <w:t xml:space="preserve"> (</w:t>
      </w:r>
      <w:r w:rsidRPr="00AB337C">
        <w:rPr>
          <w:rFonts w:eastAsia="Times New Roman"/>
          <w:b/>
          <w:bCs/>
          <w:sz w:val="24"/>
          <w:szCs w:val="24"/>
          <w:lang w:val="uk-UA"/>
        </w:rPr>
        <w:t>зокрема, після епізодів насильства</w:t>
      </w:r>
      <w:r w:rsidR="003568A7" w:rsidRPr="00AB337C">
        <w:rPr>
          <w:rFonts w:eastAsia="Times New Roman"/>
          <w:b/>
          <w:bCs/>
          <w:sz w:val="24"/>
          <w:szCs w:val="24"/>
          <w:lang w:val="uk-UA"/>
        </w:rPr>
        <w:t>)</w:t>
      </w:r>
      <w:r w:rsidRPr="00AB337C">
        <w:rPr>
          <w:rFonts w:eastAsia="Times New Roman"/>
          <w:b/>
          <w:bCs/>
          <w:sz w:val="24"/>
          <w:szCs w:val="24"/>
          <w:lang w:val="uk-UA"/>
        </w:rPr>
        <w:t>,</w:t>
      </w:r>
      <w:r w:rsidR="003568A7" w:rsidRPr="00AB337C">
        <w:rPr>
          <w:rFonts w:eastAsia="Times New Roman"/>
          <w:b/>
          <w:bCs/>
          <w:sz w:val="24"/>
          <w:szCs w:val="24"/>
          <w:lang w:val="uk-UA"/>
        </w:rPr>
        <w:t xml:space="preserve"> </w:t>
      </w:r>
      <w:r w:rsidRPr="00AB337C">
        <w:rPr>
          <w:rFonts w:eastAsia="Times New Roman"/>
          <w:b/>
          <w:bCs/>
          <w:sz w:val="24"/>
          <w:szCs w:val="24"/>
          <w:lang w:val="uk-UA"/>
        </w:rPr>
        <w:t>і щоб медичний персонал в’язниць проходив належну підготовку</w:t>
      </w:r>
      <w:r w:rsidR="003568A7" w:rsidRPr="00AB337C">
        <w:rPr>
          <w:rFonts w:eastAsia="Times New Roman"/>
          <w:b/>
          <w:bCs/>
          <w:sz w:val="24"/>
          <w:szCs w:val="24"/>
          <w:lang w:val="uk-UA"/>
        </w:rPr>
        <w:t xml:space="preserve"> </w:t>
      </w:r>
      <w:r w:rsidRPr="00AB337C">
        <w:rPr>
          <w:rFonts w:eastAsia="Times New Roman"/>
          <w:b/>
          <w:bCs/>
          <w:sz w:val="24"/>
          <w:szCs w:val="24"/>
          <w:lang w:val="uk-UA"/>
        </w:rPr>
        <w:t>та отримував чіткі вказівки про відповідні вимоги</w:t>
      </w:r>
      <w:r w:rsidR="003568A7" w:rsidRPr="00AB337C">
        <w:rPr>
          <w:rFonts w:eastAsia="Times New Roman"/>
          <w:b/>
          <w:bCs/>
          <w:sz w:val="24"/>
          <w:szCs w:val="24"/>
          <w:lang w:val="uk-UA"/>
        </w:rPr>
        <w:t xml:space="preserve"> </w:t>
      </w:r>
      <w:r w:rsidRPr="00AB337C">
        <w:rPr>
          <w:rFonts w:eastAsia="Times New Roman"/>
          <w:b/>
          <w:bCs/>
          <w:sz w:val="24"/>
          <w:szCs w:val="24"/>
          <w:lang w:val="uk-UA"/>
        </w:rPr>
        <w:t>оновленого Порядку організації медичного обслуговування</w:t>
      </w:r>
      <w:r w:rsidR="003568A7" w:rsidRPr="00AB337C">
        <w:rPr>
          <w:rFonts w:eastAsia="Times New Roman"/>
          <w:b/>
          <w:bCs/>
          <w:sz w:val="24"/>
          <w:szCs w:val="24"/>
          <w:lang w:val="uk-UA"/>
        </w:rPr>
        <w:t xml:space="preserve"> </w:t>
      </w:r>
      <w:r w:rsidRPr="00AB337C">
        <w:rPr>
          <w:rFonts w:eastAsia="Times New Roman"/>
          <w:b/>
          <w:bCs/>
          <w:sz w:val="24"/>
          <w:szCs w:val="24"/>
          <w:lang w:val="uk-UA"/>
        </w:rPr>
        <w:t>для ув’язнених та давніх рекомендацій Комітету</w:t>
      </w:r>
      <w:r w:rsidR="003568A7" w:rsidRPr="00AB337C">
        <w:rPr>
          <w:rFonts w:eastAsia="Times New Roman"/>
          <w:b/>
          <w:bCs/>
          <w:sz w:val="24"/>
          <w:szCs w:val="24"/>
          <w:lang w:val="uk-UA"/>
        </w:rPr>
        <w:t xml:space="preserve"> </w:t>
      </w:r>
      <w:r w:rsidRPr="00AB337C">
        <w:rPr>
          <w:rFonts w:eastAsia="Times New Roman"/>
          <w:b/>
          <w:bCs/>
          <w:sz w:val="24"/>
          <w:szCs w:val="24"/>
          <w:lang w:val="uk-UA"/>
        </w:rPr>
        <w:t>з цього питання</w:t>
      </w:r>
      <w:r w:rsidRPr="00AB337C">
        <w:rPr>
          <w:rStyle w:val="FootnoteReference"/>
          <w:rFonts w:eastAsia="Times New Roman"/>
          <w:b/>
          <w:bCs/>
          <w:sz w:val="24"/>
          <w:szCs w:val="24"/>
          <w:lang w:val="uk-UA"/>
        </w:rPr>
        <w:footnoteReference w:id="65"/>
      </w:r>
      <w:r w:rsidR="003568A7" w:rsidRPr="00AB337C">
        <w:rPr>
          <w:rFonts w:eastAsia="Times New Roman"/>
          <w:b/>
          <w:bCs/>
          <w:sz w:val="24"/>
          <w:szCs w:val="24"/>
          <w:lang w:val="uk-UA"/>
        </w:rPr>
        <w:t xml:space="preserve">. </w:t>
      </w:r>
      <w:r w:rsidR="006D5300" w:rsidRPr="00AB337C">
        <w:rPr>
          <w:rFonts w:eastAsia="Times New Roman"/>
          <w:b/>
          <w:bCs/>
          <w:sz w:val="24"/>
          <w:szCs w:val="24"/>
          <w:lang w:val="uk-UA"/>
        </w:rPr>
        <w:t>Комітет хот</w:t>
      </w:r>
      <w:r w:rsidR="00B82711" w:rsidRPr="00AB337C">
        <w:rPr>
          <w:rFonts w:eastAsia="Times New Roman"/>
          <w:b/>
          <w:bCs/>
          <w:sz w:val="24"/>
          <w:szCs w:val="24"/>
          <w:lang w:val="uk-UA"/>
        </w:rPr>
        <w:t xml:space="preserve">ів би отримати опис конкретних </w:t>
      </w:r>
      <w:r w:rsidR="006D5300" w:rsidRPr="00AB337C">
        <w:rPr>
          <w:rFonts w:eastAsia="Times New Roman"/>
          <w:b/>
          <w:bCs/>
          <w:sz w:val="24"/>
          <w:szCs w:val="24"/>
          <w:lang w:val="uk-UA"/>
        </w:rPr>
        <w:t>кроків,</w:t>
      </w:r>
      <w:r w:rsidR="003568A7" w:rsidRPr="00AB337C">
        <w:rPr>
          <w:rFonts w:eastAsia="Times New Roman"/>
          <w:b/>
          <w:bCs/>
          <w:sz w:val="24"/>
          <w:szCs w:val="24"/>
          <w:lang w:val="uk-UA"/>
        </w:rPr>
        <w:t xml:space="preserve"> </w:t>
      </w:r>
      <w:r w:rsidR="006D5300" w:rsidRPr="00AB337C">
        <w:rPr>
          <w:rFonts w:eastAsia="Times New Roman"/>
          <w:b/>
          <w:bCs/>
          <w:sz w:val="24"/>
          <w:szCs w:val="24"/>
          <w:lang w:val="uk-UA"/>
        </w:rPr>
        <w:t>зроблених владою України у цьому напрямку</w:t>
      </w:r>
      <w:r w:rsidR="003568A7" w:rsidRPr="00AB337C">
        <w:rPr>
          <w:rFonts w:eastAsia="Times New Roman"/>
          <w:b/>
          <w:bCs/>
          <w:sz w:val="24"/>
          <w:szCs w:val="24"/>
          <w:lang w:val="uk-UA"/>
        </w:rPr>
        <w:t>.</w:t>
      </w:r>
    </w:p>
    <w:p w14:paraId="33FA3057" w14:textId="77777777" w:rsidR="000E526A" w:rsidRPr="00AB337C" w:rsidRDefault="000E526A" w:rsidP="00D26F94">
      <w:pPr>
        <w:rPr>
          <w:sz w:val="20"/>
          <w:szCs w:val="20"/>
          <w:lang w:val="uk-UA"/>
        </w:rPr>
      </w:pPr>
    </w:p>
    <w:p w14:paraId="201D3C5E" w14:textId="77777777" w:rsidR="000E526A" w:rsidRPr="00AB337C" w:rsidRDefault="000E526A">
      <w:pPr>
        <w:spacing w:line="366" w:lineRule="exact"/>
        <w:rPr>
          <w:sz w:val="20"/>
          <w:szCs w:val="20"/>
          <w:lang w:val="uk-UA"/>
        </w:rPr>
      </w:pPr>
    </w:p>
    <w:p w14:paraId="1CA1B5EC" w14:textId="77777777" w:rsidR="000E526A" w:rsidRPr="00AB337C" w:rsidRDefault="001B2BF2">
      <w:pPr>
        <w:numPr>
          <w:ilvl w:val="0"/>
          <w:numId w:val="65"/>
        </w:numPr>
        <w:tabs>
          <w:tab w:val="left" w:pos="728"/>
        </w:tabs>
        <w:spacing w:line="236" w:lineRule="auto"/>
        <w:ind w:left="7" w:hanging="7"/>
        <w:jc w:val="both"/>
        <w:rPr>
          <w:rFonts w:eastAsia="Times New Roman"/>
          <w:sz w:val="24"/>
          <w:szCs w:val="24"/>
          <w:lang w:val="uk-UA"/>
        </w:rPr>
      </w:pPr>
      <w:r w:rsidRPr="00AB337C">
        <w:rPr>
          <w:rFonts w:eastAsia="Times New Roman"/>
          <w:sz w:val="24"/>
          <w:szCs w:val="24"/>
          <w:lang w:val="uk-UA"/>
        </w:rPr>
        <w:t>Занепокоєння також викликає те</w:t>
      </w:r>
      <w:r w:rsidR="003568A7" w:rsidRPr="00AB337C">
        <w:rPr>
          <w:rFonts w:eastAsia="Times New Roman"/>
          <w:sz w:val="24"/>
          <w:szCs w:val="24"/>
          <w:lang w:val="uk-UA"/>
        </w:rPr>
        <w:t xml:space="preserve">, </w:t>
      </w:r>
      <w:r w:rsidRPr="00AB337C">
        <w:rPr>
          <w:rFonts w:eastAsia="Times New Roman"/>
          <w:sz w:val="24"/>
          <w:szCs w:val="24"/>
          <w:lang w:val="uk-UA"/>
        </w:rPr>
        <w:t>що в усіх відвіданих колоніях делегація помітила</w:t>
      </w:r>
      <w:r w:rsidR="003568A7" w:rsidRPr="00AB337C">
        <w:rPr>
          <w:rFonts w:eastAsia="Times New Roman"/>
          <w:sz w:val="24"/>
          <w:szCs w:val="24"/>
          <w:lang w:val="uk-UA"/>
        </w:rPr>
        <w:t xml:space="preserve"> </w:t>
      </w:r>
      <w:r w:rsidRPr="00AB337C">
        <w:rPr>
          <w:rFonts w:eastAsia="Times New Roman"/>
          <w:sz w:val="24"/>
          <w:szCs w:val="24"/>
          <w:lang w:val="uk-UA"/>
        </w:rPr>
        <w:t>присутність кліток або металевих перегородок</w:t>
      </w:r>
      <w:r w:rsidR="003568A7" w:rsidRPr="00AB337C">
        <w:rPr>
          <w:rFonts w:eastAsia="Times New Roman"/>
          <w:sz w:val="24"/>
          <w:szCs w:val="24"/>
          <w:lang w:val="uk-UA"/>
        </w:rPr>
        <w:t xml:space="preserve"> </w:t>
      </w:r>
      <w:r w:rsidRPr="00AB337C">
        <w:rPr>
          <w:rFonts w:eastAsia="Times New Roman"/>
          <w:sz w:val="24"/>
          <w:szCs w:val="24"/>
          <w:lang w:val="uk-UA"/>
        </w:rPr>
        <w:t>у медичних кабінетах</w:t>
      </w:r>
      <w:r w:rsidR="003568A7" w:rsidRPr="00AB337C">
        <w:rPr>
          <w:rFonts w:eastAsia="Times New Roman"/>
          <w:sz w:val="24"/>
          <w:szCs w:val="24"/>
          <w:lang w:val="uk-UA"/>
        </w:rPr>
        <w:t xml:space="preserve">, </w:t>
      </w:r>
      <w:r w:rsidRPr="00AB337C">
        <w:rPr>
          <w:rFonts w:eastAsia="Times New Roman"/>
          <w:sz w:val="24"/>
          <w:szCs w:val="24"/>
          <w:lang w:val="uk-UA"/>
        </w:rPr>
        <w:t>куди зазвичай поміщували ув’язнених під час медичних консультацій або втручань</w:t>
      </w:r>
      <w:r w:rsidR="003568A7" w:rsidRPr="00AB337C">
        <w:rPr>
          <w:rFonts w:eastAsia="Times New Roman"/>
          <w:sz w:val="24"/>
          <w:szCs w:val="24"/>
          <w:lang w:val="uk-UA"/>
        </w:rPr>
        <w:t xml:space="preserve"> (</w:t>
      </w:r>
      <w:r w:rsidR="000470C2" w:rsidRPr="00AB337C">
        <w:rPr>
          <w:rFonts w:eastAsia="Times New Roman"/>
          <w:sz w:val="24"/>
          <w:szCs w:val="24"/>
          <w:lang w:val="uk-UA"/>
        </w:rPr>
        <w:t>наприклад, введення ін</w:t>
      </w:r>
      <w:r w:rsidRPr="00AB337C">
        <w:rPr>
          <w:rFonts w:eastAsia="Times New Roman"/>
          <w:sz w:val="24"/>
          <w:szCs w:val="24"/>
          <w:lang w:val="uk-UA"/>
        </w:rPr>
        <w:t>’єкцій</w:t>
      </w:r>
      <w:r w:rsidR="003568A7" w:rsidRPr="00AB337C">
        <w:rPr>
          <w:rFonts w:eastAsia="Times New Roman"/>
          <w:sz w:val="24"/>
          <w:szCs w:val="24"/>
          <w:lang w:val="uk-UA"/>
        </w:rPr>
        <w:t>).</w:t>
      </w:r>
    </w:p>
    <w:p w14:paraId="02CCD510" w14:textId="77777777" w:rsidR="000E526A" w:rsidRPr="00AB337C" w:rsidRDefault="000E526A">
      <w:pPr>
        <w:spacing w:line="290" w:lineRule="exact"/>
        <w:rPr>
          <w:sz w:val="20"/>
          <w:szCs w:val="20"/>
          <w:lang w:val="uk-UA"/>
        </w:rPr>
      </w:pPr>
    </w:p>
    <w:p w14:paraId="07166E61" w14:textId="06C13F3F" w:rsidR="000E526A" w:rsidRPr="00AB337C" w:rsidRDefault="00595FAA">
      <w:pPr>
        <w:spacing w:line="239" w:lineRule="auto"/>
        <w:ind w:left="7" w:firstLine="720"/>
        <w:jc w:val="both"/>
        <w:rPr>
          <w:sz w:val="20"/>
          <w:szCs w:val="20"/>
          <w:lang w:val="uk-UA"/>
        </w:rPr>
      </w:pPr>
      <w:r w:rsidRPr="00AB337C">
        <w:rPr>
          <w:rFonts w:eastAsia="Times New Roman"/>
          <w:sz w:val="24"/>
          <w:szCs w:val="24"/>
          <w:lang w:val="uk-UA"/>
        </w:rPr>
        <w:t>Як Комітет неодноразово підкреслював у минулому</w:t>
      </w:r>
      <w:r w:rsidR="003568A7" w:rsidRPr="00AB337C">
        <w:rPr>
          <w:rFonts w:eastAsia="Times New Roman"/>
          <w:sz w:val="24"/>
          <w:szCs w:val="24"/>
          <w:lang w:val="uk-UA"/>
        </w:rPr>
        <w:t xml:space="preserve">, </w:t>
      </w:r>
      <w:r w:rsidRPr="00AB337C">
        <w:rPr>
          <w:rFonts w:eastAsia="Times New Roman"/>
          <w:sz w:val="24"/>
          <w:szCs w:val="24"/>
          <w:lang w:val="uk-UA"/>
        </w:rPr>
        <w:t>він визнає, що особливі заходи безпеки можуть бути необхідними у конкретних випадках</w:t>
      </w:r>
      <w:r w:rsidR="003568A7" w:rsidRPr="00AB337C">
        <w:rPr>
          <w:rFonts w:eastAsia="Times New Roman"/>
          <w:sz w:val="24"/>
          <w:szCs w:val="24"/>
          <w:lang w:val="uk-UA"/>
        </w:rPr>
        <w:t xml:space="preserve">; </w:t>
      </w:r>
      <w:r w:rsidRPr="00AB337C">
        <w:rPr>
          <w:rFonts w:eastAsia="Times New Roman"/>
          <w:sz w:val="24"/>
          <w:szCs w:val="24"/>
          <w:lang w:val="uk-UA"/>
        </w:rPr>
        <w:t>однак, систематична практика поміщення ув’язнених</w:t>
      </w:r>
      <w:r w:rsidR="003568A7" w:rsidRPr="00AB337C">
        <w:rPr>
          <w:rFonts w:eastAsia="Times New Roman"/>
          <w:sz w:val="24"/>
          <w:szCs w:val="24"/>
          <w:lang w:val="uk-UA"/>
        </w:rPr>
        <w:t xml:space="preserve"> </w:t>
      </w:r>
      <w:r w:rsidRPr="00AB337C">
        <w:rPr>
          <w:rFonts w:eastAsia="Times New Roman"/>
          <w:sz w:val="24"/>
          <w:szCs w:val="24"/>
          <w:lang w:val="uk-UA"/>
        </w:rPr>
        <w:t>до кліток під час медичних процедур/консультацій</w:t>
      </w:r>
      <w:r w:rsidR="003568A7" w:rsidRPr="00AB337C">
        <w:rPr>
          <w:rFonts w:eastAsia="Times New Roman"/>
          <w:sz w:val="24"/>
          <w:szCs w:val="24"/>
          <w:lang w:val="uk-UA"/>
        </w:rPr>
        <w:t xml:space="preserve"> </w:t>
      </w:r>
      <w:r w:rsidRPr="00AB337C">
        <w:rPr>
          <w:rFonts w:eastAsia="Times New Roman"/>
          <w:sz w:val="24"/>
          <w:szCs w:val="24"/>
          <w:lang w:val="uk-UA"/>
        </w:rPr>
        <w:t>порушує гідність ув’язнених</w:t>
      </w:r>
      <w:r w:rsidR="003568A7" w:rsidRPr="00AB337C">
        <w:rPr>
          <w:rFonts w:eastAsia="Times New Roman"/>
          <w:sz w:val="24"/>
          <w:szCs w:val="24"/>
          <w:lang w:val="uk-UA"/>
        </w:rPr>
        <w:t xml:space="preserve">, </w:t>
      </w:r>
      <w:r w:rsidRPr="00AB337C">
        <w:rPr>
          <w:rFonts w:eastAsia="Times New Roman"/>
          <w:sz w:val="24"/>
          <w:szCs w:val="24"/>
          <w:lang w:val="uk-UA"/>
        </w:rPr>
        <w:t xml:space="preserve">заважає розвитку належних </w:t>
      </w:r>
      <w:r w:rsidR="00D26F94">
        <w:rPr>
          <w:rFonts w:eastAsia="Times New Roman"/>
          <w:sz w:val="24"/>
          <w:szCs w:val="24"/>
          <w:lang w:val="uk-UA"/>
        </w:rPr>
        <w:t>стосунків</w:t>
      </w:r>
      <w:r w:rsidRPr="00AB337C">
        <w:rPr>
          <w:rFonts w:eastAsia="Times New Roman"/>
          <w:sz w:val="24"/>
          <w:szCs w:val="24"/>
          <w:lang w:val="uk-UA"/>
        </w:rPr>
        <w:t xml:space="preserve"> між пацієнтом та лікарем</w:t>
      </w:r>
      <w:r w:rsidR="003568A7" w:rsidRPr="00AB337C">
        <w:rPr>
          <w:rFonts w:eastAsia="Times New Roman"/>
          <w:sz w:val="24"/>
          <w:szCs w:val="24"/>
          <w:lang w:val="uk-UA"/>
        </w:rPr>
        <w:t xml:space="preserve"> </w:t>
      </w:r>
      <w:r w:rsidRPr="00AB337C">
        <w:rPr>
          <w:rFonts w:eastAsia="Times New Roman"/>
          <w:sz w:val="24"/>
          <w:szCs w:val="24"/>
          <w:lang w:val="uk-UA"/>
        </w:rPr>
        <w:t>та може перешкодити встановленню належних медичних висновків</w:t>
      </w:r>
      <w:r w:rsidR="003568A7" w:rsidRPr="00AB337C">
        <w:rPr>
          <w:rFonts w:eastAsia="Times New Roman"/>
          <w:sz w:val="24"/>
          <w:szCs w:val="24"/>
          <w:lang w:val="uk-UA"/>
        </w:rPr>
        <w:t xml:space="preserve">. </w:t>
      </w:r>
      <w:r w:rsidR="00FA6DF5" w:rsidRPr="00AB337C">
        <w:rPr>
          <w:rFonts w:eastAsia="Times New Roman"/>
          <w:b/>
          <w:bCs/>
          <w:sz w:val="24"/>
          <w:szCs w:val="24"/>
          <w:lang w:val="uk-UA"/>
        </w:rPr>
        <w:t>Комітет закликає владу України</w:t>
      </w:r>
      <w:r w:rsidR="003568A7" w:rsidRPr="00AB337C">
        <w:rPr>
          <w:rFonts w:eastAsia="Times New Roman"/>
          <w:b/>
          <w:bCs/>
          <w:sz w:val="24"/>
          <w:szCs w:val="24"/>
          <w:lang w:val="uk-UA"/>
        </w:rPr>
        <w:t xml:space="preserve"> </w:t>
      </w:r>
      <w:r w:rsidR="00FA6DF5" w:rsidRPr="00AB337C">
        <w:rPr>
          <w:rFonts w:eastAsia="Times New Roman"/>
          <w:b/>
          <w:bCs/>
          <w:sz w:val="24"/>
          <w:szCs w:val="24"/>
          <w:lang w:val="uk-UA"/>
        </w:rPr>
        <w:t>негайно</w:t>
      </w:r>
      <w:r w:rsidR="005540D7">
        <w:rPr>
          <w:rFonts w:eastAsia="Times New Roman"/>
          <w:b/>
          <w:bCs/>
          <w:sz w:val="24"/>
          <w:szCs w:val="24"/>
          <w:lang w:val="uk-UA"/>
        </w:rPr>
        <w:t xml:space="preserve"> демонтувати</w:t>
      </w:r>
      <w:r w:rsidR="005540D7" w:rsidRPr="00AB337C">
        <w:rPr>
          <w:rFonts w:eastAsia="Times New Roman"/>
          <w:b/>
          <w:bCs/>
          <w:sz w:val="24"/>
          <w:szCs w:val="24"/>
          <w:lang w:val="uk-UA"/>
        </w:rPr>
        <w:t xml:space="preserve"> </w:t>
      </w:r>
      <w:r w:rsidR="00FA6DF5" w:rsidRPr="00AB337C">
        <w:rPr>
          <w:rFonts w:eastAsia="Times New Roman"/>
          <w:b/>
          <w:bCs/>
          <w:sz w:val="24"/>
          <w:szCs w:val="24"/>
          <w:lang w:val="uk-UA"/>
        </w:rPr>
        <w:t>клітки та заґратовані місця</w:t>
      </w:r>
      <w:r w:rsidR="003568A7" w:rsidRPr="00AB337C">
        <w:rPr>
          <w:rFonts w:eastAsia="Times New Roman"/>
          <w:b/>
          <w:bCs/>
          <w:sz w:val="24"/>
          <w:szCs w:val="24"/>
          <w:lang w:val="uk-UA"/>
        </w:rPr>
        <w:t xml:space="preserve"> </w:t>
      </w:r>
      <w:r w:rsidR="00FA6DF5" w:rsidRPr="00AB337C">
        <w:rPr>
          <w:rFonts w:eastAsia="Times New Roman"/>
          <w:b/>
          <w:bCs/>
          <w:sz w:val="24"/>
          <w:szCs w:val="24"/>
          <w:lang w:val="uk-UA"/>
        </w:rPr>
        <w:t xml:space="preserve">з медичних </w:t>
      </w:r>
      <w:r w:rsidR="005540D7">
        <w:rPr>
          <w:rFonts w:eastAsia="Times New Roman"/>
          <w:b/>
          <w:bCs/>
          <w:sz w:val="24"/>
          <w:szCs w:val="24"/>
          <w:lang w:val="uk-UA"/>
        </w:rPr>
        <w:t>частин</w:t>
      </w:r>
      <w:r w:rsidR="005540D7" w:rsidRPr="00AB337C">
        <w:rPr>
          <w:rFonts w:eastAsia="Times New Roman"/>
          <w:b/>
          <w:bCs/>
          <w:sz w:val="24"/>
          <w:szCs w:val="24"/>
          <w:lang w:val="uk-UA"/>
        </w:rPr>
        <w:t xml:space="preserve"> </w:t>
      </w:r>
      <w:r w:rsidR="00FA6DF5" w:rsidRPr="00AB337C">
        <w:rPr>
          <w:rFonts w:eastAsia="Times New Roman"/>
          <w:b/>
          <w:bCs/>
          <w:sz w:val="24"/>
          <w:szCs w:val="24"/>
          <w:lang w:val="uk-UA"/>
        </w:rPr>
        <w:t>та покласти край такій практиці в усіх пенітенціарних установах</w:t>
      </w:r>
      <w:r w:rsidR="003568A7" w:rsidRPr="00AB337C">
        <w:rPr>
          <w:rFonts w:eastAsia="Times New Roman"/>
          <w:b/>
          <w:bCs/>
          <w:sz w:val="24"/>
          <w:szCs w:val="24"/>
          <w:lang w:val="uk-UA"/>
        </w:rPr>
        <w:t>.</w:t>
      </w:r>
    </w:p>
    <w:p w14:paraId="02952F20" w14:textId="77777777" w:rsidR="000E526A" w:rsidRPr="00AB337C" w:rsidRDefault="000E526A">
      <w:pPr>
        <w:spacing w:line="200" w:lineRule="exact"/>
        <w:rPr>
          <w:sz w:val="20"/>
          <w:szCs w:val="20"/>
          <w:lang w:val="uk-UA"/>
        </w:rPr>
      </w:pPr>
    </w:p>
    <w:p w14:paraId="303D855B" w14:textId="77777777" w:rsidR="000E526A" w:rsidRPr="00AB337C" w:rsidRDefault="000E526A">
      <w:pPr>
        <w:spacing w:line="361" w:lineRule="exact"/>
        <w:rPr>
          <w:sz w:val="20"/>
          <w:szCs w:val="20"/>
          <w:lang w:val="uk-UA"/>
        </w:rPr>
      </w:pPr>
    </w:p>
    <w:p w14:paraId="4331BB1F" w14:textId="77777777" w:rsidR="000E526A" w:rsidRPr="00AB337C" w:rsidRDefault="00D1341D">
      <w:pPr>
        <w:numPr>
          <w:ilvl w:val="0"/>
          <w:numId w:val="66"/>
        </w:numPr>
        <w:tabs>
          <w:tab w:val="left" w:pos="728"/>
        </w:tabs>
        <w:spacing w:line="237" w:lineRule="auto"/>
        <w:ind w:left="7" w:hanging="7"/>
        <w:jc w:val="both"/>
        <w:rPr>
          <w:rFonts w:eastAsia="Times New Roman"/>
          <w:sz w:val="24"/>
          <w:szCs w:val="24"/>
          <w:lang w:val="uk-UA"/>
        </w:rPr>
      </w:pPr>
      <w:r w:rsidRPr="00AB337C">
        <w:rPr>
          <w:rFonts w:eastAsia="Times New Roman"/>
          <w:sz w:val="24"/>
          <w:szCs w:val="24"/>
          <w:lang w:val="uk-UA"/>
        </w:rPr>
        <w:t>Відповідно до переглянутого Порядку</w:t>
      </w:r>
      <w:r w:rsidR="003568A7" w:rsidRPr="00AB337C">
        <w:rPr>
          <w:rFonts w:eastAsia="Times New Roman"/>
          <w:sz w:val="24"/>
          <w:szCs w:val="24"/>
          <w:lang w:val="uk-UA"/>
        </w:rPr>
        <w:t xml:space="preserve"> </w:t>
      </w:r>
      <w:r w:rsidRPr="00AB337C">
        <w:rPr>
          <w:rFonts w:eastAsia="Times New Roman"/>
          <w:sz w:val="24"/>
          <w:szCs w:val="24"/>
          <w:lang w:val="uk-UA"/>
        </w:rPr>
        <w:t>організації медичного обслуговування ув’язнених</w:t>
      </w:r>
      <w:r w:rsidR="003568A7" w:rsidRPr="00AB337C">
        <w:rPr>
          <w:rFonts w:eastAsia="Times New Roman"/>
          <w:sz w:val="24"/>
          <w:szCs w:val="24"/>
          <w:lang w:val="uk-UA"/>
        </w:rPr>
        <w:t xml:space="preserve">, </w:t>
      </w:r>
      <w:r w:rsidRPr="00AB337C">
        <w:rPr>
          <w:rFonts w:eastAsia="Times New Roman"/>
          <w:sz w:val="24"/>
          <w:szCs w:val="24"/>
          <w:lang w:val="uk-UA"/>
        </w:rPr>
        <w:t>медичні обстеження ув’язнених повинні здійснюватися</w:t>
      </w:r>
      <w:r w:rsidR="003568A7" w:rsidRPr="00AB337C">
        <w:rPr>
          <w:rFonts w:eastAsia="Times New Roman"/>
          <w:sz w:val="24"/>
          <w:szCs w:val="24"/>
          <w:lang w:val="uk-UA"/>
        </w:rPr>
        <w:t xml:space="preserve"> </w:t>
      </w:r>
      <w:r w:rsidRPr="00AB337C">
        <w:rPr>
          <w:rFonts w:eastAsia="Times New Roman"/>
          <w:sz w:val="24"/>
          <w:szCs w:val="24"/>
          <w:lang w:val="uk-UA"/>
        </w:rPr>
        <w:t>«поза межами чутності, а також зору осіб,</w:t>
      </w:r>
      <w:r w:rsidR="003568A7" w:rsidRPr="00AB337C">
        <w:rPr>
          <w:rFonts w:eastAsia="Times New Roman"/>
          <w:sz w:val="24"/>
          <w:szCs w:val="24"/>
          <w:lang w:val="uk-UA"/>
        </w:rPr>
        <w:t xml:space="preserve"> </w:t>
      </w:r>
      <w:r w:rsidRPr="00AB337C">
        <w:rPr>
          <w:rFonts w:eastAsia="Times New Roman"/>
          <w:sz w:val="24"/>
          <w:szCs w:val="24"/>
          <w:lang w:val="uk-UA"/>
        </w:rPr>
        <w:t>які не належать до медичного персоналу</w:t>
      </w:r>
      <w:r w:rsidR="003568A7" w:rsidRPr="00AB337C">
        <w:rPr>
          <w:rFonts w:eastAsia="Times New Roman"/>
          <w:sz w:val="24"/>
          <w:szCs w:val="24"/>
          <w:lang w:val="uk-UA"/>
        </w:rPr>
        <w:t xml:space="preserve">, </w:t>
      </w:r>
      <w:r w:rsidRPr="00AB337C">
        <w:rPr>
          <w:rFonts w:eastAsia="Times New Roman"/>
          <w:sz w:val="24"/>
          <w:szCs w:val="24"/>
          <w:lang w:val="uk-UA"/>
        </w:rPr>
        <w:t>окрім тих випадків</w:t>
      </w:r>
      <w:r w:rsidR="0098617D" w:rsidRPr="00AB337C">
        <w:rPr>
          <w:rFonts w:eastAsia="Times New Roman"/>
          <w:sz w:val="24"/>
          <w:szCs w:val="24"/>
          <w:lang w:val="uk-UA"/>
        </w:rPr>
        <w:t>,</w:t>
      </w:r>
      <w:r w:rsidRPr="00AB337C">
        <w:rPr>
          <w:rFonts w:eastAsia="Times New Roman"/>
          <w:sz w:val="24"/>
          <w:szCs w:val="24"/>
          <w:lang w:val="uk-UA"/>
        </w:rPr>
        <w:t xml:space="preserve"> </w:t>
      </w:r>
      <w:r w:rsidR="0098617D" w:rsidRPr="00AB337C">
        <w:rPr>
          <w:rFonts w:eastAsia="Times New Roman"/>
          <w:sz w:val="24"/>
          <w:szCs w:val="24"/>
          <w:lang w:val="uk-UA"/>
        </w:rPr>
        <w:t>к</w:t>
      </w:r>
      <w:r w:rsidRPr="00AB337C">
        <w:rPr>
          <w:rFonts w:eastAsia="Times New Roman"/>
          <w:sz w:val="24"/>
          <w:szCs w:val="24"/>
          <w:lang w:val="uk-UA"/>
        </w:rPr>
        <w:t>оли лікар просить персонал установи</w:t>
      </w:r>
      <w:r w:rsidR="003568A7" w:rsidRPr="00AB337C">
        <w:rPr>
          <w:rFonts w:eastAsia="Times New Roman"/>
          <w:sz w:val="24"/>
          <w:szCs w:val="24"/>
          <w:lang w:val="uk-UA"/>
        </w:rPr>
        <w:t xml:space="preserve"> </w:t>
      </w:r>
      <w:r w:rsidRPr="00AB337C">
        <w:rPr>
          <w:rFonts w:eastAsia="Times New Roman"/>
          <w:sz w:val="24"/>
          <w:szCs w:val="24"/>
          <w:lang w:val="uk-UA"/>
        </w:rPr>
        <w:t>бути присутнім на підставах безпеки,</w:t>
      </w:r>
      <w:r w:rsidR="003568A7" w:rsidRPr="00AB337C">
        <w:rPr>
          <w:rFonts w:eastAsia="Times New Roman"/>
          <w:sz w:val="24"/>
          <w:szCs w:val="24"/>
          <w:lang w:val="uk-UA"/>
        </w:rPr>
        <w:t xml:space="preserve"> </w:t>
      </w:r>
      <w:r w:rsidRPr="00AB337C">
        <w:rPr>
          <w:rFonts w:eastAsia="Times New Roman"/>
          <w:sz w:val="24"/>
          <w:szCs w:val="24"/>
          <w:lang w:val="uk-UA"/>
        </w:rPr>
        <w:t xml:space="preserve">або коли про це просить ув’язнений». </w:t>
      </w:r>
    </w:p>
    <w:p w14:paraId="65E46DA6" w14:textId="77777777" w:rsidR="000E526A" w:rsidRPr="00AB337C" w:rsidRDefault="000E526A">
      <w:pPr>
        <w:spacing w:line="290" w:lineRule="exact"/>
        <w:rPr>
          <w:sz w:val="20"/>
          <w:szCs w:val="20"/>
          <w:lang w:val="uk-UA"/>
        </w:rPr>
      </w:pPr>
    </w:p>
    <w:p w14:paraId="074F6DE6" w14:textId="5F5B7F78" w:rsidR="000E526A" w:rsidRPr="00AB337C" w:rsidRDefault="004400CC">
      <w:pPr>
        <w:spacing w:line="237" w:lineRule="auto"/>
        <w:ind w:left="7" w:firstLine="720"/>
        <w:jc w:val="both"/>
        <w:rPr>
          <w:sz w:val="20"/>
          <w:szCs w:val="20"/>
          <w:lang w:val="uk-UA"/>
        </w:rPr>
      </w:pPr>
      <w:r>
        <w:rPr>
          <w:rFonts w:eastAsia="Times New Roman"/>
          <w:sz w:val="24"/>
          <w:szCs w:val="24"/>
          <w:lang w:val="uk-UA"/>
        </w:rPr>
        <w:t>Стосовно цього</w:t>
      </w:r>
      <w:r w:rsidR="003B45F7" w:rsidRPr="00AB337C">
        <w:rPr>
          <w:rFonts w:eastAsia="Times New Roman"/>
          <w:sz w:val="24"/>
          <w:szCs w:val="24"/>
          <w:lang w:val="uk-UA"/>
        </w:rPr>
        <w:t xml:space="preserve"> Комітет відчуває зобов’язання</w:t>
      </w:r>
      <w:r w:rsidR="003568A7" w:rsidRPr="00AB337C">
        <w:rPr>
          <w:rFonts w:eastAsia="Times New Roman"/>
          <w:sz w:val="24"/>
          <w:szCs w:val="24"/>
          <w:lang w:val="uk-UA"/>
        </w:rPr>
        <w:t xml:space="preserve"> </w:t>
      </w:r>
      <w:r w:rsidR="003B45F7" w:rsidRPr="00AB337C">
        <w:rPr>
          <w:rFonts w:eastAsia="Times New Roman"/>
          <w:sz w:val="24"/>
          <w:szCs w:val="24"/>
          <w:lang w:val="uk-UA"/>
        </w:rPr>
        <w:t>підкреслити, що</w:t>
      </w:r>
      <w:r w:rsidR="003568A7" w:rsidRPr="00AB337C">
        <w:rPr>
          <w:rFonts w:eastAsia="Times New Roman"/>
          <w:sz w:val="24"/>
          <w:szCs w:val="24"/>
          <w:lang w:val="uk-UA"/>
        </w:rPr>
        <w:t xml:space="preserve"> </w:t>
      </w:r>
      <w:r w:rsidR="003B45F7" w:rsidRPr="00AB337C">
        <w:rPr>
          <w:rFonts w:eastAsia="Times New Roman"/>
          <w:b/>
          <w:bCs/>
          <w:sz w:val="24"/>
          <w:szCs w:val="24"/>
          <w:lang w:val="uk-UA"/>
        </w:rPr>
        <w:t>медичні обстеження/консультації</w:t>
      </w:r>
      <w:r w:rsidR="003568A7" w:rsidRPr="00AB337C">
        <w:rPr>
          <w:rFonts w:eastAsia="Times New Roman"/>
          <w:b/>
          <w:bCs/>
          <w:sz w:val="24"/>
          <w:szCs w:val="24"/>
          <w:lang w:val="uk-UA"/>
        </w:rPr>
        <w:t xml:space="preserve"> </w:t>
      </w:r>
      <w:r w:rsidR="003B45F7" w:rsidRPr="00AB337C">
        <w:rPr>
          <w:rFonts w:eastAsia="Times New Roman"/>
          <w:b/>
          <w:bCs/>
          <w:sz w:val="24"/>
          <w:szCs w:val="24"/>
          <w:lang w:val="uk-UA"/>
        </w:rPr>
        <w:t>ув’язнених повинні</w:t>
      </w:r>
      <w:r w:rsidR="003568A7" w:rsidRPr="00AB337C">
        <w:rPr>
          <w:rFonts w:eastAsia="Times New Roman"/>
          <w:b/>
          <w:bCs/>
          <w:sz w:val="24"/>
          <w:szCs w:val="24"/>
          <w:lang w:val="uk-UA"/>
        </w:rPr>
        <w:t xml:space="preserve"> </w:t>
      </w:r>
      <w:r w:rsidR="003B45F7" w:rsidRPr="00AB337C">
        <w:rPr>
          <w:rFonts w:eastAsia="Times New Roman"/>
          <w:b/>
          <w:bCs/>
          <w:i/>
          <w:iCs/>
          <w:sz w:val="24"/>
          <w:szCs w:val="24"/>
          <w:lang w:val="uk-UA"/>
        </w:rPr>
        <w:t>завжди</w:t>
      </w:r>
      <w:r w:rsidR="003568A7" w:rsidRPr="00AB337C">
        <w:rPr>
          <w:rFonts w:eastAsia="Times New Roman"/>
          <w:b/>
          <w:bCs/>
          <w:sz w:val="24"/>
          <w:szCs w:val="24"/>
          <w:lang w:val="uk-UA"/>
        </w:rPr>
        <w:t xml:space="preserve"> </w:t>
      </w:r>
      <w:r w:rsidR="003B45F7" w:rsidRPr="00AB337C">
        <w:rPr>
          <w:rFonts w:eastAsia="Times New Roman"/>
          <w:b/>
          <w:bCs/>
          <w:sz w:val="24"/>
          <w:szCs w:val="24"/>
          <w:lang w:val="uk-UA"/>
        </w:rPr>
        <w:t>відбуватися</w:t>
      </w:r>
      <w:r w:rsidR="003568A7" w:rsidRPr="00AB337C">
        <w:rPr>
          <w:rFonts w:eastAsia="Times New Roman"/>
          <w:b/>
          <w:bCs/>
          <w:sz w:val="24"/>
          <w:szCs w:val="24"/>
          <w:lang w:val="uk-UA"/>
        </w:rPr>
        <w:t xml:space="preserve"> </w:t>
      </w:r>
      <w:r w:rsidR="003B45F7" w:rsidRPr="00AB337C">
        <w:rPr>
          <w:rFonts w:eastAsia="Times New Roman"/>
          <w:b/>
          <w:bCs/>
          <w:i/>
          <w:iCs/>
          <w:sz w:val="24"/>
          <w:szCs w:val="24"/>
          <w:lang w:val="uk-UA"/>
        </w:rPr>
        <w:t>поза межами чутності</w:t>
      </w:r>
      <w:r w:rsidR="003568A7" w:rsidRPr="00AB337C">
        <w:rPr>
          <w:rFonts w:eastAsia="Times New Roman"/>
          <w:b/>
          <w:bCs/>
          <w:sz w:val="24"/>
          <w:szCs w:val="24"/>
          <w:lang w:val="uk-UA"/>
        </w:rPr>
        <w:t xml:space="preserve"> </w:t>
      </w:r>
      <w:r w:rsidR="003B45F7" w:rsidRPr="00AB337C">
        <w:rPr>
          <w:rFonts w:eastAsia="Times New Roman"/>
          <w:b/>
          <w:bCs/>
          <w:sz w:val="24"/>
          <w:szCs w:val="24"/>
          <w:lang w:val="uk-UA"/>
        </w:rPr>
        <w:t>працівників в’язниці</w:t>
      </w:r>
      <w:r w:rsidR="003568A7" w:rsidRPr="00AB337C">
        <w:rPr>
          <w:rFonts w:eastAsia="Times New Roman"/>
          <w:b/>
          <w:bCs/>
          <w:sz w:val="24"/>
          <w:szCs w:val="24"/>
          <w:lang w:val="uk-UA"/>
        </w:rPr>
        <w:t xml:space="preserve">, </w:t>
      </w:r>
      <w:r w:rsidR="003B45F7" w:rsidRPr="00AB337C">
        <w:rPr>
          <w:rFonts w:eastAsia="Times New Roman"/>
          <w:b/>
          <w:bCs/>
          <w:sz w:val="24"/>
          <w:szCs w:val="24"/>
          <w:lang w:val="uk-UA"/>
        </w:rPr>
        <w:t>і лише в межах їх зору,</w:t>
      </w:r>
      <w:r w:rsidR="003568A7" w:rsidRPr="00AB337C">
        <w:rPr>
          <w:rFonts w:eastAsia="Times New Roman"/>
          <w:b/>
          <w:bCs/>
          <w:sz w:val="24"/>
          <w:szCs w:val="24"/>
          <w:lang w:val="uk-UA"/>
        </w:rPr>
        <w:t xml:space="preserve"> </w:t>
      </w:r>
      <w:r w:rsidR="003B45F7" w:rsidRPr="00AB337C">
        <w:rPr>
          <w:rFonts w:eastAsia="Times New Roman"/>
          <w:b/>
          <w:bCs/>
          <w:sz w:val="24"/>
          <w:szCs w:val="24"/>
          <w:lang w:val="uk-UA"/>
        </w:rPr>
        <w:t>якщо цього потребує медичний персонал</w:t>
      </w:r>
      <w:r w:rsidR="003568A7" w:rsidRPr="00AB337C">
        <w:rPr>
          <w:rFonts w:eastAsia="Times New Roman"/>
          <w:b/>
          <w:bCs/>
          <w:sz w:val="24"/>
          <w:szCs w:val="24"/>
          <w:lang w:val="uk-UA"/>
        </w:rPr>
        <w:t>.</w:t>
      </w:r>
    </w:p>
    <w:p w14:paraId="0D37B5F3" w14:textId="77777777" w:rsidR="000E526A" w:rsidRPr="00AB337C" w:rsidRDefault="000E526A">
      <w:pPr>
        <w:spacing w:line="200" w:lineRule="exact"/>
        <w:rPr>
          <w:sz w:val="20"/>
          <w:szCs w:val="20"/>
          <w:lang w:val="uk-UA"/>
        </w:rPr>
      </w:pPr>
    </w:p>
    <w:p w14:paraId="2D4BD0E5" w14:textId="77777777" w:rsidR="000E526A" w:rsidRPr="00AB337C" w:rsidRDefault="000E526A">
      <w:pPr>
        <w:spacing w:line="317" w:lineRule="exact"/>
        <w:rPr>
          <w:sz w:val="20"/>
          <w:szCs w:val="20"/>
          <w:lang w:val="uk-UA"/>
        </w:rPr>
      </w:pPr>
    </w:p>
    <w:p w14:paraId="50999BB6" w14:textId="77777777" w:rsidR="000E526A" w:rsidRPr="00AB337C" w:rsidRDefault="003B45F7">
      <w:pPr>
        <w:numPr>
          <w:ilvl w:val="0"/>
          <w:numId w:val="67"/>
        </w:numPr>
        <w:tabs>
          <w:tab w:val="left" w:pos="728"/>
        </w:tabs>
        <w:spacing w:line="236" w:lineRule="auto"/>
        <w:ind w:left="7" w:right="20" w:hanging="7"/>
        <w:jc w:val="both"/>
        <w:rPr>
          <w:rFonts w:eastAsia="Times New Roman"/>
          <w:sz w:val="24"/>
          <w:szCs w:val="24"/>
          <w:lang w:val="uk-UA"/>
        </w:rPr>
      </w:pPr>
      <w:r w:rsidRPr="00AB337C">
        <w:rPr>
          <w:rFonts w:eastAsia="Times New Roman"/>
          <w:sz w:val="24"/>
          <w:szCs w:val="24"/>
          <w:lang w:val="uk-UA"/>
        </w:rPr>
        <w:t>Виявилося, що, повністю нехтуючи згаданим вище положенням</w:t>
      </w:r>
      <w:r w:rsidR="003568A7" w:rsidRPr="00AB337C">
        <w:rPr>
          <w:rFonts w:eastAsia="Times New Roman"/>
          <w:sz w:val="24"/>
          <w:szCs w:val="24"/>
          <w:lang w:val="uk-UA"/>
        </w:rPr>
        <w:t xml:space="preserve"> (</w:t>
      </w:r>
      <w:r w:rsidRPr="00AB337C">
        <w:rPr>
          <w:rFonts w:eastAsia="Times New Roman"/>
          <w:sz w:val="24"/>
          <w:szCs w:val="24"/>
          <w:lang w:val="uk-UA"/>
        </w:rPr>
        <w:t>і повторюваними рекомендаціями Комітету</w:t>
      </w:r>
      <w:r w:rsidR="003568A7" w:rsidRPr="00AB337C">
        <w:rPr>
          <w:rFonts w:eastAsia="Times New Roman"/>
          <w:sz w:val="24"/>
          <w:szCs w:val="24"/>
          <w:lang w:val="uk-UA"/>
        </w:rPr>
        <w:t xml:space="preserve">), </w:t>
      </w:r>
      <w:r w:rsidRPr="00AB337C">
        <w:rPr>
          <w:rFonts w:eastAsia="Times New Roman"/>
          <w:sz w:val="24"/>
          <w:szCs w:val="24"/>
          <w:lang w:val="uk-UA"/>
        </w:rPr>
        <w:t>медичні обстеження/консультації ув’язнених</w:t>
      </w:r>
      <w:r w:rsidR="003568A7" w:rsidRPr="00AB337C">
        <w:rPr>
          <w:rFonts w:eastAsia="Times New Roman"/>
          <w:sz w:val="24"/>
          <w:szCs w:val="24"/>
          <w:lang w:val="uk-UA"/>
        </w:rPr>
        <w:t xml:space="preserve"> </w:t>
      </w:r>
      <w:r w:rsidRPr="00AB337C">
        <w:rPr>
          <w:rFonts w:eastAsia="Times New Roman"/>
          <w:sz w:val="24"/>
          <w:szCs w:val="24"/>
          <w:lang w:val="uk-UA"/>
        </w:rPr>
        <w:t>у колоніях №</w:t>
      </w:r>
      <w:r w:rsidR="003568A7" w:rsidRPr="00AB337C">
        <w:rPr>
          <w:rFonts w:eastAsia="Times New Roman"/>
          <w:sz w:val="24"/>
          <w:szCs w:val="24"/>
          <w:lang w:val="uk-UA"/>
        </w:rPr>
        <w:t xml:space="preserve"> 25 </w:t>
      </w:r>
      <w:r w:rsidRPr="00AB337C">
        <w:rPr>
          <w:rFonts w:eastAsia="Times New Roman"/>
          <w:sz w:val="24"/>
          <w:szCs w:val="24"/>
          <w:lang w:val="uk-UA"/>
        </w:rPr>
        <w:t>та</w:t>
      </w:r>
      <w:r w:rsidR="003568A7" w:rsidRPr="00AB337C">
        <w:rPr>
          <w:rFonts w:eastAsia="Times New Roman"/>
          <w:sz w:val="24"/>
          <w:szCs w:val="24"/>
          <w:lang w:val="uk-UA"/>
        </w:rPr>
        <w:t xml:space="preserve"> </w:t>
      </w:r>
      <w:r w:rsidRPr="00AB337C">
        <w:rPr>
          <w:rFonts w:eastAsia="Times New Roman"/>
          <w:sz w:val="24"/>
          <w:szCs w:val="24"/>
          <w:lang w:val="uk-UA"/>
        </w:rPr>
        <w:t xml:space="preserve">№ </w:t>
      </w:r>
      <w:r w:rsidR="003568A7" w:rsidRPr="00AB337C">
        <w:rPr>
          <w:rFonts w:eastAsia="Times New Roman"/>
          <w:sz w:val="24"/>
          <w:szCs w:val="24"/>
          <w:lang w:val="uk-UA"/>
        </w:rPr>
        <w:t>77</w:t>
      </w:r>
      <w:r w:rsidRPr="00AB337C">
        <w:rPr>
          <w:rFonts w:eastAsia="Times New Roman"/>
          <w:sz w:val="24"/>
          <w:szCs w:val="24"/>
          <w:lang w:val="uk-UA"/>
        </w:rPr>
        <w:t>,</w:t>
      </w:r>
      <w:r w:rsidR="003568A7" w:rsidRPr="00AB337C">
        <w:rPr>
          <w:rFonts w:eastAsia="Times New Roman"/>
          <w:sz w:val="24"/>
          <w:szCs w:val="24"/>
          <w:lang w:val="uk-UA"/>
        </w:rPr>
        <w:t xml:space="preserve"> </w:t>
      </w:r>
      <w:r w:rsidRPr="00AB337C">
        <w:rPr>
          <w:rFonts w:eastAsia="Times New Roman"/>
          <w:sz w:val="24"/>
          <w:szCs w:val="24"/>
          <w:lang w:val="uk-UA"/>
        </w:rPr>
        <w:t>як правило, здійснювалися у присутності охоронців</w:t>
      </w:r>
      <w:r w:rsidR="003568A7" w:rsidRPr="00AB337C">
        <w:rPr>
          <w:rFonts w:eastAsia="Times New Roman"/>
          <w:sz w:val="24"/>
          <w:szCs w:val="24"/>
          <w:lang w:val="uk-UA"/>
        </w:rPr>
        <w:t>.</w:t>
      </w:r>
    </w:p>
    <w:p w14:paraId="2FF769A3" w14:textId="77777777" w:rsidR="000E526A" w:rsidRPr="00AB337C" w:rsidRDefault="000E526A">
      <w:pPr>
        <w:rPr>
          <w:lang w:val="uk-UA"/>
        </w:rPr>
        <w:sectPr w:rsidR="000E526A" w:rsidRPr="00AB337C">
          <w:pgSz w:w="11900" w:h="16838"/>
          <w:pgMar w:top="1122" w:right="1126" w:bottom="575" w:left="1133" w:header="0" w:footer="0" w:gutter="0"/>
          <w:cols w:space="720" w:equalWidth="0">
            <w:col w:w="9647"/>
          </w:cols>
        </w:sectPr>
      </w:pPr>
    </w:p>
    <w:p w14:paraId="419C67DC" w14:textId="77777777" w:rsidR="000E526A" w:rsidRPr="00AB337C" w:rsidRDefault="000E526A" w:rsidP="00D83B24">
      <w:pPr>
        <w:tabs>
          <w:tab w:val="left" w:pos="727"/>
        </w:tabs>
        <w:rPr>
          <w:rFonts w:eastAsia="Times New Roman"/>
          <w:sz w:val="25"/>
          <w:szCs w:val="25"/>
          <w:vertAlign w:val="superscript"/>
          <w:lang w:val="uk-UA"/>
        </w:rPr>
        <w:sectPr w:rsidR="000E526A" w:rsidRPr="00AB337C">
          <w:type w:val="continuous"/>
          <w:pgSz w:w="11900" w:h="16838"/>
          <w:pgMar w:top="1122" w:right="1126" w:bottom="575" w:left="1133" w:header="0" w:footer="0" w:gutter="0"/>
          <w:cols w:space="720" w:equalWidth="0">
            <w:col w:w="9647"/>
          </w:cols>
        </w:sectPr>
      </w:pPr>
    </w:p>
    <w:p w14:paraId="28492E00" w14:textId="77777777" w:rsidR="000E526A" w:rsidRPr="00AB337C" w:rsidRDefault="003568A7">
      <w:pPr>
        <w:ind w:right="13"/>
        <w:jc w:val="center"/>
        <w:rPr>
          <w:sz w:val="20"/>
          <w:szCs w:val="20"/>
          <w:lang w:val="uk-UA"/>
        </w:rPr>
      </w:pPr>
      <w:bookmarkStart w:id="27" w:name="page28"/>
      <w:bookmarkEnd w:id="27"/>
      <w:r w:rsidRPr="00AB337C">
        <w:rPr>
          <w:rFonts w:eastAsia="Times New Roman"/>
          <w:sz w:val="24"/>
          <w:szCs w:val="24"/>
          <w:lang w:val="uk-UA"/>
        </w:rPr>
        <w:lastRenderedPageBreak/>
        <w:t>-28-</w:t>
      </w:r>
    </w:p>
    <w:p w14:paraId="1A768FFE" w14:textId="77777777" w:rsidR="000E526A" w:rsidRPr="00AB337C" w:rsidRDefault="000E526A">
      <w:pPr>
        <w:spacing w:line="289" w:lineRule="exact"/>
        <w:rPr>
          <w:sz w:val="20"/>
          <w:szCs w:val="20"/>
          <w:lang w:val="uk-UA"/>
        </w:rPr>
      </w:pPr>
    </w:p>
    <w:p w14:paraId="517EBC85" w14:textId="1388D031" w:rsidR="000E526A" w:rsidRPr="00AB337C" w:rsidRDefault="00E778E7" w:rsidP="00B65ADE">
      <w:pPr>
        <w:spacing w:line="237" w:lineRule="auto"/>
        <w:ind w:left="7" w:firstLine="720"/>
        <w:jc w:val="both"/>
        <w:rPr>
          <w:sz w:val="20"/>
          <w:szCs w:val="20"/>
          <w:lang w:val="uk-UA"/>
        </w:rPr>
      </w:pPr>
      <w:r w:rsidRPr="00AB337C">
        <w:rPr>
          <w:rFonts w:eastAsia="Times New Roman"/>
          <w:sz w:val="24"/>
          <w:szCs w:val="24"/>
          <w:lang w:val="uk-UA"/>
        </w:rPr>
        <w:t>Комітет змушений повторити, що не може бути виправдання</w:t>
      </w:r>
      <w:r w:rsidR="003568A7" w:rsidRPr="00AB337C">
        <w:rPr>
          <w:rFonts w:eastAsia="Times New Roman"/>
          <w:sz w:val="24"/>
          <w:szCs w:val="24"/>
          <w:lang w:val="uk-UA"/>
        </w:rPr>
        <w:t xml:space="preserve"> </w:t>
      </w:r>
      <w:r w:rsidRPr="00AB337C">
        <w:rPr>
          <w:rFonts w:eastAsia="Times New Roman"/>
          <w:sz w:val="24"/>
          <w:szCs w:val="24"/>
          <w:lang w:val="uk-UA"/>
        </w:rPr>
        <w:t>систематичній присутності охоронців</w:t>
      </w:r>
      <w:r w:rsidR="003568A7" w:rsidRPr="00AB337C">
        <w:rPr>
          <w:rFonts w:eastAsia="Times New Roman"/>
          <w:sz w:val="24"/>
          <w:szCs w:val="24"/>
          <w:lang w:val="uk-UA"/>
        </w:rPr>
        <w:t xml:space="preserve"> </w:t>
      </w:r>
      <w:r w:rsidRPr="00AB337C">
        <w:rPr>
          <w:rFonts w:eastAsia="Times New Roman"/>
          <w:sz w:val="24"/>
          <w:szCs w:val="24"/>
          <w:lang w:val="uk-UA"/>
        </w:rPr>
        <w:t>під час медичних обстежень</w:t>
      </w:r>
      <w:r w:rsidR="003568A7" w:rsidRPr="00AB337C">
        <w:rPr>
          <w:rFonts w:eastAsia="Times New Roman"/>
          <w:sz w:val="24"/>
          <w:szCs w:val="24"/>
          <w:lang w:val="uk-UA"/>
        </w:rPr>
        <w:t xml:space="preserve">. </w:t>
      </w:r>
      <w:r w:rsidRPr="00AB337C">
        <w:rPr>
          <w:rFonts w:eastAsia="Times New Roman"/>
          <w:sz w:val="24"/>
          <w:szCs w:val="24"/>
          <w:lang w:val="uk-UA"/>
        </w:rPr>
        <w:t xml:space="preserve">Їх присутність шкодить встановленню належних </w:t>
      </w:r>
      <w:r w:rsidR="004400CC">
        <w:rPr>
          <w:rFonts w:eastAsia="Times New Roman"/>
          <w:sz w:val="24"/>
          <w:szCs w:val="24"/>
          <w:lang w:val="uk-UA"/>
        </w:rPr>
        <w:t>стосунків</w:t>
      </w:r>
      <w:r w:rsidRPr="00AB337C">
        <w:rPr>
          <w:rFonts w:eastAsia="Times New Roman"/>
          <w:sz w:val="24"/>
          <w:szCs w:val="24"/>
          <w:lang w:val="uk-UA"/>
        </w:rPr>
        <w:t xml:space="preserve"> між лікарем та пацієнтом</w:t>
      </w:r>
      <w:r w:rsidR="003568A7" w:rsidRPr="00AB337C">
        <w:rPr>
          <w:rFonts w:eastAsia="Times New Roman"/>
          <w:sz w:val="24"/>
          <w:szCs w:val="24"/>
          <w:lang w:val="uk-UA"/>
        </w:rPr>
        <w:t xml:space="preserve"> </w:t>
      </w:r>
      <w:r w:rsidRPr="00AB337C">
        <w:rPr>
          <w:rFonts w:eastAsia="Times New Roman"/>
          <w:sz w:val="24"/>
          <w:szCs w:val="24"/>
          <w:lang w:val="uk-UA"/>
        </w:rPr>
        <w:t>і зазвичай не є необхідною з точки зору безпеки</w:t>
      </w:r>
      <w:r w:rsidR="003568A7" w:rsidRPr="00AB337C">
        <w:rPr>
          <w:rFonts w:eastAsia="Times New Roman"/>
          <w:sz w:val="24"/>
          <w:szCs w:val="24"/>
          <w:lang w:val="uk-UA"/>
        </w:rPr>
        <w:t xml:space="preserve">. </w:t>
      </w:r>
      <w:r w:rsidR="00B65ADE" w:rsidRPr="00AB337C">
        <w:rPr>
          <w:rFonts w:eastAsia="Times New Roman"/>
          <w:sz w:val="24"/>
          <w:szCs w:val="24"/>
          <w:lang w:val="uk-UA"/>
        </w:rPr>
        <w:t>Крім того, присутність працівників пенітенціарної установи</w:t>
      </w:r>
      <w:r w:rsidR="003568A7" w:rsidRPr="00AB337C">
        <w:rPr>
          <w:rFonts w:eastAsia="Times New Roman"/>
          <w:sz w:val="24"/>
          <w:szCs w:val="24"/>
          <w:lang w:val="uk-UA"/>
        </w:rPr>
        <w:t xml:space="preserve"> </w:t>
      </w:r>
      <w:r w:rsidR="00B65ADE" w:rsidRPr="00AB337C">
        <w:rPr>
          <w:rFonts w:eastAsia="Times New Roman"/>
          <w:sz w:val="24"/>
          <w:szCs w:val="24"/>
          <w:lang w:val="uk-UA"/>
        </w:rPr>
        <w:t>може заважати ув’язненим описувати походження отриманих травм</w:t>
      </w:r>
      <w:r w:rsidR="003568A7" w:rsidRPr="00AB337C">
        <w:rPr>
          <w:rFonts w:eastAsia="Times New Roman"/>
          <w:sz w:val="24"/>
          <w:szCs w:val="24"/>
          <w:lang w:val="uk-UA"/>
        </w:rPr>
        <w:t xml:space="preserve">. </w:t>
      </w:r>
      <w:r w:rsidR="00B65ADE" w:rsidRPr="00AB337C">
        <w:rPr>
          <w:rFonts w:eastAsia="Times New Roman"/>
          <w:b/>
          <w:bCs/>
          <w:sz w:val="24"/>
          <w:szCs w:val="24"/>
          <w:lang w:val="uk-UA"/>
        </w:rPr>
        <w:t>Комітет знову закликає владу України</w:t>
      </w:r>
      <w:r w:rsidR="003568A7" w:rsidRPr="00AB337C">
        <w:rPr>
          <w:rFonts w:eastAsia="Times New Roman"/>
          <w:b/>
          <w:bCs/>
          <w:sz w:val="24"/>
          <w:szCs w:val="24"/>
          <w:lang w:val="uk-UA"/>
        </w:rPr>
        <w:t xml:space="preserve"> </w:t>
      </w:r>
      <w:r w:rsidR="00B65ADE" w:rsidRPr="00AB337C">
        <w:rPr>
          <w:rFonts w:eastAsia="Times New Roman"/>
          <w:b/>
          <w:bCs/>
          <w:sz w:val="24"/>
          <w:szCs w:val="24"/>
          <w:lang w:val="uk-UA"/>
        </w:rPr>
        <w:t>зробити кроки в рамках пенітенціарної системи</w:t>
      </w:r>
      <w:r w:rsidR="003568A7" w:rsidRPr="00AB337C">
        <w:rPr>
          <w:rFonts w:eastAsia="Times New Roman"/>
          <w:b/>
          <w:bCs/>
          <w:sz w:val="24"/>
          <w:szCs w:val="24"/>
          <w:lang w:val="uk-UA"/>
        </w:rPr>
        <w:t xml:space="preserve"> </w:t>
      </w:r>
      <w:r w:rsidR="00B65ADE" w:rsidRPr="00AB337C">
        <w:rPr>
          <w:rFonts w:eastAsia="Times New Roman"/>
          <w:b/>
          <w:bCs/>
          <w:sz w:val="24"/>
          <w:szCs w:val="24"/>
          <w:lang w:val="uk-UA"/>
        </w:rPr>
        <w:t>для забезпечення того, щоб припис, наведений у попередньому пункті,</w:t>
      </w:r>
      <w:r w:rsidR="003568A7" w:rsidRPr="00AB337C">
        <w:rPr>
          <w:rFonts w:eastAsia="Times New Roman"/>
          <w:b/>
          <w:bCs/>
          <w:sz w:val="24"/>
          <w:szCs w:val="24"/>
          <w:lang w:val="uk-UA"/>
        </w:rPr>
        <w:t xml:space="preserve"> </w:t>
      </w:r>
      <w:r w:rsidR="00B65ADE" w:rsidRPr="00AB337C">
        <w:rPr>
          <w:rFonts w:eastAsia="Times New Roman"/>
          <w:b/>
          <w:bCs/>
          <w:sz w:val="24"/>
          <w:szCs w:val="24"/>
          <w:lang w:val="uk-UA"/>
        </w:rPr>
        <w:t>дотримувався під час медичних обстежень ув’язнених</w:t>
      </w:r>
      <w:r w:rsidR="003568A7" w:rsidRPr="00AB337C">
        <w:rPr>
          <w:rFonts w:eastAsia="Times New Roman"/>
          <w:b/>
          <w:bCs/>
          <w:sz w:val="24"/>
          <w:szCs w:val="24"/>
          <w:lang w:val="uk-UA"/>
        </w:rPr>
        <w:t>.</w:t>
      </w:r>
    </w:p>
    <w:p w14:paraId="06130B78" w14:textId="77777777" w:rsidR="000E526A" w:rsidRPr="00AB337C" w:rsidRDefault="000E526A">
      <w:pPr>
        <w:spacing w:line="285" w:lineRule="exact"/>
        <w:rPr>
          <w:sz w:val="20"/>
          <w:szCs w:val="20"/>
          <w:lang w:val="uk-UA"/>
        </w:rPr>
      </w:pPr>
    </w:p>
    <w:p w14:paraId="23ABA335" w14:textId="77777777" w:rsidR="000E526A" w:rsidRPr="00AB337C" w:rsidRDefault="00237EE4">
      <w:pPr>
        <w:spacing w:line="237" w:lineRule="auto"/>
        <w:ind w:left="7" w:firstLine="720"/>
        <w:jc w:val="both"/>
        <w:rPr>
          <w:sz w:val="20"/>
          <w:szCs w:val="20"/>
          <w:lang w:val="uk-UA"/>
        </w:rPr>
      </w:pPr>
      <w:r w:rsidRPr="00AB337C">
        <w:rPr>
          <w:rFonts w:eastAsia="Times New Roman"/>
          <w:sz w:val="24"/>
          <w:szCs w:val="24"/>
          <w:lang w:val="uk-UA"/>
        </w:rPr>
        <w:t>Окрім цього, делегація зауважила</w:t>
      </w:r>
      <w:r w:rsidR="003568A7" w:rsidRPr="00AB337C">
        <w:rPr>
          <w:rFonts w:eastAsia="Times New Roman"/>
          <w:sz w:val="24"/>
          <w:szCs w:val="24"/>
          <w:lang w:val="uk-UA"/>
        </w:rPr>
        <w:t xml:space="preserve">, </w:t>
      </w:r>
      <w:r w:rsidRPr="00AB337C">
        <w:rPr>
          <w:rFonts w:eastAsia="Times New Roman"/>
          <w:sz w:val="24"/>
          <w:szCs w:val="24"/>
          <w:lang w:val="uk-UA"/>
        </w:rPr>
        <w:t>що в усіх відвіданих колоніях особисті медичні карти ув’язнених</w:t>
      </w:r>
      <w:r w:rsidR="003568A7" w:rsidRPr="00AB337C">
        <w:rPr>
          <w:rFonts w:eastAsia="Times New Roman"/>
          <w:sz w:val="24"/>
          <w:szCs w:val="24"/>
          <w:lang w:val="uk-UA"/>
        </w:rPr>
        <w:t xml:space="preserve"> </w:t>
      </w:r>
      <w:r w:rsidR="000155EF" w:rsidRPr="00AB337C">
        <w:rPr>
          <w:rFonts w:eastAsia="Times New Roman"/>
          <w:sz w:val="24"/>
          <w:szCs w:val="24"/>
          <w:lang w:val="uk-UA"/>
        </w:rPr>
        <w:t xml:space="preserve">були доступними для «днювальних», призначених для медичного </w:t>
      </w:r>
      <w:r w:rsidR="001F0A2E" w:rsidRPr="00AB337C">
        <w:rPr>
          <w:rFonts w:eastAsia="Times New Roman"/>
          <w:sz w:val="24"/>
          <w:szCs w:val="24"/>
          <w:lang w:val="uk-UA"/>
        </w:rPr>
        <w:t>блоку</w:t>
      </w:r>
      <w:r w:rsidR="003568A7" w:rsidRPr="00AB337C">
        <w:rPr>
          <w:rFonts w:eastAsia="Times New Roman"/>
          <w:sz w:val="24"/>
          <w:szCs w:val="24"/>
          <w:lang w:val="uk-UA"/>
        </w:rPr>
        <w:t xml:space="preserve">. </w:t>
      </w:r>
      <w:r w:rsidR="000155EF" w:rsidRPr="00AB337C">
        <w:rPr>
          <w:rFonts w:eastAsia="Times New Roman"/>
          <w:b/>
          <w:bCs/>
          <w:sz w:val="24"/>
          <w:szCs w:val="24"/>
          <w:lang w:val="uk-UA"/>
        </w:rPr>
        <w:t>Комітет рекомендує зробити негайні кроки</w:t>
      </w:r>
      <w:r w:rsidR="003568A7" w:rsidRPr="00AB337C">
        <w:rPr>
          <w:rFonts w:eastAsia="Times New Roman"/>
          <w:b/>
          <w:bCs/>
          <w:sz w:val="24"/>
          <w:szCs w:val="24"/>
          <w:lang w:val="uk-UA"/>
        </w:rPr>
        <w:t xml:space="preserve"> </w:t>
      </w:r>
      <w:r w:rsidR="000155EF" w:rsidRPr="00AB337C">
        <w:rPr>
          <w:rFonts w:eastAsia="Times New Roman"/>
          <w:b/>
          <w:bCs/>
          <w:sz w:val="24"/>
          <w:szCs w:val="24"/>
          <w:lang w:val="uk-UA"/>
        </w:rPr>
        <w:t xml:space="preserve">для того, щоб покласти край цьому стану </w:t>
      </w:r>
      <w:r w:rsidR="002A1699" w:rsidRPr="00AB337C">
        <w:rPr>
          <w:rFonts w:eastAsia="Times New Roman"/>
          <w:b/>
          <w:bCs/>
          <w:sz w:val="24"/>
          <w:szCs w:val="24"/>
          <w:lang w:val="uk-UA"/>
        </w:rPr>
        <w:t>справ</w:t>
      </w:r>
      <w:r w:rsidR="003568A7" w:rsidRPr="00AB337C">
        <w:rPr>
          <w:rFonts w:eastAsia="Times New Roman"/>
          <w:b/>
          <w:bCs/>
          <w:sz w:val="24"/>
          <w:szCs w:val="24"/>
          <w:lang w:val="uk-UA"/>
        </w:rPr>
        <w:t>.</w:t>
      </w:r>
    </w:p>
    <w:p w14:paraId="0AA0ECF7" w14:textId="77777777" w:rsidR="000E526A" w:rsidRPr="00AB337C" w:rsidRDefault="000E526A">
      <w:pPr>
        <w:spacing w:line="200" w:lineRule="exact"/>
        <w:rPr>
          <w:sz w:val="20"/>
          <w:szCs w:val="20"/>
          <w:lang w:val="uk-UA"/>
        </w:rPr>
      </w:pPr>
    </w:p>
    <w:p w14:paraId="5AAF88DC" w14:textId="77777777" w:rsidR="000E526A" w:rsidRPr="00AB337C" w:rsidRDefault="000E526A">
      <w:pPr>
        <w:spacing w:line="356" w:lineRule="exact"/>
        <w:rPr>
          <w:sz w:val="20"/>
          <w:szCs w:val="20"/>
          <w:lang w:val="uk-UA"/>
        </w:rPr>
      </w:pPr>
    </w:p>
    <w:p w14:paraId="1B22448E" w14:textId="77777777" w:rsidR="000E526A" w:rsidRPr="00AB337C" w:rsidRDefault="0011179A">
      <w:pPr>
        <w:numPr>
          <w:ilvl w:val="0"/>
          <w:numId w:val="69"/>
        </w:numPr>
        <w:tabs>
          <w:tab w:val="left" w:pos="727"/>
        </w:tabs>
        <w:ind w:left="727" w:hanging="727"/>
        <w:rPr>
          <w:rFonts w:eastAsia="Times New Roman"/>
          <w:b/>
          <w:bCs/>
          <w:sz w:val="24"/>
          <w:szCs w:val="24"/>
          <w:lang w:val="uk-UA"/>
        </w:rPr>
      </w:pPr>
      <w:r w:rsidRPr="00AB337C">
        <w:rPr>
          <w:rFonts w:eastAsia="Times New Roman"/>
          <w:b/>
          <w:bCs/>
          <w:sz w:val="24"/>
          <w:szCs w:val="24"/>
          <w:u w:val="single"/>
          <w:lang w:val="uk-UA"/>
        </w:rPr>
        <w:t>Дисципліна</w:t>
      </w:r>
    </w:p>
    <w:p w14:paraId="0CACACE4" w14:textId="77777777" w:rsidR="000E526A" w:rsidRPr="00AB337C" w:rsidRDefault="000E526A">
      <w:pPr>
        <w:spacing w:line="200" w:lineRule="exact"/>
        <w:rPr>
          <w:sz w:val="20"/>
          <w:szCs w:val="20"/>
          <w:lang w:val="uk-UA"/>
        </w:rPr>
      </w:pPr>
    </w:p>
    <w:p w14:paraId="57716E3C" w14:textId="77777777" w:rsidR="000E526A" w:rsidRPr="00AB337C" w:rsidRDefault="000E526A">
      <w:pPr>
        <w:spacing w:line="359" w:lineRule="exact"/>
        <w:rPr>
          <w:sz w:val="20"/>
          <w:szCs w:val="20"/>
          <w:lang w:val="uk-UA"/>
        </w:rPr>
      </w:pPr>
    </w:p>
    <w:p w14:paraId="359ED19C" w14:textId="302581E4" w:rsidR="000E526A" w:rsidRPr="00AB337C" w:rsidRDefault="0011179A" w:rsidP="004400CC">
      <w:pPr>
        <w:numPr>
          <w:ilvl w:val="0"/>
          <w:numId w:val="70"/>
        </w:numPr>
        <w:tabs>
          <w:tab w:val="left" w:pos="728"/>
        </w:tabs>
        <w:ind w:left="7" w:hanging="7"/>
        <w:jc w:val="both"/>
        <w:rPr>
          <w:rFonts w:eastAsia="Times New Roman"/>
          <w:sz w:val="24"/>
          <w:szCs w:val="24"/>
          <w:lang w:val="uk-UA"/>
        </w:rPr>
      </w:pPr>
      <w:r w:rsidRPr="00AB337C">
        <w:rPr>
          <w:rFonts w:eastAsia="Times New Roman"/>
          <w:sz w:val="24"/>
          <w:szCs w:val="24"/>
          <w:lang w:val="uk-UA"/>
        </w:rPr>
        <w:t>Стаття 132 Кримінально-виконавчого кодексу</w:t>
      </w:r>
      <w:r w:rsidR="003568A7" w:rsidRPr="00AB337C">
        <w:rPr>
          <w:rFonts w:eastAsia="Times New Roman"/>
          <w:sz w:val="24"/>
          <w:szCs w:val="24"/>
          <w:lang w:val="uk-UA"/>
        </w:rPr>
        <w:t xml:space="preserve">, </w:t>
      </w:r>
      <w:r w:rsidRPr="00AB337C">
        <w:rPr>
          <w:rFonts w:eastAsia="Times New Roman"/>
          <w:sz w:val="24"/>
          <w:szCs w:val="24"/>
          <w:lang w:val="uk-UA"/>
        </w:rPr>
        <w:t xml:space="preserve">в якій описуються типи та обсяг можливих дисциплінарних </w:t>
      </w:r>
      <w:r w:rsidRPr="00AB337C">
        <w:rPr>
          <w:rFonts w:eastAsia="Times New Roman"/>
          <w:sz w:val="24"/>
          <w:szCs w:val="24"/>
          <w:u w:val="single"/>
          <w:lang w:val="uk-UA"/>
        </w:rPr>
        <w:t>санкцій</w:t>
      </w:r>
      <w:r w:rsidR="003568A7" w:rsidRPr="00AB337C">
        <w:rPr>
          <w:rFonts w:eastAsia="Times New Roman"/>
          <w:sz w:val="24"/>
          <w:szCs w:val="24"/>
          <w:lang w:val="uk-UA"/>
        </w:rPr>
        <w:t xml:space="preserve">, </w:t>
      </w:r>
      <w:r w:rsidRPr="00AB337C">
        <w:rPr>
          <w:rFonts w:eastAsia="Times New Roman"/>
          <w:sz w:val="24"/>
          <w:szCs w:val="24"/>
          <w:lang w:val="uk-UA"/>
        </w:rPr>
        <w:t>передбачає, що до засуджених повнолітніх чоловіків</w:t>
      </w:r>
      <w:r w:rsidR="003568A7" w:rsidRPr="00AB337C">
        <w:rPr>
          <w:rFonts w:eastAsia="Times New Roman"/>
          <w:sz w:val="24"/>
          <w:szCs w:val="24"/>
          <w:lang w:val="uk-UA"/>
        </w:rPr>
        <w:t xml:space="preserve"> </w:t>
      </w:r>
      <w:r w:rsidRPr="00AB337C">
        <w:rPr>
          <w:rFonts w:eastAsia="Times New Roman"/>
          <w:sz w:val="24"/>
          <w:szCs w:val="24"/>
          <w:lang w:val="uk-UA"/>
        </w:rPr>
        <w:t>може застосовуватися дисциплінарн</w:t>
      </w:r>
      <w:r w:rsidR="009E360E" w:rsidRPr="00AB337C">
        <w:rPr>
          <w:rFonts w:eastAsia="Times New Roman"/>
          <w:sz w:val="24"/>
          <w:szCs w:val="24"/>
          <w:lang w:val="uk-UA"/>
        </w:rPr>
        <w:t>ий</w:t>
      </w:r>
      <w:r w:rsidR="009D625D">
        <w:rPr>
          <w:rFonts w:eastAsia="Times New Roman"/>
          <w:sz w:val="24"/>
          <w:szCs w:val="24"/>
          <w:lang w:val="uk-UA"/>
        </w:rPr>
        <w:t xml:space="preserve"> </w:t>
      </w:r>
      <w:r w:rsidR="009E360E" w:rsidRPr="00AB337C">
        <w:rPr>
          <w:rFonts w:eastAsia="Times New Roman"/>
          <w:sz w:val="24"/>
          <w:szCs w:val="24"/>
          <w:lang w:val="uk-UA"/>
        </w:rPr>
        <w:t>ізолятор</w:t>
      </w:r>
      <w:r w:rsidRPr="00AB337C">
        <w:rPr>
          <w:rFonts w:eastAsia="Times New Roman"/>
          <w:sz w:val="24"/>
          <w:szCs w:val="24"/>
          <w:lang w:val="uk-UA"/>
        </w:rPr>
        <w:t xml:space="preserve"> на строк до 14 діб</w:t>
      </w:r>
      <w:r w:rsidR="003568A7" w:rsidRPr="00AB337C">
        <w:rPr>
          <w:rFonts w:eastAsia="Times New Roman"/>
          <w:sz w:val="24"/>
          <w:szCs w:val="24"/>
          <w:lang w:val="uk-UA"/>
        </w:rPr>
        <w:t xml:space="preserve">. </w:t>
      </w:r>
      <w:r w:rsidRPr="00AB337C">
        <w:rPr>
          <w:rFonts w:eastAsia="Times New Roman"/>
          <w:sz w:val="24"/>
          <w:szCs w:val="24"/>
          <w:lang w:val="uk-UA"/>
        </w:rPr>
        <w:t>Крім того, такі ув’язнені можуть бути поміщені (відповідно до судового рішення</w:t>
      </w:r>
      <w:r w:rsidR="003568A7" w:rsidRPr="00AB337C">
        <w:rPr>
          <w:rFonts w:eastAsia="Times New Roman"/>
          <w:sz w:val="24"/>
          <w:szCs w:val="24"/>
          <w:lang w:val="uk-UA"/>
        </w:rPr>
        <w:t xml:space="preserve">) </w:t>
      </w:r>
      <w:r w:rsidRPr="00AB337C">
        <w:rPr>
          <w:rFonts w:eastAsia="Times New Roman"/>
          <w:sz w:val="24"/>
          <w:szCs w:val="24"/>
          <w:lang w:val="uk-UA"/>
        </w:rPr>
        <w:t xml:space="preserve">у </w:t>
      </w:r>
      <w:r w:rsidR="00EA399E" w:rsidRPr="00AB337C">
        <w:rPr>
          <w:rFonts w:eastAsia="Times New Roman"/>
          <w:sz w:val="24"/>
          <w:szCs w:val="24"/>
          <w:lang w:val="uk-UA"/>
        </w:rPr>
        <w:t>карцер</w:t>
      </w:r>
      <w:r w:rsidRPr="00AB337C">
        <w:rPr>
          <w:rFonts w:eastAsia="Times New Roman"/>
          <w:sz w:val="24"/>
          <w:szCs w:val="24"/>
          <w:lang w:val="uk-UA"/>
        </w:rPr>
        <w:t xml:space="preserve"> у ПКТ, розраховане на декілька осіб</w:t>
      </w:r>
      <w:r w:rsidR="003568A7" w:rsidRPr="00AB337C">
        <w:rPr>
          <w:rFonts w:eastAsia="Times New Roman"/>
          <w:sz w:val="24"/>
          <w:szCs w:val="24"/>
          <w:lang w:val="uk-UA"/>
        </w:rPr>
        <w:t xml:space="preserve"> </w:t>
      </w:r>
      <w:r w:rsidRPr="00AB337C">
        <w:rPr>
          <w:rStyle w:val="FootnoteReference"/>
          <w:rFonts w:eastAsia="Times New Roman"/>
          <w:sz w:val="24"/>
          <w:szCs w:val="24"/>
          <w:lang w:val="uk-UA"/>
        </w:rPr>
        <w:footnoteReference w:id="66"/>
      </w:r>
      <w:r w:rsidRPr="00AB337C">
        <w:rPr>
          <w:rFonts w:eastAsia="Times New Roman"/>
          <w:sz w:val="24"/>
          <w:szCs w:val="24"/>
          <w:lang w:val="uk-UA"/>
        </w:rPr>
        <w:t xml:space="preserve"> на строк до трьох місяців</w:t>
      </w:r>
      <w:r w:rsidR="003568A7" w:rsidRPr="00AB337C">
        <w:rPr>
          <w:rFonts w:eastAsia="Times New Roman"/>
          <w:sz w:val="24"/>
          <w:szCs w:val="24"/>
          <w:lang w:val="uk-UA"/>
        </w:rPr>
        <w:t xml:space="preserve">. </w:t>
      </w:r>
      <w:r w:rsidRPr="00AB337C">
        <w:rPr>
          <w:rFonts w:eastAsia="Times New Roman"/>
          <w:sz w:val="24"/>
          <w:szCs w:val="24"/>
          <w:lang w:val="uk-UA"/>
        </w:rPr>
        <w:t>Комітет вважає,</w:t>
      </w:r>
      <w:r w:rsidR="003568A7" w:rsidRPr="00AB337C">
        <w:rPr>
          <w:rFonts w:eastAsia="Times New Roman"/>
          <w:sz w:val="24"/>
          <w:szCs w:val="24"/>
          <w:lang w:val="uk-UA"/>
        </w:rPr>
        <w:t xml:space="preserve"> </w:t>
      </w:r>
      <w:r w:rsidRPr="00AB337C">
        <w:rPr>
          <w:rFonts w:eastAsia="Times New Roman"/>
          <w:sz w:val="24"/>
          <w:szCs w:val="24"/>
          <w:lang w:val="uk-UA"/>
        </w:rPr>
        <w:t xml:space="preserve">що </w:t>
      </w:r>
      <w:r w:rsidRPr="00AB337C">
        <w:rPr>
          <w:rFonts w:eastAsia="Times New Roman"/>
          <w:b/>
          <w:bCs/>
          <w:sz w:val="24"/>
          <w:szCs w:val="24"/>
          <w:lang w:val="uk-UA"/>
        </w:rPr>
        <w:t>буде більш бажано знизити максимальний можливий період</w:t>
      </w:r>
      <w:r w:rsidR="003568A7" w:rsidRPr="00AB337C">
        <w:rPr>
          <w:rFonts w:eastAsia="Times New Roman"/>
          <w:b/>
          <w:bCs/>
          <w:sz w:val="24"/>
          <w:szCs w:val="24"/>
          <w:lang w:val="uk-UA"/>
        </w:rPr>
        <w:t xml:space="preserve"> </w:t>
      </w:r>
      <w:r w:rsidRPr="00AB337C">
        <w:rPr>
          <w:rFonts w:eastAsia="Times New Roman"/>
          <w:b/>
          <w:bCs/>
          <w:sz w:val="24"/>
          <w:szCs w:val="24"/>
          <w:lang w:val="uk-UA"/>
        </w:rPr>
        <w:t>дисциплінарного одиночного ув’язнення д</w:t>
      </w:r>
      <w:r w:rsidR="00123CDC" w:rsidRPr="00AB337C">
        <w:rPr>
          <w:rFonts w:eastAsia="Times New Roman"/>
          <w:b/>
          <w:bCs/>
          <w:sz w:val="24"/>
          <w:szCs w:val="24"/>
          <w:lang w:val="uk-UA"/>
        </w:rPr>
        <w:t>л</w:t>
      </w:r>
      <w:r w:rsidRPr="00AB337C">
        <w:rPr>
          <w:rFonts w:eastAsia="Times New Roman"/>
          <w:b/>
          <w:bCs/>
          <w:sz w:val="24"/>
          <w:szCs w:val="24"/>
          <w:lang w:val="uk-UA"/>
        </w:rPr>
        <w:t>я засуджених</w:t>
      </w:r>
      <w:r w:rsidRPr="00AB337C">
        <w:rPr>
          <w:rStyle w:val="FootnoteReference"/>
          <w:rFonts w:eastAsia="Times New Roman"/>
          <w:b/>
          <w:bCs/>
          <w:sz w:val="24"/>
          <w:szCs w:val="24"/>
          <w:lang w:val="uk-UA"/>
        </w:rPr>
        <w:footnoteReference w:id="67"/>
      </w:r>
      <w:r w:rsidR="003568A7" w:rsidRPr="00AB337C">
        <w:rPr>
          <w:rFonts w:eastAsia="Times New Roman"/>
          <w:b/>
          <w:bCs/>
          <w:sz w:val="24"/>
          <w:szCs w:val="24"/>
          <w:lang w:val="uk-UA"/>
        </w:rPr>
        <w:t xml:space="preserve">. </w:t>
      </w:r>
      <w:r w:rsidR="00123CDC" w:rsidRPr="00AB337C">
        <w:rPr>
          <w:rFonts w:eastAsia="Times New Roman"/>
          <w:b/>
          <w:bCs/>
          <w:sz w:val="24"/>
          <w:szCs w:val="24"/>
          <w:lang w:val="uk-UA"/>
        </w:rPr>
        <w:t>Крім того, слід забезпечити, щоб поміщення до ПКТ</w:t>
      </w:r>
      <w:r w:rsidR="003568A7" w:rsidRPr="00AB337C">
        <w:rPr>
          <w:rFonts w:eastAsia="Times New Roman"/>
          <w:b/>
          <w:bCs/>
          <w:sz w:val="24"/>
          <w:szCs w:val="24"/>
          <w:lang w:val="uk-UA"/>
        </w:rPr>
        <w:t xml:space="preserve"> </w:t>
      </w:r>
      <w:r w:rsidR="00123CDC" w:rsidRPr="00AB337C">
        <w:rPr>
          <w:rFonts w:eastAsia="Times New Roman"/>
          <w:b/>
          <w:bCs/>
          <w:sz w:val="24"/>
          <w:szCs w:val="24"/>
          <w:lang w:val="uk-UA"/>
        </w:rPr>
        <w:t xml:space="preserve">не </w:t>
      </w:r>
      <w:r w:rsidR="0012268E">
        <w:rPr>
          <w:rFonts w:eastAsia="Times New Roman"/>
          <w:b/>
          <w:bCs/>
          <w:sz w:val="24"/>
          <w:szCs w:val="24"/>
          <w:lang w:val="uk-UA"/>
        </w:rPr>
        <w:t>прирівнювалося до</w:t>
      </w:r>
      <w:r w:rsidR="0012268E" w:rsidRPr="00AB337C">
        <w:rPr>
          <w:rFonts w:eastAsia="Times New Roman"/>
          <w:b/>
          <w:bCs/>
          <w:sz w:val="24"/>
          <w:szCs w:val="24"/>
          <w:lang w:val="uk-UA"/>
        </w:rPr>
        <w:t xml:space="preserve"> </w:t>
      </w:r>
      <w:r w:rsidR="00123CDC" w:rsidRPr="00AB337C">
        <w:rPr>
          <w:rFonts w:eastAsia="Times New Roman"/>
          <w:b/>
          <w:bCs/>
          <w:sz w:val="24"/>
          <w:szCs w:val="24"/>
          <w:lang w:val="uk-UA"/>
        </w:rPr>
        <w:t>одиночно</w:t>
      </w:r>
      <w:r w:rsidR="0012268E">
        <w:rPr>
          <w:rFonts w:eastAsia="Times New Roman"/>
          <w:b/>
          <w:bCs/>
          <w:sz w:val="24"/>
          <w:szCs w:val="24"/>
          <w:lang w:val="uk-UA"/>
        </w:rPr>
        <w:t>го</w:t>
      </w:r>
      <w:r w:rsidR="00123CDC" w:rsidRPr="00AB337C">
        <w:rPr>
          <w:rFonts w:eastAsia="Times New Roman"/>
          <w:b/>
          <w:bCs/>
          <w:sz w:val="24"/>
          <w:szCs w:val="24"/>
          <w:lang w:val="uk-UA"/>
        </w:rPr>
        <w:t xml:space="preserve"> ув’язненн</w:t>
      </w:r>
      <w:r w:rsidR="0012268E">
        <w:rPr>
          <w:rFonts w:eastAsia="Times New Roman"/>
          <w:b/>
          <w:bCs/>
          <w:sz w:val="24"/>
          <w:szCs w:val="24"/>
          <w:lang w:val="uk-UA"/>
        </w:rPr>
        <w:t>я</w:t>
      </w:r>
      <w:r w:rsidR="003568A7" w:rsidRPr="00AB337C">
        <w:rPr>
          <w:rFonts w:eastAsia="Times New Roman"/>
          <w:b/>
          <w:bCs/>
          <w:sz w:val="24"/>
          <w:szCs w:val="24"/>
          <w:lang w:val="uk-UA"/>
        </w:rPr>
        <w:t>.</w:t>
      </w:r>
    </w:p>
    <w:p w14:paraId="28DC1109" w14:textId="77777777" w:rsidR="000E526A" w:rsidRPr="00AB337C" w:rsidRDefault="000E526A" w:rsidP="004400CC">
      <w:pPr>
        <w:rPr>
          <w:rFonts w:eastAsia="Times New Roman"/>
          <w:sz w:val="24"/>
          <w:szCs w:val="24"/>
          <w:lang w:val="uk-UA"/>
        </w:rPr>
      </w:pPr>
    </w:p>
    <w:p w14:paraId="1D864510" w14:textId="77777777" w:rsidR="000E526A" w:rsidRPr="00AB337C" w:rsidRDefault="000E526A" w:rsidP="004400CC">
      <w:pPr>
        <w:rPr>
          <w:rFonts w:eastAsia="Times New Roman"/>
          <w:sz w:val="24"/>
          <w:szCs w:val="24"/>
          <w:lang w:val="uk-UA"/>
        </w:rPr>
      </w:pPr>
    </w:p>
    <w:p w14:paraId="43143288" w14:textId="72D4A5CF" w:rsidR="000E526A" w:rsidRPr="00AB337C" w:rsidRDefault="00123CDC" w:rsidP="004400CC">
      <w:pPr>
        <w:numPr>
          <w:ilvl w:val="0"/>
          <w:numId w:val="70"/>
        </w:numPr>
        <w:tabs>
          <w:tab w:val="left" w:pos="728"/>
        </w:tabs>
        <w:ind w:left="7" w:hanging="7"/>
        <w:jc w:val="both"/>
        <w:rPr>
          <w:rFonts w:eastAsia="Times New Roman"/>
          <w:sz w:val="24"/>
          <w:szCs w:val="24"/>
          <w:lang w:val="uk-UA"/>
        </w:rPr>
      </w:pPr>
      <w:r w:rsidRPr="00AB337C">
        <w:rPr>
          <w:rFonts w:eastAsia="Times New Roman"/>
          <w:sz w:val="24"/>
          <w:szCs w:val="24"/>
          <w:lang w:val="uk-UA"/>
        </w:rPr>
        <w:t>Комітет неодноразово рекомендував</w:t>
      </w:r>
      <w:r w:rsidR="003568A7" w:rsidRPr="00AB337C">
        <w:rPr>
          <w:rFonts w:eastAsia="Times New Roman"/>
          <w:sz w:val="24"/>
          <w:szCs w:val="24"/>
          <w:lang w:val="uk-UA"/>
        </w:rPr>
        <w:t xml:space="preserve"> </w:t>
      </w:r>
      <w:r w:rsidR="0012268E">
        <w:rPr>
          <w:rFonts w:eastAsia="Times New Roman"/>
          <w:sz w:val="24"/>
          <w:szCs w:val="24"/>
          <w:lang w:val="uk-UA"/>
        </w:rPr>
        <w:t>скасувати</w:t>
      </w:r>
      <w:r w:rsidR="0012268E" w:rsidRPr="00AB337C">
        <w:rPr>
          <w:rFonts w:eastAsia="Times New Roman"/>
          <w:sz w:val="24"/>
          <w:szCs w:val="24"/>
          <w:lang w:val="uk-UA"/>
        </w:rPr>
        <w:t xml:space="preserve"> </w:t>
      </w:r>
      <w:r w:rsidRPr="00AB337C">
        <w:rPr>
          <w:rFonts w:eastAsia="Times New Roman"/>
          <w:sz w:val="24"/>
          <w:szCs w:val="24"/>
          <w:lang w:val="uk-UA"/>
        </w:rPr>
        <w:t>статт</w:t>
      </w:r>
      <w:r w:rsidR="0012268E">
        <w:rPr>
          <w:rFonts w:eastAsia="Times New Roman"/>
          <w:sz w:val="24"/>
          <w:szCs w:val="24"/>
          <w:lang w:val="uk-UA"/>
        </w:rPr>
        <w:t>ю</w:t>
      </w:r>
      <w:r w:rsidR="003568A7" w:rsidRPr="00AB337C">
        <w:rPr>
          <w:rFonts w:eastAsia="Times New Roman"/>
          <w:sz w:val="24"/>
          <w:szCs w:val="24"/>
          <w:lang w:val="uk-UA"/>
        </w:rPr>
        <w:t xml:space="preserve"> 391 </w:t>
      </w:r>
      <w:r w:rsidRPr="00AB337C">
        <w:rPr>
          <w:rFonts w:eastAsia="Times New Roman"/>
          <w:sz w:val="24"/>
          <w:szCs w:val="24"/>
          <w:lang w:val="uk-UA"/>
        </w:rPr>
        <w:t>Кримінального кодексу</w:t>
      </w:r>
      <w:r w:rsidR="003568A7" w:rsidRPr="00AB337C">
        <w:rPr>
          <w:rFonts w:eastAsia="Times New Roman"/>
          <w:sz w:val="24"/>
          <w:szCs w:val="24"/>
          <w:lang w:val="uk-UA"/>
        </w:rPr>
        <w:t xml:space="preserve">, </w:t>
      </w:r>
      <w:r w:rsidRPr="00AB337C">
        <w:rPr>
          <w:rFonts w:eastAsia="Times New Roman"/>
          <w:sz w:val="24"/>
          <w:szCs w:val="24"/>
          <w:lang w:val="uk-UA"/>
        </w:rPr>
        <w:t>згідно з якою ув’язнені могли бути засуджені до додаткового строку тривалістю до трьох років</w:t>
      </w:r>
      <w:r w:rsidR="003568A7" w:rsidRPr="00AB337C">
        <w:rPr>
          <w:rFonts w:eastAsia="Times New Roman"/>
          <w:sz w:val="24"/>
          <w:szCs w:val="24"/>
          <w:lang w:val="uk-UA"/>
        </w:rPr>
        <w:t xml:space="preserve"> </w:t>
      </w:r>
      <w:r w:rsidRPr="00AB337C">
        <w:rPr>
          <w:rFonts w:eastAsia="Times New Roman"/>
          <w:sz w:val="24"/>
          <w:szCs w:val="24"/>
          <w:lang w:val="uk-UA"/>
        </w:rPr>
        <w:t>позбавлення волі</w:t>
      </w:r>
      <w:r w:rsidR="003568A7" w:rsidRPr="00AB337C">
        <w:rPr>
          <w:rFonts w:eastAsia="Times New Roman"/>
          <w:sz w:val="24"/>
          <w:szCs w:val="24"/>
          <w:lang w:val="uk-UA"/>
        </w:rPr>
        <w:t xml:space="preserve"> </w:t>
      </w:r>
      <w:r w:rsidRPr="00AB337C">
        <w:rPr>
          <w:rFonts w:eastAsia="Times New Roman"/>
          <w:sz w:val="24"/>
          <w:szCs w:val="24"/>
          <w:lang w:val="uk-UA"/>
        </w:rPr>
        <w:t>за повторювані порушення дисциплін</w:t>
      </w:r>
      <w:r w:rsidRPr="00AB337C">
        <w:rPr>
          <w:rStyle w:val="FootnoteReference"/>
          <w:rFonts w:eastAsia="Times New Roman"/>
          <w:sz w:val="24"/>
          <w:szCs w:val="24"/>
          <w:lang w:val="uk-UA"/>
        </w:rPr>
        <w:footnoteReference w:id="68"/>
      </w:r>
      <w:r w:rsidR="003568A7" w:rsidRPr="00AB337C">
        <w:rPr>
          <w:rFonts w:eastAsia="Times New Roman"/>
          <w:sz w:val="24"/>
          <w:szCs w:val="24"/>
          <w:lang w:val="uk-UA"/>
        </w:rPr>
        <w:t xml:space="preserve">. </w:t>
      </w:r>
      <w:r w:rsidR="007E5BF9" w:rsidRPr="00AB337C">
        <w:rPr>
          <w:rFonts w:eastAsia="Times New Roman"/>
          <w:sz w:val="24"/>
          <w:szCs w:val="24"/>
          <w:lang w:val="uk-UA"/>
        </w:rPr>
        <w:t>Тому Комітет із великим занепокоєнням відмічає,</w:t>
      </w:r>
      <w:r w:rsidR="003568A7" w:rsidRPr="00AB337C">
        <w:rPr>
          <w:rFonts w:eastAsia="Times New Roman"/>
          <w:sz w:val="24"/>
          <w:szCs w:val="24"/>
          <w:lang w:val="uk-UA"/>
        </w:rPr>
        <w:t xml:space="preserve"> </w:t>
      </w:r>
      <w:r w:rsidR="007E5BF9" w:rsidRPr="00AB337C">
        <w:rPr>
          <w:rFonts w:eastAsia="Times New Roman"/>
          <w:sz w:val="24"/>
          <w:szCs w:val="24"/>
          <w:lang w:val="uk-UA"/>
        </w:rPr>
        <w:t>що ця рекомендація залишається невтіленою</w:t>
      </w:r>
      <w:r w:rsidR="00141072">
        <w:rPr>
          <w:rFonts w:eastAsia="Times New Roman"/>
          <w:sz w:val="24"/>
          <w:szCs w:val="24"/>
          <w:lang w:val="uk-UA"/>
        </w:rPr>
        <w:t>.</w:t>
      </w:r>
      <w:r w:rsidR="003568A7" w:rsidRPr="00AB337C">
        <w:rPr>
          <w:rFonts w:eastAsia="Times New Roman"/>
          <w:sz w:val="24"/>
          <w:szCs w:val="24"/>
          <w:lang w:val="uk-UA"/>
        </w:rPr>
        <w:t xml:space="preserve"> </w:t>
      </w:r>
      <w:r w:rsidR="007E5BF9" w:rsidRPr="00AB337C">
        <w:rPr>
          <w:rFonts w:eastAsia="Times New Roman"/>
          <w:b/>
          <w:bCs/>
          <w:sz w:val="24"/>
          <w:szCs w:val="24"/>
          <w:lang w:val="uk-UA"/>
        </w:rPr>
        <w:t xml:space="preserve">Він закликає органи влади України </w:t>
      </w:r>
      <w:r w:rsidR="00141072">
        <w:rPr>
          <w:rFonts w:eastAsia="Times New Roman"/>
          <w:b/>
          <w:bCs/>
          <w:sz w:val="24"/>
          <w:szCs w:val="24"/>
          <w:lang w:val="uk-UA"/>
        </w:rPr>
        <w:t>скасувати</w:t>
      </w:r>
      <w:r w:rsidR="00141072" w:rsidRPr="00AB337C">
        <w:rPr>
          <w:rFonts w:eastAsia="Times New Roman"/>
          <w:b/>
          <w:bCs/>
          <w:sz w:val="24"/>
          <w:szCs w:val="24"/>
          <w:lang w:val="uk-UA"/>
        </w:rPr>
        <w:t xml:space="preserve"> </w:t>
      </w:r>
      <w:r w:rsidR="007E5BF9" w:rsidRPr="00AB337C">
        <w:rPr>
          <w:rFonts w:eastAsia="Times New Roman"/>
          <w:b/>
          <w:bCs/>
          <w:sz w:val="24"/>
          <w:szCs w:val="24"/>
          <w:lang w:val="uk-UA"/>
        </w:rPr>
        <w:t>статт</w:t>
      </w:r>
      <w:r w:rsidR="00141072">
        <w:rPr>
          <w:rFonts w:eastAsia="Times New Roman"/>
          <w:b/>
          <w:bCs/>
          <w:sz w:val="24"/>
          <w:szCs w:val="24"/>
          <w:lang w:val="uk-UA"/>
        </w:rPr>
        <w:t xml:space="preserve">ю </w:t>
      </w:r>
      <w:r w:rsidR="003568A7" w:rsidRPr="00AB337C">
        <w:rPr>
          <w:rFonts w:eastAsia="Times New Roman"/>
          <w:b/>
          <w:bCs/>
          <w:sz w:val="24"/>
          <w:szCs w:val="24"/>
          <w:lang w:val="uk-UA"/>
        </w:rPr>
        <w:t xml:space="preserve">391 </w:t>
      </w:r>
      <w:r w:rsidR="007E5BF9" w:rsidRPr="00AB337C">
        <w:rPr>
          <w:rFonts w:eastAsia="Times New Roman"/>
          <w:b/>
          <w:bCs/>
          <w:sz w:val="24"/>
          <w:szCs w:val="24"/>
          <w:lang w:val="uk-UA"/>
        </w:rPr>
        <w:t xml:space="preserve">Кримінального кодексу без подальших </w:t>
      </w:r>
      <w:r w:rsidR="00141072">
        <w:rPr>
          <w:rFonts w:eastAsia="Times New Roman"/>
          <w:b/>
          <w:bCs/>
          <w:sz w:val="24"/>
          <w:szCs w:val="24"/>
          <w:lang w:val="uk-UA"/>
        </w:rPr>
        <w:t>зволікань</w:t>
      </w:r>
      <w:r w:rsidR="003568A7" w:rsidRPr="00AB337C">
        <w:rPr>
          <w:rFonts w:eastAsia="Times New Roman"/>
          <w:b/>
          <w:bCs/>
          <w:sz w:val="24"/>
          <w:szCs w:val="24"/>
          <w:lang w:val="uk-UA"/>
        </w:rPr>
        <w:t>.</w:t>
      </w:r>
    </w:p>
    <w:p w14:paraId="78E35C53" w14:textId="77777777" w:rsidR="000E526A" w:rsidRPr="00AB337C" w:rsidRDefault="000E526A" w:rsidP="004400CC">
      <w:pPr>
        <w:rPr>
          <w:rFonts w:eastAsia="Times New Roman"/>
          <w:sz w:val="24"/>
          <w:szCs w:val="24"/>
          <w:lang w:val="uk-UA"/>
        </w:rPr>
      </w:pPr>
    </w:p>
    <w:p w14:paraId="4559E2F3" w14:textId="77777777" w:rsidR="000E526A" w:rsidRPr="00AB337C" w:rsidRDefault="000E526A" w:rsidP="004400CC">
      <w:pPr>
        <w:rPr>
          <w:rFonts w:eastAsia="Times New Roman"/>
          <w:sz w:val="24"/>
          <w:szCs w:val="24"/>
          <w:lang w:val="uk-UA"/>
        </w:rPr>
      </w:pPr>
    </w:p>
    <w:p w14:paraId="2464556D" w14:textId="49A275FE" w:rsidR="000E526A" w:rsidRPr="00AB337C" w:rsidRDefault="007E5BF9" w:rsidP="004400CC">
      <w:pPr>
        <w:numPr>
          <w:ilvl w:val="0"/>
          <w:numId w:val="70"/>
        </w:numPr>
        <w:tabs>
          <w:tab w:val="left" w:pos="728"/>
        </w:tabs>
        <w:ind w:left="7" w:hanging="7"/>
        <w:rPr>
          <w:rFonts w:eastAsia="Times New Roman"/>
          <w:sz w:val="24"/>
          <w:szCs w:val="24"/>
          <w:lang w:val="uk-UA"/>
        </w:rPr>
      </w:pPr>
      <w:r w:rsidRPr="00AB337C">
        <w:rPr>
          <w:rFonts w:eastAsia="Times New Roman"/>
          <w:sz w:val="24"/>
          <w:szCs w:val="24"/>
          <w:lang w:val="uk-UA"/>
        </w:rPr>
        <w:t xml:space="preserve">Делегація зазначила, що в колоніях № 25 та № 100 не було надмірного використання дисциплінарних </w:t>
      </w:r>
      <w:r w:rsidR="00FC04D9" w:rsidRPr="00AB337C">
        <w:rPr>
          <w:rFonts w:eastAsia="Times New Roman"/>
          <w:sz w:val="24"/>
          <w:szCs w:val="24"/>
          <w:lang w:val="uk-UA"/>
        </w:rPr>
        <w:t>заходів</w:t>
      </w:r>
      <w:r w:rsidR="003568A7" w:rsidRPr="00AB337C">
        <w:rPr>
          <w:rFonts w:eastAsia="Times New Roman"/>
          <w:sz w:val="24"/>
          <w:szCs w:val="24"/>
          <w:lang w:val="uk-UA"/>
        </w:rPr>
        <w:t xml:space="preserve"> (</w:t>
      </w:r>
      <w:r w:rsidRPr="00AB337C">
        <w:rPr>
          <w:rFonts w:eastAsia="Times New Roman"/>
          <w:sz w:val="24"/>
          <w:szCs w:val="24"/>
          <w:lang w:val="uk-UA"/>
        </w:rPr>
        <w:t>що стосується колонії №77, див. пункт</w:t>
      </w:r>
      <w:r w:rsidR="004400CC">
        <w:rPr>
          <w:rFonts w:eastAsia="Times New Roman"/>
          <w:sz w:val="24"/>
          <w:szCs w:val="24"/>
          <w:lang w:val="uk-UA"/>
        </w:rPr>
        <w:t xml:space="preserve"> 25</w:t>
      </w:r>
      <w:r w:rsidR="003568A7" w:rsidRPr="00AB337C">
        <w:rPr>
          <w:rFonts w:eastAsia="Times New Roman"/>
          <w:sz w:val="24"/>
          <w:szCs w:val="24"/>
          <w:lang w:val="uk-UA"/>
        </w:rPr>
        <w:t>).</w:t>
      </w:r>
    </w:p>
    <w:p w14:paraId="382E0593" w14:textId="77777777" w:rsidR="000E526A" w:rsidRPr="00AB337C" w:rsidRDefault="000E526A" w:rsidP="004400CC">
      <w:pPr>
        <w:rPr>
          <w:sz w:val="20"/>
          <w:szCs w:val="20"/>
          <w:lang w:val="uk-UA"/>
        </w:rPr>
      </w:pPr>
    </w:p>
    <w:p w14:paraId="58989D1C" w14:textId="443A039E" w:rsidR="000E526A" w:rsidRDefault="008A13D9">
      <w:pPr>
        <w:spacing w:line="225" w:lineRule="auto"/>
        <w:ind w:left="7" w:firstLine="720"/>
        <w:jc w:val="both"/>
        <w:rPr>
          <w:rFonts w:eastAsia="Times New Roman"/>
          <w:sz w:val="24"/>
          <w:szCs w:val="24"/>
          <w:lang w:val="uk-UA"/>
        </w:rPr>
      </w:pPr>
      <w:r w:rsidRPr="00AB337C">
        <w:rPr>
          <w:rFonts w:eastAsia="Times New Roman"/>
          <w:sz w:val="24"/>
          <w:szCs w:val="24"/>
          <w:lang w:val="uk-UA"/>
        </w:rPr>
        <w:t xml:space="preserve">Крім того, вона отримала враження, що дисциплінарні </w:t>
      </w:r>
      <w:r w:rsidR="00FC04D9" w:rsidRPr="00AB337C">
        <w:rPr>
          <w:rFonts w:eastAsia="Times New Roman"/>
          <w:sz w:val="24"/>
          <w:szCs w:val="24"/>
          <w:u w:val="single"/>
          <w:lang w:val="uk-UA"/>
        </w:rPr>
        <w:t>заходи</w:t>
      </w:r>
      <w:r w:rsidR="003568A7" w:rsidRPr="00AB337C">
        <w:rPr>
          <w:rFonts w:eastAsia="Times New Roman"/>
          <w:sz w:val="24"/>
          <w:szCs w:val="24"/>
          <w:lang w:val="uk-UA"/>
        </w:rPr>
        <w:t xml:space="preserve"> </w:t>
      </w:r>
      <w:r w:rsidRPr="00AB337C">
        <w:rPr>
          <w:rFonts w:eastAsia="Times New Roman"/>
          <w:sz w:val="24"/>
          <w:szCs w:val="24"/>
          <w:lang w:val="uk-UA"/>
        </w:rPr>
        <w:t>зазвичай проводилися у правових межах</w:t>
      </w:r>
      <w:r w:rsidRPr="00AB337C">
        <w:rPr>
          <w:rStyle w:val="FootnoteReference"/>
          <w:rFonts w:eastAsia="Times New Roman"/>
          <w:sz w:val="24"/>
          <w:szCs w:val="24"/>
          <w:lang w:val="uk-UA"/>
        </w:rPr>
        <w:footnoteReference w:id="69"/>
      </w:r>
      <w:r w:rsidR="003568A7" w:rsidRPr="00AB337C">
        <w:rPr>
          <w:rFonts w:eastAsia="Times New Roman"/>
          <w:sz w:val="24"/>
          <w:szCs w:val="24"/>
          <w:lang w:val="uk-UA"/>
        </w:rPr>
        <w:t xml:space="preserve">. </w:t>
      </w:r>
      <w:r w:rsidR="003C2E14" w:rsidRPr="00AB337C">
        <w:rPr>
          <w:rFonts w:eastAsia="Times New Roman"/>
          <w:sz w:val="24"/>
          <w:szCs w:val="24"/>
          <w:lang w:val="uk-UA"/>
        </w:rPr>
        <w:t>Однак, видається, що у колонії №</w:t>
      </w:r>
      <w:r w:rsidR="003568A7" w:rsidRPr="00AB337C">
        <w:rPr>
          <w:rFonts w:eastAsia="Times New Roman"/>
          <w:sz w:val="24"/>
          <w:szCs w:val="24"/>
          <w:lang w:val="uk-UA"/>
        </w:rPr>
        <w:t xml:space="preserve"> 25 </w:t>
      </w:r>
      <w:r w:rsidR="003C2E14" w:rsidRPr="00AB337C">
        <w:rPr>
          <w:rFonts w:eastAsia="Times New Roman"/>
          <w:sz w:val="24"/>
          <w:szCs w:val="24"/>
          <w:lang w:val="uk-UA"/>
        </w:rPr>
        <w:t>ув’язнені не завжди отримували копію дисциплінарного рішення</w:t>
      </w:r>
      <w:r w:rsidR="003568A7" w:rsidRPr="00AB337C">
        <w:rPr>
          <w:rFonts w:eastAsia="Times New Roman"/>
          <w:sz w:val="24"/>
          <w:szCs w:val="24"/>
          <w:lang w:val="uk-UA"/>
        </w:rPr>
        <w:t xml:space="preserve"> (</w:t>
      </w:r>
      <w:r w:rsidR="003C2E14" w:rsidRPr="00AB337C">
        <w:rPr>
          <w:rFonts w:eastAsia="Times New Roman"/>
          <w:sz w:val="24"/>
          <w:szCs w:val="24"/>
          <w:lang w:val="uk-UA"/>
        </w:rPr>
        <w:t>хоча їх інформували усно про право оскаржити це рішення</w:t>
      </w:r>
      <w:r w:rsidR="003568A7" w:rsidRPr="00AB337C">
        <w:rPr>
          <w:rFonts w:eastAsia="Times New Roman"/>
          <w:sz w:val="24"/>
          <w:szCs w:val="24"/>
          <w:lang w:val="uk-UA"/>
        </w:rPr>
        <w:t xml:space="preserve">). </w:t>
      </w:r>
      <w:r w:rsidR="003C2E14" w:rsidRPr="00AB337C">
        <w:rPr>
          <w:rFonts w:eastAsia="Times New Roman"/>
          <w:sz w:val="24"/>
          <w:szCs w:val="24"/>
          <w:lang w:val="uk-UA"/>
        </w:rPr>
        <w:t>Крім того, жоден з опитаних делегацією ув’язнених у колоніях №</w:t>
      </w:r>
      <w:r w:rsidR="003568A7" w:rsidRPr="00AB337C">
        <w:rPr>
          <w:rFonts w:eastAsia="Times New Roman"/>
          <w:sz w:val="24"/>
          <w:szCs w:val="24"/>
          <w:lang w:val="uk-UA"/>
        </w:rPr>
        <w:t xml:space="preserve"> 25 </w:t>
      </w:r>
      <w:r w:rsidR="003C2E14" w:rsidRPr="00AB337C">
        <w:rPr>
          <w:rFonts w:eastAsia="Times New Roman"/>
          <w:sz w:val="24"/>
          <w:szCs w:val="24"/>
          <w:lang w:val="uk-UA"/>
        </w:rPr>
        <w:t>та №</w:t>
      </w:r>
      <w:r w:rsidR="003568A7" w:rsidRPr="00AB337C">
        <w:rPr>
          <w:rFonts w:eastAsia="Times New Roman"/>
          <w:sz w:val="24"/>
          <w:szCs w:val="24"/>
          <w:lang w:val="uk-UA"/>
        </w:rPr>
        <w:t xml:space="preserve"> 100 </w:t>
      </w:r>
      <w:r w:rsidR="003C2E14" w:rsidRPr="00AB337C">
        <w:rPr>
          <w:rFonts w:eastAsia="Times New Roman"/>
          <w:sz w:val="24"/>
          <w:szCs w:val="24"/>
          <w:lang w:val="uk-UA"/>
        </w:rPr>
        <w:t xml:space="preserve">не був проінформований про своє право на доступ до адвоката та право </w:t>
      </w:r>
      <w:r w:rsidR="00141072">
        <w:rPr>
          <w:rFonts w:eastAsia="Times New Roman"/>
          <w:sz w:val="24"/>
          <w:szCs w:val="24"/>
          <w:lang w:val="uk-UA"/>
        </w:rPr>
        <w:t>звернутися по правову допомогу</w:t>
      </w:r>
      <w:r w:rsidR="003568A7" w:rsidRPr="00AB337C">
        <w:rPr>
          <w:rFonts w:eastAsia="Times New Roman"/>
          <w:sz w:val="24"/>
          <w:szCs w:val="24"/>
          <w:lang w:val="uk-UA"/>
        </w:rPr>
        <w:t>.</w:t>
      </w:r>
    </w:p>
    <w:p w14:paraId="6B4F5243" w14:textId="5D13C2A2" w:rsidR="00141072" w:rsidRDefault="00141072">
      <w:pPr>
        <w:spacing w:line="225" w:lineRule="auto"/>
        <w:ind w:left="7" w:firstLine="720"/>
        <w:jc w:val="both"/>
        <w:rPr>
          <w:sz w:val="20"/>
          <w:szCs w:val="20"/>
          <w:lang w:val="uk-UA"/>
        </w:rPr>
      </w:pPr>
    </w:p>
    <w:p w14:paraId="5A1EA913" w14:textId="65493124" w:rsidR="00141072" w:rsidRDefault="00141072">
      <w:pPr>
        <w:spacing w:line="225" w:lineRule="auto"/>
        <w:ind w:left="7" w:firstLine="720"/>
        <w:jc w:val="both"/>
        <w:rPr>
          <w:sz w:val="20"/>
          <w:szCs w:val="20"/>
          <w:lang w:val="uk-UA"/>
        </w:rPr>
      </w:pPr>
    </w:p>
    <w:p w14:paraId="43EF19DB" w14:textId="46BFAFFD" w:rsidR="00141072" w:rsidRDefault="00141072">
      <w:pPr>
        <w:spacing w:line="225" w:lineRule="auto"/>
        <w:ind w:left="7" w:firstLine="720"/>
        <w:jc w:val="both"/>
        <w:rPr>
          <w:sz w:val="20"/>
          <w:szCs w:val="20"/>
          <w:lang w:val="uk-UA"/>
        </w:rPr>
      </w:pPr>
    </w:p>
    <w:p w14:paraId="42CF570D" w14:textId="274B54E8" w:rsidR="00141072" w:rsidRDefault="00141072">
      <w:pPr>
        <w:spacing w:line="225" w:lineRule="auto"/>
        <w:ind w:left="7" w:firstLine="720"/>
        <w:jc w:val="both"/>
        <w:rPr>
          <w:sz w:val="20"/>
          <w:szCs w:val="20"/>
          <w:lang w:val="uk-UA"/>
        </w:rPr>
      </w:pPr>
    </w:p>
    <w:p w14:paraId="10051131" w14:textId="2D712E2A" w:rsidR="00141072" w:rsidRDefault="00141072">
      <w:pPr>
        <w:spacing w:line="225" w:lineRule="auto"/>
        <w:ind w:left="7" w:firstLine="720"/>
        <w:jc w:val="both"/>
        <w:rPr>
          <w:sz w:val="20"/>
          <w:szCs w:val="20"/>
          <w:lang w:val="uk-UA"/>
        </w:rPr>
      </w:pPr>
    </w:p>
    <w:p w14:paraId="6A04BEEC" w14:textId="531D5061" w:rsidR="00141072" w:rsidRDefault="00141072">
      <w:pPr>
        <w:spacing w:line="225" w:lineRule="auto"/>
        <w:ind w:left="7" w:firstLine="720"/>
        <w:jc w:val="both"/>
        <w:rPr>
          <w:sz w:val="20"/>
          <w:szCs w:val="20"/>
          <w:lang w:val="uk-UA"/>
        </w:rPr>
      </w:pPr>
    </w:p>
    <w:p w14:paraId="26A1819E" w14:textId="77777777" w:rsidR="00141072" w:rsidRPr="00AB337C" w:rsidRDefault="00141072">
      <w:pPr>
        <w:spacing w:line="225" w:lineRule="auto"/>
        <w:ind w:left="7" w:firstLine="720"/>
        <w:jc w:val="both"/>
        <w:rPr>
          <w:sz w:val="20"/>
          <w:szCs w:val="20"/>
          <w:lang w:val="uk-UA"/>
        </w:rPr>
      </w:pPr>
    </w:p>
    <w:p w14:paraId="71D02AAA" w14:textId="77777777" w:rsidR="000E526A" w:rsidRPr="00AB337C" w:rsidRDefault="000E526A">
      <w:pPr>
        <w:spacing w:line="20" w:lineRule="exact"/>
        <w:rPr>
          <w:sz w:val="20"/>
          <w:szCs w:val="20"/>
          <w:lang w:val="uk-UA"/>
        </w:rPr>
      </w:pPr>
    </w:p>
    <w:p w14:paraId="5A01A063" w14:textId="77777777" w:rsidR="000E526A" w:rsidRPr="00AB337C" w:rsidRDefault="000E526A">
      <w:pPr>
        <w:rPr>
          <w:lang w:val="uk-UA"/>
        </w:rPr>
        <w:sectPr w:rsidR="000E526A" w:rsidRPr="00AB337C">
          <w:pgSz w:w="11900" w:h="16838"/>
          <w:pgMar w:top="1122" w:right="1126" w:bottom="575" w:left="1133" w:header="0" w:footer="0" w:gutter="0"/>
          <w:cols w:space="720" w:equalWidth="0">
            <w:col w:w="9647"/>
          </w:cols>
        </w:sectPr>
      </w:pPr>
    </w:p>
    <w:p w14:paraId="0B72CDB6" w14:textId="77777777" w:rsidR="000E526A" w:rsidRPr="00AB337C" w:rsidRDefault="000E526A">
      <w:pPr>
        <w:rPr>
          <w:lang w:val="uk-UA"/>
        </w:rPr>
        <w:sectPr w:rsidR="000E526A" w:rsidRPr="00AB337C">
          <w:type w:val="continuous"/>
          <w:pgSz w:w="11900" w:h="16838"/>
          <w:pgMar w:top="1122" w:right="1126" w:bottom="575" w:left="1133" w:header="0" w:footer="0" w:gutter="0"/>
          <w:cols w:num="2" w:space="720" w:equalWidth="0">
            <w:col w:w="127" w:space="600"/>
            <w:col w:w="8920"/>
          </w:cols>
        </w:sectPr>
      </w:pPr>
    </w:p>
    <w:p w14:paraId="4E4A6721" w14:textId="77777777" w:rsidR="000E526A" w:rsidRPr="00AB337C" w:rsidRDefault="003568A7">
      <w:pPr>
        <w:ind w:right="13"/>
        <w:jc w:val="center"/>
        <w:rPr>
          <w:sz w:val="20"/>
          <w:szCs w:val="20"/>
          <w:lang w:val="uk-UA"/>
        </w:rPr>
      </w:pPr>
      <w:bookmarkStart w:id="28" w:name="page29"/>
      <w:bookmarkEnd w:id="28"/>
      <w:r w:rsidRPr="00AB337C">
        <w:rPr>
          <w:rFonts w:eastAsia="Times New Roman"/>
          <w:sz w:val="24"/>
          <w:szCs w:val="24"/>
          <w:lang w:val="uk-UA"/>
        </w:rPr>
        <w:lastRenderedPageBreak/>
        <w:t>-29-</w:t>
      </w:r>
    </w:p>
    <w:p w14:paraId="176336AE" w14:textId="77777777" w:rsidR="000E526A" w:rsidRPr="00AB337C" w:rsidRDefault="000E526A">
      <w:pPr>
        <w:spacing w:line="293" w:lineRule="exact"/>
        <w:rPr>
          <w:sz w:val="20"/>
          <w:szCs w:val="20"/>
          <w:lang w:val="uk-UA"/>
        </w:rPr>
      </w:pPr>
    </w:p>
    <w:p w14:paraId="543574F2" w14:textId="77777777" w:rsidR="000E526A" w:rsidRPr="00AB337C" w:rsidRDefault="00427AA7" w:rsidP="004400CC">
      <w:pPr>
        <w:ind w:left="7" w:firstLine="720"/>
        <w:jc w:val="both"/>
        <w:rPr>
          <w:sz w:val="20"/>
          <w:szCs w:val="20"/>
          <w:lang w:val="uk-UA"/>
        </w:rPr>
      </w:pPr>
      <w:r w:rsidRPr="00AB337C">
        <w:rPr>
          <w:rFonts w:eastAsia="Times New Roman"/>
          <w:b/>
          <w:bCs/>
          <w:sz w:val="24"/>
          <w:szCs w:val="24"/>
          <w:lang w:val="uk-UA"/>
        </w:rPr>
        <w:t>Комітет рекомендує зробити кроки у колоніях №</w:t>
      </w:r>
      <w:r w:rsidR="003568A7" w:rsidRPr="00AB337C">
        <w:rPr>
          <w:rFonts w:eastAsia="Times New Roman"/>
          <w:b/>
          <w:bCs/>
          <w:sz w:val="24"/>
          <w:szCs w:val="24"/>
          <w:lang w:val="uk-UA"/>
        </w:rPr>
        <w:t xml:space="preserve"> 25 </w:t>
      </w:r>
      <w:r w:rsidRPr="00AB337C">
        <w:rPr>
          <w:rFonts w:eastAsia="Times New Roman"/>
          <w:b/>
          <w:bCs/>
          <w:sz w:val="24"/>
          <w:szCs w:val="24"/>
          <w:lang w:val="uk-UA"/>
        </w:rPr>
        <w:t>та</w:t>
      </w:r>
      <w:r w:rsidR="003568A7" w:rsidRPr="00AB337C">
        <w:rPr>
          <w:rFonts w:eastAsia="Times New Roman"/>
          <w:b/>
          <w:bCs/>
          <w:sz w:val="24"/>
          <w:szCs w:val="24"/>
          <w:lang w:val="uk-UA"/>
        </w:rPr>
        <w:t xml:space="preserve"> 100 (</w:t>
      </w:r>
      <w:r w:rsidRPr="00AB337C">
        <w:rPr>
          <w:rFonts w:eastAsia="Times New Roman"/>
          <w:b/>
          <w:bCs/>
          <w:sz w:val="24"/>
          <w:szCs w:val="24"/>
          <w:lang w:val="uk-UA"/>
        </w:rPr>
        <w:t>і, де доречно, в інших пенітенціарних установах України</w:t>
      </w:r>
      <w:r w:rsidR="003568A7" w:rsidRPr="00AB337C">
        <w:rPr>
          <w:rFonts w:eastAsia="Times New Roman"/>
          <w:b/>
          <w:bCs/>
          <w:sz w:val="24"/>
          <w:szCs w:val="24"/>
          <w:lang w:val="uk-UA"/>
        </w:rPr>
        <w:t xml:space="preserve">) </w:t>
      </w:r>
      <w:r w:rsidRPr="00AB337C">
        <w:rPr>
          <w:rFonts w:eastAsia="Times New Roman"/>
          <w:b/>
          <w:bCs/>
          <w:sz w:val="24"/>
          <w:szCs w:val="24"/>
          <w:lang w:val="uk-UA"/>
        </w:rPr>
        <w:t>для забезпечення того, щоб ув’язнені, які підлягають дисциплінарним санкціям,</w:t>
      </w:r>
      <w:r w:rsidR="003568A7" w:rsidRPr="00AB337C">
        <w:rPr>
          <w:rFonts w:eastAsia="Times New Roman"/>
          <w:b/>
          <w:bCs/>
          <w:sz w:val="24"/>
          <w:szCs w:val="24"/>
          <w:lang w:val="uk-UA"/>
        </w:rPr>
        <w:t xml:space="preserve"> </w:t>
      </w:r>
      <w:r w:rsidRPr="00AB337C">
        <w:rPr>
          <w:rFonts w:eastAsia="Times New Roman"/>
          <w:b/>
          <w:bCs/>
          <w:sz w:val="24"/>
          <w:szCs w:val="24"/>
          <w:lang w:val="uk-UA"/>
        </w:rPr>
        <w:t>систематично отримували копії відповідних рішень</w:t>
      </w:r>
      <w:r w:rsidR="003568A7" w:rsidRPr="00AB337C">
        <w:rPr>
          <w:rFonts w:eastAsia="Times New Roman"/>
          <w:b/>
          <w:bCs/>
          <w:sz w:val="24"/>
          <w:szCs w:val="24"/>
          <w:lang w:val="uk-UA"/>
        </w:rPr>
        <w:t xml:space="preserve">. </w:t>
      </w:r>
      <w:r w:rsidRPr="00AB337C">
        <w:rPr>
          <w:rFonts w:eastAsia="Times New Roman"/>
          <w:b/>
          <w:bCs/>
          <w:sz w:val="24"/>
          <w:szCs w:val="24"/>
          <w:lang w:val="uk-UA"/>
        </w:rPr>
        <w:t>Необхідно також зробити кроки для того, щоб ув’язнені були проінформованими</w:t>
      </w:r>
      <w:r w:rsidR="003568A7" w:rsidRPr="00AB337C">
        <w:rPr>
          <w:rFonts w:eastAsia="Times New Roman"/>
          <w:b/>
          <w:bCs/>
          <w:sz w:val="24"/>
          <w:szCs w:val="24"/>
          <w:lang w:val="uk-UA"/>
        </w:rPr>
        <w:t xml:space="preserve"> </w:t>
      </w:r>
      <w:r w:rsidRPr="00AB337C">
        <w:rPr>
          <w:rFonts w:eastAsia="Times New Roman"/>
          <w:b/>
          <w:bCs/>
          <w:sz w:val="24"/>
          <w:szCs w:val="24"/>
          <w:lang w:val="uk-UA"/>
        </w:rPr>
        <w:t>про своє право на доступ до адвоката</w:t>
      </w:r>
      <w:r w:rsidR="003568A7" w:rsidRPr="00AB337C">
        <w:rPr>
          <w:rFonts w:eastAsia="Times New Roman"/>
          <w:b/>
          <w:bCs/>
          <w:sz w:val="24"/>
          <w:szCs w:val="24"/>
          <w:lang w:val="uk-UA"/>
        </w:rPr>
        <w:t xml:space="preserve"> </w:t>
      </w:r>
      <w:r w:rsidRPr="00AB337C">
        <w:rPr>
          <w:rFonts w:eastAsia="Times New Roman"/>
          <w:b/>
          <w:bCs/>
          <w:sz w:val="24"/>
          <w:szCs w:val="24"/>
          <w:lang w:val="uk-UA"/>
        </w:rPr>
        <w:t>та право звертатися за юридичною допомогою в контексті дисциплінарних проваджень</w:t>
      </w:r>
      <w:r w:rsidR="003568A7" w:rsidRPr="00AB337C">
        <w:rPr>
          <w:rFonts w:eastAsia="Times New Roman"/>
          <w:b/>
          <w:bCs/>
          <w:sz w:val="24"/>
          <w:szCs w:val="24"/>
          <w:lang w:val="uk-UA"/>
        </w:rPr>
        <w:t>.</w:t>
      </w:r>
    </w:p>
    <w:p w14:paraId="21D4498C" w14:textId="77777777" w:rsidR="000E526A" w:rsidRPr="00AB337C" w:rsidRDefault="000E526A" w:rsidP="004400CC">
      <w:pPr>
        <w:rPr>
          <w:sz w:val="20"/>
          <w:szCs w:val="20"/>
          <w:lang w:val="uk-UA"/>
        </w:rPr>
      </w:pPr>
    </w:p>
    <w:p w14:paraId="68164D55" w14:textId="77777777" w:rsidR="000E526A" w:rsidRPr="00AB337C" w:rsidRDefault="000E526A" w:rsidP="004400CC">
      <w:pPr>
        <w:rPr>
          <w:sz w:val="20"/>
          <w:szCs w:val="20"/>
          <w:lang w:val="uk-UA"/>
        </w:rPr>
      </w:pPr>
    </w:p>
    <w:p w14:paraId="3AA1AF0A" w14:textId="32459114" w:rsidR="000E526A" w:rsidRPr="00AB337C" w:rsidRDefault="00427AA7" w:rsidP="004400CC">
      <w:pPr>
        <w:numPr>
          <w:ilvl w:val="0"/>
          <w:numId w:val="71"/>
        </w:numPr>
        <w:tabs>
          <w:tab w:val="left" w:pos="728"/>
        </w:tabs>
        <w:ind w:left="7" w:hanging="7"/>
        <w:jc w:val="both"/>
        <w:rPr>
          <w:rFonts w:eastAsia="Times New Roman"/>
          <w:sz w:val="24"/>
          <w:szCs w:val="24"/>
          <w:lang w:val="uk-UA"/>
        </w:rPr>
      </w:pPr>
      <w:r w:rsidRPr="00AB337C">
        <w:rPr>
          <w:rFonts w:eastAsia="Times New Roman"/>
          <w:sz w:val="24"/>
          <w:szCs w:val="24"/>
          <w:u w:val="single"/>
          <w:lang w:val="uk-UA"/>
        </w:rPr>
        <w:t>Матеріальні умови</w:t>
      </w:r>
      <w:r w:rsidR="003568A7" w:rsidRPr="00AB337C">
        <w:rPr>
          <w:rFonts w:eastAsia="Times New Roman"/>
          <w:sz w:val="24"/>
          <w:szCs w:val="24"/>
          <w:lang w:val="uk-UA"/>
        </w:rPr>
        <w:t xml:space="preserve"> </w:t>
      </w:r>
      <w:r w:rsidRPr="00AB337C">
        <w:rPr>
          <w:rFonts w:eastAsia="Times New Roman"/>
          <w:sz w:val="24"/>
          <w:szCs w:val="24"/>
          <w:lang w:val="uk-UA"/>
        </w:rPr>
        <w:t xml:space="preserve">у </w:t>
      </w:r>
      <w:r w:rsidR="00141072">
        <w:rPr>
          <w:rFonts w:eastAsia="Times New Roman"/>
          <w:sz w:val="24"/>
          <w:szCs w:val="24"/>
          <w:lang w:val="uk-UA"/>
        </w:rPr>
        <w:t>дисциплінарних приміщеннях</w:t>
      </w:r>
      <w:r w:rsidR="003568A7" w:rsidRPr="00AB337C">
        <w:rPr>
          <w:rFonts w:eastAsia="Times New Roman"/>
          <w:sz w:val="24"/>
          <w:szCs w:val="24"/>
          <w:lang w:val="uk-UA"/>
        </w:rPr>
        <w:t xml:space="preserve"> </w:t>
      </w:r>
      <w:r w:rsidRPr="00AB337C">
        <w:rPr>
          <w:rFonts w:eastAsia="Times New Roman"/>
          <w:sz w:val="24"/>
          <w:szCs w:val="24"/>
          <w:lang w:val="uk-UA"/>
        </w:rPr>
        <w:t>у відвіданих колоніях були зазвичай прийнятними</w:t>
      </w:r>
      <w:r w:rsidR="003568A7" w:rsidRPr="00AB337C">
        <w:rPr>
          <w:rFonts w:eastAsia="Times New Roman"/>
          <w:sz w:val="24"/>
          <w:szCs w:val="24"/>
          <w:lang w:val="uk-UA"/>
        </w:rPr>
        <w:t xml:space="preserve">, </w:t>
      </w:r>
      <w:r w:rsidRPr="00AB337C">
        <w:rPr>
          <w:rFonts w:eastAsia="Times New Roman"/>
          <w:sz w:val="24"/>
          <w:szCs w:val="24"/>
          <w:lang w:val="uk-UA"/>
        </w:rPr>
        <w:t>за винятком деяких камер у колонії №</w:t>
      </w:r>
      <w:r w:rsidR="003568A7" w:rsidRPr="00AB337C">
        <w:rPr>
          <w:rFonts w:eastAsia="Times New Roman"/>
          <w:sz w:val="24"/>
          <w:szCs w:val="24"/>
          <w:lang w:val="uk-UA"/>
        </w:rPr>
        <w:t>. 77</w:t>
      </w:r>
      <w:r w:rsidRPr="00AB337C">
        <w:rPr>
          <w:rFonts w:eastAsia="Times New Roman"/>
          <w:sz w:val="24"/>
          <w:szCs w:val="24"/>
          <w:lang w:val="uk-UA"/>
        </w:rPr>
        <w:t>,</w:t>
      </w:r>
      <w:r w:rsidR="003568A7" w:rsidRPr="00AB337C">
        <w:rPr>
          <w:rFonts w:eastAsia="Times New Roman"/>
          <w:sz w:val="24"/>
          <w:szCs w:val="24"/>
          <w:lang w:val="uk-UA"/>
        </w:rPr>
        <w:t xml:space="preserve"> </w:t>
      </w:r>
      <w:r w:rsidRPr="00AB337C">
        <w:rPr>
          <w:rFonts w:eastAsia="Times New Roman"/>
          <w:sz w:val="24"/>
          <w:szCs w:val="24"/>
          <w:lang w:val="uk-UA"/>
        </w:rPr>
        <w:t>які були розміром у 4.5 кв. м.</w:t>
      </w:r>
      <w:r w:rsidR="003568A7" w:rsidRPr="00AB337C">
        <w:rPr>
          <w:rFonts w:eastAsia="Times New Roman"/>
          <w:sz w:val="24"/>
          <w:szCs w:val="24"/>
          <w:lang w:val="uk-UA"/>
        </w:rPr>
        <w:t xml:space="preserve"> (</w:t>
      </w:r>
      <w:r w:rsidRPr="00AB337C">
        <w:rPr>
          <w:rFonts w:eastAsia="Times New Roman"/>
          <w:sz w:val="24"/>
          <w:szCs w:val="24"/>
          <w:lang w:val="uk-UA"/>
        </w:rPr>
        <w:t>тобто, приблизно 3 на 1.5 метри</w:t>
      </w:r>
      <w:r w:rsidR="003568A7" w:rsidRPr="00AB337C">
        <w:rPr>
          <w:rFonts w:eastAsia="Times New Roman"/>
          <w:sz w:val="24"/>
          <w:szCs w:val="24"/>
          <w:lang w:val="uk-UA"/>
        </w:rPr>
        <w:t xml:space="preserve">). </w:t>
      </w:r>
      <w:r w:rsidRPr="00AB337C">
        <w:rPr>
          <w:rFonts w:eastAsia="Times New Roman"/>
          <w:b/>
          <w:bCs/>
          <w:sz w:val="24"/>
          <w:szCs w:val="24"/>
          <w:lang w:val="uk-UA"/>
        </w:rPr>
        <w:t>Комітет рекомендує розширити або вивести з експлуатації будь-які камери розміром</w:t>
      </w:r>
      <w:r w:rsidR="003568A7" w:rsidRPr="00AB337C">
        <w:rPr>
          <w:rFonts w:eastAsia="Times New Roman"/>
          <w:b/>
          <w:bCs/>
          <w:sz w:val="24"/>
          <w:szCs w:val="24"/>
          <w:lang w:val="uk-UA"/>
        </w:rPr>
        <w:t xml:space="preserve"> </w:t>
      </w:r>
      <w:r w:rsidRPr="00AB337C">
        <w:rPr>
          <w:rFonts w:eastAsia="Times New Roman"/>
          <w:b/>
          <w:bCs/>
          <w:sz w:val="24"/>
          <w:szCs w:val="24"/>
          <w:lang w:val="uk-UA"/>
        </w:rPr>
        <w:t>менш ніж 6 кв. м.</w:t>
      </w:r>
      <w:r w:rsidR="003568A7" w:rsidRPr="00AB337C">
        <w:rPr>
          <w:rFonts w:eastAsia="Times New Roman"/>
          <w:sz w:val="24"/>
          <w:szCs w:val="24"/>
          <w:lang w:val="uk-UA"/>
        </w:rPr>
        <w:t xml:space="preserve"> </w:t>
      </w:r>
      <w:r w:rsidR="003568A7" w:rsidRPr="00AB337C">
        <w:rPr>
          <w:rFonts w:eastAsia="Times New Roman"/>
          <w:b/>
          <w:bCs/>
          <w:sz w:val="24"/>
          <w:szCs w:val="24"/>
          <w:lang w:val="uk-UA"/>
        </w:rPr>
        <w:t>(</w:t>
      </w:r>
      <w:r w:rsidR="00DD626C" w:rsidRPr="00AB337C">
        <w:rPr>
          <w:rFonts w:eastAsia="Times New Roman"/>
          <w:b/>
          <w:bCs/>
          <w:sz w:val="24"/>
          <w:szCs w:val="24"/>
          <w:lang w:val="uk-UA"/>
        </w:rPr>
        <w:t>без урахування санітарних вузлів</w:t>
      </w:r>
      <w:r w:rsidR="003568A7" w:rsidRPr="00AB337C">
        <w:rPr>
          <w:rFonts w:eastAsia="Times New Roman"/>
          <w:b/>
          <w:bCs/>
          <w:sz w:val="24"/>
          <w:szCs w:val="24"/>
          <w:lang w:val="uk-UA"/>
        </w:rPr>
        <w:t xml:space="preserve">) </w:t>
      </w:r>
      <w:r w:rsidR="007F3FFD" w:rsidRPr="00AB337C">
        <w:rPr>
          <w:rFonts w:eastAsia="Times New Roman"/>
          <w:b/>
          <w:bCs/>
          <w:sz w:val="24"/>
          <w:szCs w:val="24"/>
          <w:lang w:val="uk-UA"/>
        </w:rPr>
        <w:t>і щоб відстань між протилежними стінами кожної камери складала не менш ніж два метри</w:t>
      </w:r>
      <w:r w:rsidR="007F3FFD" w:rsidRPr="00AB337C">
        <w:rPr>
          <w:rStyle w:val="FootnoteReference"/>
          <w:rFonts w:eastAsia="Times New Roman"/>
          <w:b/>
          <w:bCs/>
          <w:sz w:val="24"/>
          <w:szCs w:val="24"/>
          <w:lang w:val="uk-UA"/>
        </w:rPr>
        <w:footnoteReference w:id="70"/>
      </w:r>
      <w:r w:rsidR="003568A7" w:rsidRPr="00AB337C">
        <w:rPr>
          <w:rFonts w:eastAsia="Times New Roman"/>
          <w:b/>
          <w:bCs/>
          <w:sz w:val="24"/>
          <w:szCs w:val="24"/>
          <w:lang w:val="uk-UA"/>
        </w:rPr>
        <w:t>.</w:t>
      </w:r>
    </w:p>
    <w:p w14:paraId="67C4E175" w14:textId="77777777" w:rsidR="000E526A" w:rsidRPr="00AB337C" w:rsidRDefault="000E526A" w:rsidP="004400CC">
      <w:pPr>
        <w:rPr>
          <w:sz w:val="20"/>
          <w:szCs w:val="20"/>
          <w:lang w:val="uk-UA"/>
        </w:rPr>
      </w:pPr>
    </w:p>
    <w:p w14:paraId="29B06A87" w14:textId="77777777" w:rsidR="000E526A" w:rsidRPr="00AB337C" w:rsidRDefault="000E526A">
      <w:pPr>
        <w:spacing w:line="330" w:lineRule="exact"/>
        <w:rPr>
          <w:sz w:val="20"/>
          <w:szCs w:val="20"/>
          <w:lang w:val="uk-UA"/>
        </w:rPr>
      </w:pPr>
    </w:p>
    <w:p w14:paraId="6FF37863" w14:textId="77777777" w:rsidR="000E526A" w:rsidRPr="00AB337C" w:rsidRDefault="000E526A" w:rsidP="007F3FFD">
      <w:pPr>
        <w:tabs>
          <w:tab w:val="left" w:pos="727"/>
        </w:tabs>
        <w:ind w:left="727"/>
        <w:rPr>
          <w:rFonts w:eastAsia="Times New Roman"/>
          <w:sz w:val="19"/>
          <w:szCs w:val="19"/>
          <w:lang w:val="uk-UA"/>
        </w:rPr>
        <w:sectPr w:rsidR="000E526A" w:rsidRPr="00AB337C">
          <w:type w:val="continuous"/>
          <w:pgSz w:w="11900" w:h="16838"/>
          <w:pgMar w:top="1122" w:right="1126" w:bottom="575" w:left="1133" w:header="0" w:footer="0" w:gutter="0"/>
          <w:cols w:space="720" w:equalWidth="0">
            <w:col w:w="9647"/>
          </w:cols>
        </w:sectPr>
      </w:pPr>
    </w:p>
    <w:p w14:paraId="6A5E5969" w14:textId="77777777" w:rsidR="000E526A" w:rsidRPr="00AB337C" w:rsidRDefault="003568A7">
      <w:pPr>
        <w:ind w:right="20"/>
        <w:jc w:val="center"/>
        <w:rPr>
          <w:sz w:val="20"/>
          <w:szCs w:val="20"/>
          <w:lang w:val="uk-UA"/>
        </w:rPr>
      </w:pPr>
      <w:bookmarkStart w:id="29" w:name="page30"/>
      <w:bookmarkEnd w:id="29"/>
      <w:r w:rsidRPr="00AB337C">
        <w:rPr>
          <w:rFonts w:eastAsia="Times New Roman"/>
          <w:sz w:val="24"/>
          <w:szCs w:val="24"/>
          <w:lang w:val="uk-UA"/>
        </w:rPr>
        <w:lastRenderedPageBreak/>
        <w:t>-30-</w:t>
      </w:r>
    </w:p>
    <w:p w14:paraId="4098FD44" w14:textId="77777777" w:rsidR="000E526A" w:rsidRPr="00AB337C" w:rsidRDefault="000E526A">
      <w:pPr>
        <w:spacing w:line="281" w:lineRule="exact"/>
        <w:rPr>
          <w:sz w:val="20"/>
          <w:szCs w:val="20"/>
          <w:lang w:val="uk-UA"/>
        </w:rPr>
      </w:pPr>
    </w:p>
    <w:p w14:paraId="4838F7AA" w14:textId="77777777" w:rsidR="000E526A" w:rsidRPr="00AB337C" w:rsidRDefault="007E6B1D">
      <w:pPr>
        <w:ind w:right="20"/>
        <w:jc w:val="center"/>
        <w:rPr>
          <w:sz w:val="20"/>
          <w:szCs w:val="20"/>
          <w:lang w:val="uk-UA"/>
        </w:rPr>
      </w:pPr>
      <w:r w:rsidRPr="00AB337C">
        <w:rPr>
          <w:rFonts w:eastAsia="Times New Roman"/>
          <w:b/>
          <w:bCs/>
          <w:sz w:val="24"/>
          <w:szCs w:val="24"/>
          <w:u w:val="single"/>
          <w:lang w:val="uk-UA"/>
        </w:rPr>
        <w:t>ДОДАТОК</w:t>
      </w:r>
    </w:p>
    <w:p w14:paraId="4C82060E" w14:textId="77777777" w:rsidR="000E526A" w:rsidRPr="00AB337C" w:rsidRDefault="000E526A">
      <w:pPr>
        <w:spacing w:line="276" w:lineRule="exact"/>
        <w:rPr>
          <w:sz w:val="20"/>
          <w:szCs w:val="20"/>
          <w:lang w:val="uk-UA"/>
        </w:rPr>
      </w:pPr>
    </w:p>
    <w:p w14:paraId="332F2400" w14:textId="77777777" w:rsidR="000E526A" w:rsidRPr="00AB337C" w:rsidRDefault="007E6B1D">
      <w:pPr>
        <w:ind w:right="20"/>
        <w:jc w:val="center"/>
        <w:rPr>
          <w:sz w:val="20"/>
          <w:szCs w:val="20"/>
          <w:lang w:val="uk-UA"/>
        </w:rPr>
      </w:pPr>
      <w:r w:rsidRPr="00AB337C">
        <w:rPr>
          <w:rFonts w:eastAsia="Times New Roman"/>
          <w:b/>
          <w:bCs/>
          <w:sz w:val="24"/>
          <w:szCs w:val="24"/>
          <w:lang w:val="uk-UA"/>
        </w:rPr>
        <w:t>Перелік національних органів влади та неурядових організацій,</w:t>
      </w:r>
    </w:p>
    <w:p w14:paraId="3284D078" w14:textId="31F48A2C" w:rsidR="000E526A" w:rsidRPr="00AB337C" w:rsidRDefault="0026672B">
      <w:pPr>
        <w:ind w:right="20"/>
        <w:jc w:val="center"/>
        <w:rPr>
          <w:sz w:val="20"/>
          <w:szCs w:val="20"/>
          <w:lang w:val="uk-UA"/>
        </w:rPr>
      </w:pPr>
      <w:r>
        <w:rPr>
          <w:rFonts w:eastAsia="Times New Roman"/>
          <w:b/>
          <w:bCs/>
          <w:sz w:val="24"/>
          <w:szCs w:val="24"/>
          <w:lang w:val="uk-UA"/>
        </w:rPr>
        <w:t>з</w:t>
      </w:r>
      <w:r w:rsidR="007E6B1D" w:rsidRPr="00AB337C">
        <w:rPr>
          <w:rFonts w:eastAsia="Times New Roman"/>
          <w:b/>
          <w:bCs/>
          <w:sz w:val="24"/>
          <w:szCs w:val="24"/>
          <w:lang w:val="uk-UA"/>
        </w:rPr>
        <w:t xml:space="preserve"> якими делегація Комітету проводила консультації</w:t>
      </w:r>
    </w:p>
    <w:p w14:paraId="2C3E5579" w14:textId="77777777" w:rsidR="000E526A" w:rsidRPr="00AB337C" w:rsidRDefault="000E526A">
      <w:pPr>
        <w:spacing w:line="328" w:lineRule="exact"/>
        <w:rPr>
          <w:sz w:val="20"/>
          <w:szCs w:val="20"/>
          <w:lang w:val="uk-UA"/>
        </w:rPr>
      </w:pPr>
    </w:p>
    <w:tbl>
      <w:tblPr>
        <w:tblW w:w="9640" w:type="dxa"/>
        <w:tblLayout w:type="fixed"/>
        <w:tblCellMar>
          <w:left w:w="0" w:type="dxa"/>
          <w:right w:w="0" w:type="dxa"/>
        </w:tblCellMar>
        <w:tblLook w:val="04A0" w:firstRow="1" w:lastRow="0" w:firstColumn="1" w:lastColumn="0" w:noHBand="0" w:noVBand="1"/>
      </w:tblPr>
      <w:tblGrid>
        <w:gridCol w:w="720"/>
        <w:gridCol w:w="2257"/>
        <w:gridCol w:w="483"/>
        <w:gridCol w:w="6180"/>
      </w:tblGrid>
      <w:tr w:rsidR="000E526A" w:rsidRPr="00AB337C" w14:paraId="08F9B5B3" w14:textId="77777777" w:rsidTr="00285895">
        <w:trPr>
          <w:trHeight w:val="280"/>
        </w:trPr>
        <w:tc>
          <w:tcPr>
            <w:tcW w:w="720" w:type="dxa"/>
            <w:vAlign w:val="bottom"/>
          </w:tcPr>
          <w:p w14:paraId="6E61E08A" w14:textId="77777777" w:rsidR="000E526A" w:rsidRPr="00AB337C" w:rsidRDefault="003568A7">
            <w:pPr>
              <w:rPr>
                <w:sz w:val="20"/>
                <w:szCs w:val="20"/>
                <w:lang w:val="uk-UA"/>
              </w:rPr>
            </w:pPr>
            <w:r w:rsidRPr="00AB337C">
              <w:rPr>
                <w:rFonts w:eastAsia="Times New Roman"/>
                <w:b/>
                <w:bCs/>
                <w:sz w:val="24"/>
                <w:szCs w:val="24"/>
                <w:lang w:val="uk-UA"/>
              </w:rPr>
              <w:t>A.</w:t>
            </w:r>
          </w:p>
        </w:tc>
        <w:tc>
          <w:tcPr>
            <w:tcW w:w="2257" w:type="dxa"/>
            <w:tcBorders>
              <w:bottom w:val="single" w:sz="8" w:space="0" w:color="auto"/>
            </w:tcBorders>
            <w:vAlign w:val="bottom"/>
          </w:tcPr>
          <w:p w14:paraId="3BF00951" w14:textId="77777777" w:rsidR="000E526A" w:rsidRPr="00AB337C" w:rsidRDefault="00285895">
            <w:pPr>
              <w:rPr>
                <w:sz w:val="23"/>
                <w:szCs w:val="23"/>
                <w:lang w:val="uk-UA"/>
              </w:rPr>
            </w:pPr>
            <w:r w:rsidRPr="00AB337C">
              <w:rPr>
                <w:rFonts w:eastAsia="Times New Roman"/>
                <w:b/>
                <w:bCs/>
                <w:w w:val="98"/>
                <w:sz w:val="24"/>
                <w:szCs w:val="23"/>
                <w:lang w:val="uk-UA"/>
              </w:rPr>
              <w:t>Національні органи</w:t>
            </w:r>
          </w:p>
        </w:tc>
        <w:tc>
          <w:tcPr>
            <w:tcW w:w="483" w:type="dxa"/>
            <w:vAlign w:val="bottom"/>
          </w:tcPr>
          <w:p w14:paraId="02A23395" w14:textId="77777777" w:rsidR="000E526A" w:rsidRPr="00AB337C" w:rsidRDefault="000E526A">
            <w:pPr>
              <w:rPr>
                <w:sz w:val="24"/>
                <w:szCs w:val="24"/>
                <w:lang w:val="uk-UA"/>
              </w:rPr>
            </w:pPr>
          </w:p>
        </w:tc>
        <w:tc>
          <w:tcPr>
            <w:tcW w:w="6180" w:type="dxa"/>
            <w:vAlign w:val="bottom"/>
          </w:tcPr>
          <w:p w14:paraId="23A195BA" w14:textId="77777777" w:rsidR="000E526A" w:rsidRPr="00AB337C" w:rsidRDefault="000E526A">
            <w:pPr>
              <w:rPr>
                <w:sz w:val="24"/>
                <w:szCs w:val="24"/>
                <w:lang w:val="uk-UA"/>
              </w:rPr>
            </w:pPr>
          </w:p>
        </w:tc>
      </w:tr>
      <w:tr w:rsidR="000E526A" w:rsidRPr="00AB337C" w14:paraId="149B00E2" w14:textId="77777777" w:rsidTr="00285895">
        <w:trPr>
          <w:trHeight w:val="828"/>
        </w:trPr>
        <w:tc>
          <w:tcPr>
            <w:tcW w:w="3460" w:type="dxa"/>
            <w:gridSpan w:val="3"/>
            <w:vAlign w:val="bottom"/>
          </w:tcPr>
          <w:p w14:paraId="6EBC5630" w14:textId="77777777" w:rsidR="000E526A" w:rsidRPr="00AB337C" w:rsidRDefault="00285895">
            <w:pPr>
              <w:rPr>
                <w:sz w:val="20"/>
                <w:szCs w:val="20"/>
                <w:lang w:val="uk-UA"/>
              </w:rPr>
            </w:pPr>
            <w:r w:rsidRPr="00AB337C">
              <w:rPr>
                <w:rFonts w:eastAsia="Times New Roman"/>
                <w:b/>
                <w:bCs/>
                <w:sz w:val="24"/>
                <w:szCs w:val="24"/>
                <w:lang w:val="uk-UA"/>
              </w:rPr>
              <w:t>Міністерство юстиції</w:t>
            </w:r>
          </w:p>
        </w:tc>
        <w:tc>
          <w:tcPr>
            <w:tcW w:w="6180" w:type="dxa"/>
            <w:vAlign w:val="bottom"/>
          </w:tcPr>
          <w:p w14:paraId="4A435830" w14:textId="77777777" w:rsidR="000E526A" w:rsidRPr="00AB337C" w:rsidRDefault="000E526A">
            <w:pPr>
              <w:rPr>
                <w:sz w:val="24"/>
                <w:szCs w:val="24"/>
                <w:lang w:val="uk-UA"/>
              </w:rPr>
            </w:pPr>
          </w:p>
        </w:tc>
      </w:tr>
      <w:tr w:rsidR="000E526A" w:rsidRPr="00AB337C" w14:paraId="75BEBD7F" w14:textId="77777777" w:rsidTr="00285895">
        <w:trPr>
          <w:trHeight w:val="547"/>
        </w:trPr>
        <w:tc>
          <w:tcPr>
            <w:tcW w:w="3460" w:type="dxa"/>
            <w:gridSpan w:val="3"/>
            <w:vAlign w:val="bottom"/>
          </w:tcPr>
          <w:p w14:paraId="197D909B" w14:textId="77777777" w:rsidR="000E526A" w:rsidRPr="00AB337C" w:rsidRDefault="00285895">
            <w:pPr>
              <w:rPr>
                <w:sz w:val="20"/>
                <w:szCs w:val="20"/>
                <w:lang w:val="uk-UA"/>
              </w:rPr>
            </w:pPr>
            <w:r w:rsidRPr="00AB337C">
              <w:rPr>
                <w:rFonts w:eastAsia="Times New Roman"/>
                <w:sz w:val="24"/>
                <w:szCs w:val="24"/>
                <w:lang w:val="uk-UA"/>
              </w:rPr>
              <w:t>Денис МАЛЮСЬКА</w:t>
            </w:r>
          </w:p>
        </w:tc>
        <w:tc>
          <w:tcPr>
            <w:tcW w:w="6180" w:type="dxa"/>
            <w:vAlign w:val="bottom"/>
          </w:tcPr>
          <w:p w14:paraId="01214E1F" w14:textId="77777777" w:rsidR="000E526A" w:rsidRPr="00AB337C" w:rsidRDefault="00285895">
            <w:pPr>
              <w:ind w:left="140"/>
              <w:rPr>
                <w:sz w:val="20"/>
                <w:szCs w:val="20"/>
                <w:lang w:val="uk-UA"/>
              </w:rPr>
            </w:pPr>
            <w:r w:rsidRPr="00AB337C">
              <w:rPr>
                <w:rFonts w:eastAsia="Times New Roman"/>
                <w:sz w:val="24"/>
                <w:szCs w:val="24"/>
                <w:lang w:val="uk-UA"/>
              </w:rPr>
              <w:t>Міністр</w:t>
            </w:r>
          </w:p>
        </w:tc>
      </w:tr>
      <w:tr w:rsidR="000E526A" w:rsidRPr="00AB337C" w14:paraId="08A89132" w14:textId="77777777" w:rsidTr="00285895">
        <w:trPr>
          <w:trHeight w:val="553"/>
        </w:trPr>
        <w:tc>
          <w:tcPr>
            <w:tcW w:w="3460" w:type="dxa"/>
            <w:gridSpan w:val="3"/>
            <w:vAlign w:val="bottom"/>
          </w:tcPr>
          <w:p w14:paraId="3178A0DB" w14:textId="77777777" w:rsidR="000E526A" w:rsidRPr="00AB337C" w:rsidRDefault="00E64242">
            <w:pPr>
              <w:rPr>
                <w:sz w:val="20"/>
                <w:szCs w:val="20"/>
                <w:lang w:val="uk-UA"/>
              </w:rPr>
            </w:pPr>
            <w:r w:rsidRPr="00AB337C">
              <w:rPr>
                <w:rFonts w:eastAsia="Times New Roman"/>
                <w:sz w:val="24"/>
                <w:szCs w:val="24"/>
                <w:lang w:val="uk-UA"/>
              </w:rPr>
              <w:t>Олена ВИСОЦЬКА</w:t>
            </w:r>
          </w:p>
        </w:tc>
        <w:tc>
          <w:tcPr>
            <w:tcW w:w="6180" w:type="dxa"/>
            <w:vAlign w:val="bottom"/>
          </w:tcPr>
          <w:p w14:paraId="7BBFD057" w14:textId="77777777" w:rsidR="000E526A" w:rsidRPr="00AB337C" w:rsidRDefault="00E64242">
            <w:pPr>
              <w:ind w:left="140"/>
              <w:rPr>
                <w:sz w:val="20"/>
                <w:szCs w:val="20"/>
                <w:lang w:val="uk-UA"/>
              </w:rPr>
            </w:pPr>
            <w:r w:rsidRPr="00AB337C">
              <w:rPr>
                <w:rFonts w:eastAsia="Times New Roman"/>
                <w:sz w:val="24"/>
                <w:szCs w:val="24"/>
                <w:lang w:val="uk-UA"/>
              </w:rPr>
              <w:t>Заступник міністра</w:t>
            </w:r>
          </w:p>
        </w:tc>
      </w:tr>
      <w:tr w:rsidR="00405F8D" w:rsidRPr="00AB337C" w14:paraId="37F6ED53" w14:textId="77777777" w:rsidTr="00285895">
        <w:trPr>
          <w:trHeight w:val="552"/>
        </w:trPr>
        <w:tc>
          <w:tcPr>
            <w:tcW w:w="3460" w:type="dxa"/>
            <w:gridSpan w:val="3"/>
            <w:vAlign w:val="bottom"/>
          </w:tcPr>
          <w:p w14:paraId="45D6DABE" w14:textId="77777777" w:rsidR="00405F8D" w:rsidRPr="00AB337C" w:rsidRDefault="00405F8D">
            <w:pPr>
              <w:rPr>
                <w:sz w:val="20"/>
                <w:szCs w:val="20"/>
                <w:lang w:val="uk-UA"/>
              </w:rPr>
            </w:pPr>
            <w:r w:rsidRPr="00AB337C">
              <w:rPr>
                <w:rFonts w:eastAsia="Times New Roman"/>
                <w:sz w:val="24"/>
                <w:szCs w:val="24"/>
                <w:lang w:val="uk-UA"/>
              </w:rPr>
              <w:t>Сергій ГРЕЧАНЮК</w:t>
            </w:r>
          </w:p>
        </w:tc>
        <w:tc>
          <w:tcPr>
            <w:tcW w:w="6180" w:type="dxa"/>
            <w:vMerge w:val="restart"/>
            <w:vAlign w:val="bottom"/>
          </w:tcPr>
          <w:p w14:paraId="5E9291F9" w14:textId="77777777" w:rsidR="00405F8D" w:rsidRPr="00AB337C" w:rsidRDefault="00067F9A" w:rsidP="00405F8D">
            <w:pPr>
              <w:ind w:left="140"/>
              <w:rPr>
                <w:sz w:val="20"/>
                <w:szCs w:val="20"/>
                <w:lang w:val="uk-UA"/>
              </w:rPr>
            </w:pPr>
            <w:r w:rsidRPr="00AB337C">
              <w:rPr>
                <w:rFonts w:eastAsia="Times New Roman"/>
                <w:sz w:val="24"/>
                <w:szCs w:val="24"/>
                <w:lang w:val="uk-UA"/>
              </w:rPr>
              <w:t>В.</w:t>
            </w:r>
            <w:r w:rsidR="004E1929" w:rsidRPr="00AB337C">
              <w:rPr>
                <w:rFonts w:eastAsia="Times New Roman"/>
                <w:sz w:val="24"/>
                <w:szCs w:val="24"/>
                <w:lang w:val="uk-UA"/>
              </w:rPr>
              <w:t xml:space="preserve"> </w:t>
            </w:r>
            <w:r w:rsidRPr="00AB337C">
              <w:rPr>
                <w:rFonts w:eastAsia="Times New Roman"/>
                <w:sz w:val="24"/>
                <w:szCs w:val="24"/>
                <w:lang w:val="uk-UA"/>
              </w:rPr>
              <w:t>о.</w:t>
            </w:r>
            <w:r w:rsidR="00E41765" w:rsidRPr="00AB337C">
              <w:rPr>
                <w:rFonts w:eastAsia="Times New Roman"/>
                <w:sz w:val="24"/>
                <w:szCs w:val="24"/>
                <w:lang w:val="uk-UA"/>
              </w:rPr>
              <w:t xml:space="preserve"> начальника</w:t>
            </w:r>
            <w:r w:rsidR="00405F8D" w:rsidRPr="00AB337C">
              <w:rPr>
                <w:rFonts w:eastAsia="Times New Roman"/>
                <w:sz w:val="24"/>
                <w:szCs w:val="24"/>
                <w:lang w:val="uk-UA"/>
              </w:rPr>
              <w:t xml:space="preserve"> Департаменту </w:t>
            </w:r>
            <w:r w:rsidR="00E41765" w:rsidRPr="00AB337C">
              <w:rPr>
                <w:rFonts w:eastAsia="Times New Roman"/>
                <w:sz w:val="24"/>
                <w:szCs w:val="24"/>
                <w:lang w:val="uk-UA"/>
              </w:rPr>
              <w:t xml:space="preserve">з питань </w:t>
            </w:r>
            <w:r w:rsidR="00405F8D" w:rsidRPr="00AB337C">
              <w:rPr>
                <w:rFonts w:eastAsia="Times New Roman"/>
                <w:sz w:val="24"/>
                <w:szCs w:val="24"/>
                <w:lang w:val="uk-UA"/>
              </w:rPr>
              <w:t>виконання</w:t>
            </w:r>
            <w:r w:rsidR="00E41765" w:rsidRPr="00AB337C">
              <w:rPr>
                <w:rFonts w:eastAsia="Times New Roman"/>
                <w:sz w:val="24"/>
                <w:szCs w:val="24"/>
                <w:lang w:val="uk-UA"/>
              </w:rPr>
              <w:t xml:space="preserve"> кримінальних</w:t>
            </w:r>
            <w:r w:rsidR="00405F8D" w:rsidRPr="00AB337C">
              <w:rPr>
                <w:sz w:val="20"/>
                <w:szCs w:val="20"/>
                <w:lang w:val="uk-UA"/>
              </w:rPr>
              <w:t xml:space="preserve"> </w:t>
            </w:r>
            <w:r w:rsidR="00405F8D" w:rsidRPr="00AB337C">
              <w:rPr>
                <w:rFonts w:eastAsia="Times New Roman"/>
                <w:sz w:val="24"/>
                <w:szCs w:val="24"/>
                <w:lang w:val="uk-UA"/>
              </w:rPr>
              <w:t>покарань</w:t>
            </w:r>
          </w:p>
        </w:tc>
      </w:tr>
      <w:tr w:rsidR="00405F8D" w:rsidRPr="00AB337C" w14:paraId="3A15ECDC" w14:textId="77777777" w:rsidTr="00285895">
        <w:trPr>
          <w:trHeight w:val="276"/>
        </w:trPr>
        <w:tc>
          <w:tcPr>
            <w:tcW w:w="720" w:type="dxa"/>
            <w:vAlign w:val="bottom"/>
          </w:tcPr>
          <w:p w14:paraId="16FB6A43" w14:textId="77777777" w:rsidR="00405F8D" w:rsidRPr="00AB337C" w:rsidRDefault="00405F8D">
            <w:pPr>
              <w:rPr>
                <w:sz w:val="24"/>
                <w:szCs w:val="24"/>
                <w:lang w:val="uk-UA"/>
              </w:rPr>
            </w:pPr>
          </w:p>
        </w:tc>
        <w:tc>
          <w:tcPr>
            <w:tcW w:w="2257" w:type="dxa"/>
            <w:vAlign w:val="bottom"/>
          </w:tcPr>
          <w:p w14:paraId="46284F67" w14:textId="77777777" w:rsidR="00405F8D" w:rsidRPr="00AB337C" w:rsidRDefault="00405F8D">
            <w:pPr>
              <w:rPr>
                <w:sz w:val="24"/>
                <w:szCs w:val="24"/>
                <w:lang w:val="uk-UA"/>
              </w:rPr>
            </w:pPr>
          </w:p>
        </w:tc>
        <w:tc>
          <w:tcPr>
            <w:tcW w:w="483" w:type="dxa"/>
            <w:vAlign w:val="bottom"/>
          </w:tcPr>
          <w:p w14:paraId="137AEBB3" w14:textId="77777777" w:rsidR="00405F8D" w:rsidRPr="00AB337C" w:rsidRDefault="00405F8D">
            <w:pPr>
              <w:rPr>
                <w:sz w:val="24"/>
                <w:szCs w:val="24"/>
                <w:lang w:val="uk-UA"/>
              </w:rPr>
            </w:pPr>
          </w:p>
        </w:tc>
        <w:tc>
          <w:tcPr>
            <w:tcW w:w="6180" w:type="dxa"/>
            <w:vMerge/>
            <w:vAlign w:val="bottom"/>
          </w:tcPr>
          <w:p w14:paraId="6DB0FE3A" w14:textId="77777777" w:rsidR="00405F8D" w:rsidRPr="00AB337C" w:rsidRDefault="00405F8D">
            <w:pPr>
              <w:ind w:left="140"/>
              <w:rPr>
                <w:sz w:val="20"/>
                <w:szCs w:val="20"/>
                <w:lang w:val="uk-UA"/>
              </w:rPr>
            </w:pPr>
          </w:p>
        </w:tc>
      </w:tr>
      <w:tr w:rsidR="00405F8D" w:rsidRPr="00AB337C" w14:paraId="6E0C33EE" w14:textId="77777777" w:rsidTr="00285895">
        <w:trPr>
          <w:trHeight w:val="552"/>
        </w:trPr>
        <w:tc>
          <w:tcPr>
            <w:tcW w:w="3460" w:type="dxa"/>
            <w:gridSpan w:val="3"/>
            <w:vAlign w:val="bottom"/>
          </w:tcPr>
          <w:p w14:paraId="762C7C13" w14:textId="31DB861B" w:rsidR="00405F8D" w:rsidRPr="00AB337C" w:rsidRDefault="00405F8D">
            <w:pPr>
              <w:rPr>
                <w:sz w:val="20"/>
                <w:szCs w:val="20"/>
                <w:lang w:val="uk-UA"/>
              </w:rPr>
            </w:pPr>
            <w:r w:rsidRPr="00AB337C">
              <w:rPr>
                <w:rFonts w:eastAsia="Times New Roman"/>
                <w:sz w:val="24"/>
                <w:szCs w:val="24"/>
                <w:lang w:val="uk-UA"/>
              </w:rPr>
              <w:t>Петро Т</w:t>
            </w:r>
            <w:r w:rsidR="00141072">
              <w:rPr>
                <w:rFonts w:eastAsia="Times New Roman"/>
                <w:sz w:val="24"/>
                <w:szCs w:val="24"/>
                <w:lang w:val="uk-UA"/>
              </w:rPr>
              <w:t>І</w:t>
            </w:r>
            <w:r w:rsidRPr="00AB337C">
              <w:rPr>
                <w:rFonts w:eastAsia="Times New Roman"/>
                <w:sz w:val="24"/>
                <w:szCs w:val="24"/>
                <w:lang w:val="uk-UA"/>
              </w:rPr>
              <w:t>ТОВЕЦЬ</w:t>
            </w:r>
          </w:p>
        </w:tc>
        <w:tc>
          <w:tcPr>
            <w:tcW w:w="6180" w:type="dxa"/>
            <w:vMerge w:val="restart"/>
            <w:vAlign w:val="bottom"/>
          </w:tcPr>
          <w:p w14:paraId="23A0E209" w14:textId="77777777" w:rsidR="00405F8D" w:rsidRPr="00AB337C" w:rsidRDefault="00405F8D" w:rsidP="00284975">
            <w:pPr>
              <w:ind w:left="140"/>
              <w:rPr>
                <w:sz w:val="20"/>
                <w:szCs w:val="20"/>
                <w:lang w:val="uk-UA"/>
              </w:rPr>
            </w:pPr>
            <w:r w:rsidRPr="00AB337C">
              <w:rPr>
                <w:rFonts w:eastAsia="Times New Roman"/>
                <w:sz w:val="24"/>
                <w:szCs w:val="24"/>
                <w:lang w:val="uk-UA"/>
              </w:rPr>
              <w:t xml:space="preserve">Перший заступник </w:t>
            </w:r>
            <w:r w:rsidR="00284975" w:rsidRPr="00AB337C">
              <w:rPr>
                <w:rFonts w:eastAsia="Times New Roman"/>
                <w:sz w:val="24"/>
                <w:szCs w:val="24"/>
                <w:lang w:val="uk-UA"/>
              </w:rPr>
              <w:t>начальника</w:t>
            </w:r>
            <w:r w:rsidRPr="00AB337C">
              <w:rPr>
                <w:rFonts w:eastAsia="Times New Roman"/>
                <w:sz w:val="24"/>
                <w:szCs w:val="24"/>
                <w:lang w:val="uk-UA"/>
              </w:rPr>
              <w:t xml:space="preserve"> Департаменту виконання</w:t>
            </w:r>
            <w:r w:rsidR="00284975" w:rsidRPr="00AB337C">
              <w:rPr>
                <w:rFonts w:eastAsia="Times New Roman"/>
                <w:sz w:val="24"/>
                <w:szCs w:val="24"/>
                <w:lang w:val="uk-UA"/>
              </w:rPr>
              <w:t xml:space="preserve"> кримінальних</w:t>
            </w:r>
            <w:r w:rsidRPr="00AB337C">
              <w:rPr>
                <w:rFonts w:eastAsia="Times New Roman"/>
                <w:sz w:val="24"/>
                <w:szCs w:val="24"/>
                <w:lang w:val="uk-UA"/>
              </w:rPr>
              <w:t xml:space="preserve"> покарань</w:t>
            </w:r>
          </w:p>
        </w:tc>
      </w:tr>
      <w:tr w:rsidR="00405F8D" w:rsidRPr="00AB337C" w14:paraId="4CC8B7C4" w14:textId="77777777" w:rsidTr="00285895">
        <w:trPr>
          <w:trHeight w:val="276"/>
        </w:trPr>
        <w:tc>
          <w:tcPr>
            <w:tcW w:w="720" w:type="dxa"/>
            <w:vAlign w:val="bottom"/>
          </w:tcPr>
          <w:p w14:paraId="6531284C" w14:textId="77777777" w:rsidR="00405F8D" w:rsidRPr="00AB337C" w:rsidRDefault="00405F8D">
            <w:pPr>
              <w:rPr>
                <w:sz w:val="24"/>
                <w:szCs w:val="24"/>
                <w:lang w:val="uk-UA"/>
              </w:rPr>
            </w:pPr>
          </w:p>
        </w:tc>
        <w:tc>
          <w:tcPr>
            <w:tcW w:w="2257" w:type="dxa"/>
            <w:vAlign w:val="bottom"/>
          </w:tcPr>
          <w:p w14:paraId="29E3C8BF" w14:textId="77777777" w:rsidR="00405F8D" w:rsidRPr="00AB337C" w:rsidRDefault="00405F8D">
            <w:pPr>
              <w:rPr>
                <w:sz w:val="24"/>
                <w:szCs w:val="24"/>
                <w:lang w:val="uk-UA"/>
              </w:rPr>
            </w:pPr>
          </w:p>
        </w:tc>
        <w:tc>
          <w:tcPr>
            <w:tcW w:w="483" w:type="dxa"/>
            <w:vAlign w:val="bottom"/>
          </w:tcPr>
          <w:p w14:paraId="229918C3" w14:textId="77777777" w:rsidR="00405F8D" w:rsidRPr="00AB337C" w:rsidRDefault="00405F8D">
            <w:pPr>
              <w:rPr>
                <w:sz w:val="24"/>
                <w:szCs w:val="24"/>
                <w:lang w:val="uk-UA"/>
              </w:rPr>
            </w:pPr>
          </w:p>
        </w:tc>
        <w:tc>
          <w:tcPr>
            <w:tcW w:w="6180" w:type="dxa"/>
            <w:vMerge/>
            <w:vAlign w:val="bottom"/>
          </w:tcPr>
          <w:p w14:paraId="6657AE5B" w14:textId="77777777" w:rsidR="00405F8D" w:rsidRPr="00AB337C" w:rsidRDefault="00405F8D">
            <w:pPr>
              <w:ind w:left="140"/>
              <w:rPr>
                <w:sz w:val="20"/>
                <w:szCs w:val="20"/>
                <w:lang w:val="uk-UA"/>
              </w:rPr>
            </w:pPr>
          </w:p>
        </w:tc>
      </w:tr>
      <w:tr w:rsidR="00405F8D" w:rsidRPr="00AB337C" w14:paraId="36D578DB" w14:textId="77777777" w:rsidTr="00285895">
        <w:trPr>
          <w:trHeight w:val="552"/>
        </w:trPr>
        <w:tc>
          <w:tcPr>
            <w:tcW w:w="3460" w:type="dxa"/>
            <w:gridSpan w:val="3"/>
            <w:vAlign w:val="bottom"/>
          </w:tcPr>
          <w:p w14:paraId="4B3ECAD2" w14:textId="77777777" w:rsidR="00405F8D" w:rsidRPr="00AB337C" w:rsidRDefault="00405F8D">
            <w:pPr>
              <w:rPr>
                <w:sz w:val="20"/>
                <w:szCs w:val="20"/>
                <w:lang w:val="uk-UA"/>
              </w:rPr>
            </w:pPr>
            <w:r w:rsidRPr="00AB337C">
              <w:rPr>
                <w:rFonts w:eastAsia="Times New Roman"/>
                <w:sz w:val="24"/>
                <w:szCs w:val="24"/>
                <w:lang w:val="uk-UA"/>
              </w:rPr>
              <w:t>В’ячеслав РУДЕНКО</w:t>
            </w:r>
          </w:p>
        </w:tc>
        <w:tc>
          <w:tcPr>
            <w:tcW w:w="6180" w:type="dxa"/>
            <w:vMerge w:val="restart"/>
            <w:vAlign w:val="bottom"/>
          </w:tcPr>
          <w:p w14:paraId="42F7B45A" w14:textId="77777777" w:rsidR="00A02C31" w:rsidRPr="00AB337C" w:rsidRDefault="00A02C31">
            <w:pPr>
              <w:ind w:left="140"/>
              <w:rPr>
                <w:rFonts w:eastAsia="Times New Roman"/>
                <w:sz w:val="24"/>
                <w:szCs w:val="24"/>
                <w:lang w:val="uk-UA"/>
              </w:rPr>
            </w:pPr>
          </w:p>
          <w:p w14:paraId="33CEC746" w14:textId="77777777" w:rsidR="00405F8D" w:rsidRPr="00AB337C" w:rsidRDefault="00405F8D">
            <w:pPr>
              <w:ind w:left="140"/>
              <w:rPr>
                <w:sz w:val="20"/>
                <w:szCs w:val="20"/>
                <w:lang w:val="uk-UA"/>
              </w:rPr>
            </w:pPr>
            <w:r w:rsidRPr="00AB337C">
              <w:rPr>
                <w:rFonts w:eastAsia="Times New Roman"/>
                <w:sz w:val="24"/>
                <w:szCs w:val="24"/>
                <w:lang w:val="uk-UA"/>
              </w:rPr>
              <w:t xml:space="preserve">Заступник </w:t>
            </w:r>
            <w:r w:rsidR="00623C8D" w:rsidRPr="00AB337C">
              <w:rPr>
                <w:rFonts w:eastAsia="Times New Roman"/>
                <w:sz w:val="24"/>
                <w:szCs w:val="24"/>
                <w:lang w:val="uk-UA"/>
              </w:rPr>
              <w:t>начальника</w:t>
            </w:r>
            <w:r w:rsidRPr="00AB337C">
              <w:rPr>
                <w:rFonts w:eastAsia="Times New Roman"/>
                <w:sz w:val="24"/>
                <w:szCs w:val="24"/>
                <w:lang w:val="uk-UA"/>
              </w:rPr>
              <w:t xml:space="preserve"> Департаменту виконання </w:t>
            </w:r>
            <w:r w:rsidR="00623C8D" w:rsidRPr="00AB337C">
              <w:rPr>
                <w:rFonts w:eastAsia="Times New Roman"/>
                <w:sz w:val="24"/>
                <w:szCs w:val="24"/>
                <w:lang w:val="uk-UA"/>
              </w:rPr>
              <w:t xml:space="preserve">кримінальних </w:t>
            </w:r>
            <w:r w:rsidRPr="00AB337C">
              <w:rPr>
                <w:rFonts w:eastAsia="Times New Roman"/>
                <w:sz w:val="24"/>
                <w:szCs w:val="24"/>
                <w:lang w:val="uk-UA"/>
              </w:rPr>
              <w:t>покарань</w:t>
            </w:r>
          </w:p>
          <w:p w14:paraId="1EBF9575" w14:textId="77777777" w:rsidR="00405F8D" w:rsidRPr="00AB337C" w:rsidRDefault="00405F8D" w:rsidP="00AB337C">
            <w:pPr>
              <w:ind w:left="140"/>
              <w:rPr>
                <w:sz w:val="20"/>
                <w:szCs w:val="20"/>
                <w:lang w:val="uk-UA"/>
              </w:rPr>
            </w:pPr>
          </w:p>
        </w:tc>
      </w:tr>
      <w:tr w:rsidR="00405F8D" w:rsidRPr="00AB337C" w14:paraId="735E9692" w14:textId="77777777" w:rsidTr="00285895">
        <w:trPr>
          <w:trHeight w:val="276"/>
        </w:trPr>
        <w:tc>
          <w:tcPr>
            <w:tcW w:w="720" w:type="dxa"/>
            <w:vAlign w:val="bottom"/>
          </w:tcPr>
          <w:p w14:paraId="368A2ABF" w14:textId="77777777" w:rsidR="00405F8D" w:rsidRPr="00AB337C" w:rsidRDefault="00405F8D">
            <w:pPr>
              <w:rPr>
                <w:sz w:val="24"/>
                <w:szCs w:val="24"/>
                <w:lang w:val="uk-UA"/>
              </w:rPr>
            </w:pPr>
          </w:p>
        </w:tc>
        <w:tc>
          <w:tcPr>
            <w:tcW w:w="2257" w:type="dxa"/>
            <w:vAlign w:val="bottom"/>
          </w:tcPr>
          <w:p w14:paraId="6D96BC46" w14:textId="77777777" w:rsidR="00405F8D" w:rsidRPr="00AB337C" w:rsidRDefault="00405F8D">
            <w:pPr>
              <w:rPr>
                <w:sz w:val="24"/>
                <w:szCs w:val="24"/>
                <w:lang w:val="uk-UA"/>
              </w:rPr>
            </w:pPr>
          </w:p>
        </w:tc>
        <w:tc>
          <w:tcPr>
            <w:tcW w:w="483" w:type="dxa"/>
            <w:vAlign w:val="bottom"/>
          </w:tcPr>
          <w:p w14:paraId="4AC1AFEE" w14:textId="77777777" w:rsidR="00405F8D" w:rsidRPr="00AB337C" w:rsidRDefault="00405F8D">
            <w:pPr>
              <w:rPr>
                <w:sz w:val="24"/>
                <w:szCs w:val="24"/>
                <w:lang w:val="uk-UA"/>
              </w:rPr>
            </w:pPr>
          </w:p>
        </w:tc>
        <w:tc>
          <w:tcPr>
            <w:tcW w:w="6180" w:type="dxa"/>
            <w:vMerge/>
            <w:vAlign w:val="bottom"/>
          </w:tcPr>
          <w:p w14:paraId="038729E3" w14:textId="77777777" w:rsidR="00405F8D" w:rsidRPr="00AB337C" w:rsidRDefault="00405F8D">
            <w:pPr>
              <w:ind w:left="140"/>
              <w:rPr>
                <w:sz w:val="20"/>
                <w:szCs w:val="20"/>
                <w:lang w:val="uk-UA"/>
              </w:rPr>
            </w:pPr>
          </w:p>
        </w:tc>
      </w:tr>
      <w:tr w:rsidR="000E526A" w:rsidRPr="00AB337C" w14:paraId="0FF1D2F2" w14:textId="77777777" w:rsidTr="00285895">
        <w:trPr>
          <w:trHeight w:val="552"/>
        </w:trPr>
        <w:tc>
          <w:tcPr>
            <w:tcW w:w="3460" w:type="dxa"/>
            <w:gridSpan w:val="3"/>
            <w:vAlign w:val="bottom"/>
          </w:tcPr>
          <w:p w14:paraId="0EC34638" w14:textId="77777777" w:rsidR="000E526A" w:rsidRPr="00AB337C" w:rsidRDefault="00405F8D">
            <w:pPr>
              <w:rPr>
                <w:sz w:val="20"/>
                <w:szCs w:val="20"/>
                <w:lang w:val="uk-UA"/>
              </w:rPr>
            </w:pPr>
            <w:r w:rsidRPr="00AB337C">
              <w:rPr>
                <w:rFonts w:eastAsia="Times New Roman"/>
                <w:sz w:val="24"/>
                <w:szCs w:val="24"/>
                <w:lang w:val="uk-UA"/>
              </w:rPr>
              <w:t>Володимир ТРОХИМЧУК</w:t>
            </w:r>
          </w:p>
        </w:tc>
        <w:tc>
          <w:tcPr>
            <w:tcW w:w="6180" w:type="dxa"/>
            <w:vAlign w:val="bottom"/>
          </w:tcPr>
          <w:p w14:paraId="74698A76" w14:textId="77777777" w:rsidR="000E526A" w:rsidRPr="00AB337C" w:rsidRDefault="004E1929" w:rsidP="00405F8D">
            <w:pPr>
              <w:ind w:left="140"/>
              <w:rPr>
                <w:sz w:val="20"/>
                <w:szCs w:val="20"/>
                <w:lang w:val="uk-UA"/>
              </w:rPr>
            </w:pPr>
            <w:r w:rsidRPr="00AB337C">
              <w:rPr>
                <w:rFonts w:eastAsia="Times New Roman"/>
                <w:sz w:val="24"/>
                <w:szCs w:val="24"/>
                <w:lang w:val="uk-UA"/>
              </w:rPr>
              <w:t>Начальник</w:t>
            </w:r>
            <w:r w:rsidR="00405F8D" w:rsidRPr="00AB337C">
              <w:rPr>
                <w:rFonts w:eastAsia="Times New Roman"/>
                <w:sz w:val="24"/>
                <w:szCs w:val="24"/>
                <w:lang w:val="uk-UA"/>
              </w:rPr>
              <w:t xml:space="preserve"> Управління пенітенціарних інспекцій</w:t>
            </w:r>
          </w:p>
        </w:tc>
      </w:tr>
      <w:tr w:rsidR="000E526A" w:rsidRPr="00AB337C" w14:paraId="0D863606" w14:textId="77777777" w:rsidTr="00285895">
        <w:trPr>
          <w:trHeight w:val="552"/>
        </w:trPr>
        <w:tc>
          <w:tcPr>
            <w:tcW w:w="3460" w:type="dxa"/>
            <w:gridSpan w:val="3"/>
            <w:vAlign w:val="bottom"/>
          </w:tcPr>
          <w:p w14:paraId="4B364DFA" w14:textId="77777777" w:rsidR="000E526A" w:rsidRPr="00AB337C" w:rsidRDefault="0087318E">
            <w:pPr>
              <w:rPr>
                <w:sz w:val="20"/>
                <w:szCs w:val="20"/>
                <w:lang w:val="uk-UA"/>
              </w:rPr>
            </w:pPr>
            <w:r w:rsidRPr="00AB337C">
              <w:rPr>
                <w:rFonts w:eastAsia="Times New Roman"/>
                <w:sz w:val="24"/>
                <w:szCs w:val="24"/>
                <w:lang w:val="uk-UA"/>
              </w:rPr>
              <w:t>Світлана РОГОЗЯНСЬКА</w:t>
            </w:r>
          </w:p>
        </w:tc>
        <w:tc>
          <w:tcPr>
            <w:tcW w:w="6180" w:type="dxa"/>
            <w:vAlign w:val="bottom"/>
          </w:tcPr>
          <w:p w14:paraId="7D5A5545" w14:textId="77777777" w:rsidR="000E526A" w:rsidRPr="00AB337C" w:rsidRDefault="0087318E" w:rsidP="00C05545">
            <w:pPr>
              <w:ind w:left="140"/>
              <w:rPr>
                <w:sz w:val="20"/>
                <w:szCs w:val="20"/>
                <w:lang w:val="uk-UA"/>
              </w:rPr>
            </w:pPr>
            <w:r w:rsidRPr="00AB337C">
              <w:rPr>
                <w:rFonts w:eastAsia="Times New Roman"/>
                <w:sz w:val="24"/>
                <w:szCs w:val="24"/>
                <w:lang w:val="uk-UA"/>
              </w:rPr>
              <w:t xml:space="preserve">Заступник </w:t>
            </w:r>
            <w:r w:rsidR="00C05545" w:rsidRPr="00AB337C">
              <w:rPr>
                <w:rFonts w:eastAsia="Times New Roman"/>
                <w:sz w:val="24"/>
                <w:szCs w:val="24"/>
                <w:lang w:val="uk-UA"/>
              </w:rPr>
              <w:t>директора</w:t>
            </w:r>
            <w:r w:rsidRPr="00AB337C">
              <w:rPr>
                <w:rFonts w:eastAsia="Times New Roman"/>
                <w:sz w:val="24"/>
                <w:szCs w:val="24"/>
                <w:lang w:val="uk-UA"/>
              </w:rPr>
              <w:t xml:space="preserve"> Департаменту міжнародного права</w:t>
            </w:r>
          </w:p>
        </w:tc>
      </w:tr>
      <w:tr w:rsidR="000E526A" w:rsidRPr="00AB337C" w14:paraId="1DF640C2" w14:textId="77777777" w:rsidTr="00285895">
        <w:trPr>
          <w:trHeight w:val="833"/>
        </w:trPr>
        <w:tc>
          <w:tcPr>
            <w:tcW w:w="3460" w:type="dxa"/>
            <w:gridSpan w:val="3"/>
            <w:vAlign w:val="bottom"/>
          </w:tcPr>
          <w:p w14:paraId="70D344B1" w14:textId="77777777" w:rsidR="000E526A" w:rsidRPr="00AB337C" w:rsidRDefault="0087318E">
            <w:pPr>
              <w:rPr>
                <w:sz w:val="20"/>
                <w:szCs w:val="20"/>
                <w:lang w:val="uk-UA"/>
              </w:rPr>
            </w:pPr>
            <w:r w:rsidRPr="00AB337C">
              <w:rPr>
                <w:rFonts w:eastAsia="Times New Roman"/>
                <w:b/>
                <w:bCs/>
                <w:sz w:val="24"/>
                <w:szCs w:val="24"/>
                <w:lang w:val="uk-UA"/>
              </w:rPr>
              <w:t>Державне бюро розслідувань</w:t>
            </w:r>
          </w:p>
        </w:tc>
        <w:tc>
          <w:tcPr>
            <w:tcW w:w="6180" w:type="dxa"/>
            <w:vAlign w:val="bottom"/>
          </w:tcPr>
          <w:p w14:paraId="73FF2333" w14:textId="77777777" w:rsidR="000E526A" w:rsidRPr="00AB337C" w:rsidRDefault="000E526A">
            <w:pPr>
              <w:rPr>
                <w:sz w:val="24"/>
                <w:szCs w:val="24"/>
                <w:lang w:val="uk-UA"/>
              </w:rPr>
            </w:pPr>
          </w:p>
        </w:tc>
      </w:tr>
      <w:tr w:rsidR="000E526A" w:rsidRPr="00AB337C" w14:paraId="0DBDBF27" w14:textId="77777777" w:rsidTr="00285895">
        <w:trPr>
          <w:trHeight w:val="547"/>
        </w:trPr>
        <w:tc>
          <w:tcPr>
            <w:tcW w:w="3460" w:type="dxa"/>
            <w:gridSpan w:val="3"/>
            <w:vAlign w:val="bottom"/>
          </w:tcPr>
          <w:p w14:paraId="0B1F153E" w14:textId="77777777" w:rsidR="000E526A" w:rsidRPr="00AB337C" w:rsidRDefault="0087318E" w:rsidP="00140F66">
            <w:pPr>
              <w:rPr>
                <w:sz w:val="20"/>
                <w:szCs w:val="20"/>
                <w:lang w:val="uk-UA"/>
              </w:rPr>
            </w:pPr>
            <w:r w:rsidRPr="00AB337C">
              <w:rPr>
                <w:rFonts w:eastAsia="Times New Roman"/>
                <w:sz w:val="24"/>
                <w:szCs w:val="24"/>
                <w:lang w:val="uk-UA"/>
              </w:rPr>
              <w:t>Олександр БАБ</w:t>
            </w:r>
            <w:r w:rsidR="00140F66" w:rsidRPr="00AB337C">
              <w:rPr>
                <w:rFonts w:eastAsia="Times New Roman"/>
                <w:sz w:val="24"/>
                <w:szCs w:val="24"/>
                <w:lang w:val="uk-UA"/>
              </w:rPr>
              <w:t>І</w:t>
            </w:r>
            <w:r w:rsidRPr="00AB337C">
              <w:rPr>
                <w:rFonts w:eastAsia="Times New Roman"/>
                <w:sz w:val="24"/>
                <w:szCs w:val="24"/>
                <w:lang w:val="uk-UA"/>
              </w:rPr>
              <w:t>КОВ</w:t>
            </w:r>
          </w:p>
        </w:tc>
        <w:tc>
          <w:tcPr>
            <w:tcW w:w="6180" w:type="dxa"/>
            <w:vAlign w:val="bottom"/>
          </w:tcPr>
          <w:p w14:paraId="427E98EE" w14:textId="77777777" w:rsidR="000E526A" w:rsidRPr="00AB337C" w:rsidRDefault="0087318E">
            <w:pPr>
              <w:ind w:left="140"/>
              <w:rPr>
                <w:sz w:val="20"/>
                <w:szCs w:val="20"/>
                <w:lang w:val="uk-UA"/>
              </w:rPr>
            </w:pPr>
            <w:r w:rsidRPr="00AB337C">
              <w:rPr>
                <w:rFonts w:eastAsia="Times New Roman"/>
                <w:sz w:val="24"/>
                <w:szCs w:val="24"/>
                <w:lang w:val="uk-UA"/>
              </w:rPr>
              <w:t>Перший заступник директора</w:t>
            </w:r>
          </w:p>
        </w:tc>
      </w:tr>
      <w:tr w:rsidR="000E526A" w:rsidRPr="00AB337C" w14:paraId="22C8F8D0" w14:textId="77777777" w:rsidTr="00285895">
        <w:trPr>
          <w:trHeight w:val="552"/>
        </w:trPr>
        <w:tc>
          <w:tcPr>
            <w:tcW w:w="3460" w:type="dxa"/>
            <w:gridSpan w:val="3"/>
            <w:vAlign w:val="bottom"/>
          </w:tcPr>
          <w:p w14:paraId="435AE2BB" w14:textId="77777777" w:rsidR="000E526A" w:rsidRPr="00AB337C" w:rsidRDefault="006E1265" w:rsidP="00140F66">
            <w:pPr>
              <w:rPr>
                <w:sz w:val="20"/>
                <w:szCs w:val="20"/>
                <w:lang w:val="uk-UA"/>
              </w:rPr>
            </w:pPr>
            <w:r w:rsidRPr="00AB337C">
              <w:rPr>
                <w:rFonts w:eastAsia="Times New Roman"/>
                <w:sz w:val="24"/>
                <w:szCs w:val="24"/>
                <w:lang w:val="uk-UA"/>
              </w:rPr>
              <w:t>Максим БОР</w:t>
            </w:r>
            <w:r w:rsidR="00140F66" w:rsidRPr="00AB337C">
              <w:rPr>
                <w:rFonts w:eastAsia="Times New Roman"/>
                <w:sz w:val="24"/>
                <w:szCs w:val="24"/>
                <w:lang w:val="uk-UA"/>
              </w:rPr>
              <w:t>Ч</w:t>
            </w:r>
            <w:r w:rsidRPr="00AB337C">
              <w:rPr>
                <w:rFonts w:eastAsia="Times New Roman"/>
                <w:sz w:val="24"/>
                <w:szCs w:val="24"/>
                <w:lang w:val="uk-UA"/>
              </w:rPr>
              <w:t>АКОВСЬКИЙ</w:t>
            </w:r>
          </w:p>
        </w:tc>
        <w:tc>
          <w:tcPr>
            <w:tcW w:w="6180" w:type="dxa"/>
            <w:vAlign w:val="bottom"/>
          </w:tcPr>
          <w:p w14:paraId="10B8F62E" w14:textId="77777777" w:rsidR="000E526A" w:rsidRPr="00AB337C" w:rsidRDefault="006E1265" w:rsidP="00140F66">
            <w:pPr>
              <w:ind w:left="140"/>
              <w:rPr>
                <w:sz w:val="20"/>
                <w:szCs w:val="20"/>
                <w:lang w:val="uk-UA"/>
              </w:rPr>
            </w:pPr>
            <w:r w:rsidRPr="00AB337C">
              <w:rPr>
                <w:rFonts w:eastAsia="Times New Roman"/>
                <w:sz w:val="24"/>
                <w:szCs w:val="24"/>
                <w:lang w:val="uk-UA"/>
              </w:rPr>
              <w:t xml:space="preserve">Начальник Головного слідчого </w:t>
            </w:r>
            <w:r w:rsidR="00140F66" w:rsidRPr="00AB337C">
              <w:rPr>
                <w:rFonts w:eastAsia="Times New Roman"/>
                <w:sz w:val="24"/>
                <w:szCs w:val="24"/>
                <w:lang w:val="uk-UA"/>
              </w:rPr>
              <w:t>управління</w:t>
            </w:r>
          </w:p>
        </w:tc>
      </w:tr>
      <w:tr w:rsidR="000E526A" w:rsidRPr="00AB337C" w14:paraId="27700DCD" w14:textId="77777777" w:rsidTr="00285895">
        <w:trPr>
          <w:trHeight w:val="552"/>
        </w:trPr>
        <w:tc>
          <w:tcPr>
            <w:tcW w:w="3460" w:type="dxa"/>
            <w:gridSpan w:val="3"/>
            <w:vAlign w:val="bottom"/>
          </w:tcPr>
          <w:p w14:paraId="12FDFC96" w14:textId="77777777" w:rsidR="000E526A" w:rsidRPr="00AB337C" w:rsidRDefault="006E1265">
            <w:pPr>
              <w:rPr>
                <w:sz w:val="20"/>
                <w:szCs w:val="20"/>
                <w:lang w:val="uk-UA"/>
              </w:rPr>
            </w:pPr>
            <w:r w:rsidRPr="00AB337C">
              <w:rPr>
                <w:rFonts w:eastAsia="Times New Roman"/>
                <w:sz w:val="24"/>
                <w:szCs w:val="24"/>
                <w:lang w:val="uk-UA"/>
              </w:rPr>
              <w:t>Сергій КОСТІН</w:t>
            </w:r>
          </w:p>
        </w:tc>
        <w:tc>
          <w:tcPr>
            <w:tcW w:w="6180" w:type="dxa"/>
            <w:vAlign w:val="bottom"/>
          </w:tcPr>
          <w:p w14:paraId="34CFC2BC" w14:textId="77777777" w:rsidR="006E1265" w:rsidRPr="00AB337C" w:rsidRDefault="006E1265">
            <w:pPr>
              <w:ind w:left="140"/>
              <w:rPr>
                <w:rFonts w:eastAsia="Times New Roman"/>
                <w:sz w:val="24"/>
                <w:szCs w:val="24"/>
                <w:lang w:val="uk-UA"/>
              </w:rPr>
            </w:pPr>
          </w:p>
          <w:p w14:paraId="216E81A3" w14:textId="77777777" w:rsidR="000E526A" w:rsidRPr="00AB337C" w:rsidRDefault="00140F66" w:rsidP="006E1265">
            <w:pPr>
              <w:ind w:left="140"/>
              <w:rPr>
                <w:sz w:val="20"/>
                <w:szCs w:val="20"/>
                <w:lang w:val="uk-UA"/>
              </w:rPr>
            </w:pPr>
            <w:r w:rsidRPr="00AB337C">
              <w:rPr>
                <w:rFonts w:eastAsia="Times New Roman"/>
                <w:sz w:val="24"/>
                <w:szCs w:val="24"/>
                <w:lang w:val="uk-UA"/>
              </w:rPr>
              <w:t>В. о.</w:t>
            </w:r>
            <w:r w:rsidR="006E1265" w:rsidRPr="00AB337C">
              <w:rPr>
                <w:rFonts w:eastAsia="Times New Roman"/>
                <w:sz w:val="24"/>
                <w:szCs w:val="24"/>
                <w:lang w:val="uk-UA"/>
              </w:rPr>
              <w:t xml:space="preserve"> начальника Відділення досудового розслідування</w:t>
            </w:r>
          </w:p>
        </w:tc>
      </w:tr>
      <w:tr w:rsidR="000E526A" w:rsidRPr="00AB337C" w14:paraId="4389D3A7" w14:textId="77777777" w:rsidTr="00285895">
        <w:trPr>
          <w:trHeight w:val="552"/>
        </w:trPr>
        <w:tc>
          <w:tcPr>
            <w:tcW w:w="3460" w:type="dxa"/>
            <w:gridSpan w:val="3"/>
            <w:vAlign w:val="bottom"/>
          </w:tcPr>
          <w:p w14:paraId="10CE452C" w14:textId="77777777" w:rsidR="000E526A" w:rsidRPr="00AB337C" w:rsidRDefault="006E1265">
            <w:pPr>
              <w:rPr>
                <w:sz w:val="20"/>
                <w:szCs w:val="20"/>
                <w:lang w:val="uk-UA"/>
              </w:rPr>
            </w:pPr>
            <w:r w:rsidRPr="00AB337C">
              <w:rPr>
                <w:rFonts w:eastAsia="Times New Roman"/>
                <w:sz w:val="24"/>
                <w:szCs w:val="24"/>
                <w:lang w:val="uk-UA"/>
              </w:rPr>
              <w:t>Євгенія ЗІНЧЕНКО</w:t>
            </w:r>
          </w:p>
        </w:tc>
        <w:tc>
          <w:tcPr>
            <w:tcW w:w="6180" w:type="dxa"/>
            <w:vAlign w:val="bottom"/>
          </w:tcPr>
          <w:p w14:paraId="54405857" w14:textId="77777777" w:rsidR="000E526A" w:rsidRPr="00AB337C" w:rsidRDefault="006E1265">
            <w:pPr>
              <w:ind w:left="140"/>
              <w:rPr>
                <w:sz w:val="20"/>
                <w:szCs w:val="20"/>
                <w:lang w:val="uk-UA"/>
              </w:rPr>
            </w:pPr>
            <w:r w:rsidRPr="00AB337C">
              <w:rPr>
                <w:rFonts w:eastAsia="Times New Roman"/>
                <w:sz w:val="24"/>
                <w:szCs w:val="24"/>
                <w:lang w:val="uk-UA"/>
              </w:rPr>
              <w:t>Начальник відділу міжнародного співробітництва</w:t>
            </w:r>
          </w:p>
        </w:tc>
      </w:tr>
      <w:tr w:rsidR="000E526A" w:rsidRPr="00AB337C" w14:paraId="3B44FFBD" w14:textId="77777777" w:rsidTr="00285895">
        <w:trPr>
          <w:trHeight w:val="833"/>
        </w:trPr>
        <w:tc>
          <w:tcPr>
            <w:tcW w:w="3460" w:type="dxa"/>
            <w:gridSpan w:val="3"/>
            <w:vAlign w:val="bottom"/>
          </w:tcPr>
          <w:p w14:paraId="1989838A" w14:textId="77777777" w:rsidR="000E526A" w:rsidRPr="00AB337C" w:rsidRDefault="006E1265">
            <w:pPr>
              <w:rPr>
                <w:sz w:val="20"/>
                <w:szCs w:val="20"/>
                <w:lang w:val="uk-UA"/>
              </w:rPr>
            </w:pPr>
            <w:r w:rsidRPr="00AB337C">
              <w:rPr>
                <w:rFonts w:eastAsia="Times New Roman"/>
                <w:b/>
                <w:bCs/>
                <w:sz w:val="24"/>
                <w:szCs w:val="24"/>
                <w:lang w:val="uk-UA"/>
              </w:rPr>
              <w:t>Офіс генерального прокурора</w:t>
            </w:r>
          </w:p>
        </w:tc>
        <w:tc>
          <w:tcPr>
            <w:tcW w:w="6180" w:type="dxa"/>
            <w:vAlign w:val="bottom"/>
          </w:tcPr>
          <w:p w14:paraId="4B87FEC1" w14:textId="77777777" w:rsidR="000E526A" w:rsidRPr="00AB337C" w:rsidRDefault="000E526A">
            <w:pPr>
              <w:rPr>
                <w:sz w:val="24"/>
                <w:szCs w:val="24"/>
                <w:lang w:val="uk-UA"/>
              </w:rPr>
            </w:pPr>
          </w:p>
        </w:tc>
      </w:tr>
      <w:tr w:rsidR="000E526A" w:rsidRPr="00AB337C" w14:paraId="20620651" w14:textId="77777777" w:rsidTr="00285895">
        <w:trPr>
          <w:trHeight w:val="547"/>
        </w:trPr>
        <w:tc>
          <w:tcPr>
            <w:tcW w:w="3460" w:type="dxa"/>
            <w:gridSpan w:val="3"/>
            <w:vAlign w:val="bottom"/>
          </w:tcPr>
          <w:p w14:paraId="6113D664" w14:textId="77777777" w:rsidR="000E526A" w:rsidRPr="00AB337C" w:rsidRDefault="006E1265">
            <w:pPr>
              <w:rPr>
                <w:sz w:val="20"/>
                <w:szCs w:val="20"/>
                <w:lang w:val="uk-UA"/>
              </w:rPr>
            </w:pPr>
            <w:r w:rsidRPr="00AB337C">
              <w:rPr>
                <w:rFonts w:eastAsia="Times New Roman"/>
                <w:sz w:val="24"/>
                <w:szCs w:val="24"/>
                <w:lang w:val="uk-UA"/>
              </w:rPr>
              <w:t>Гюндуз МАМЕДОВ</w:t>
            </w:r>
          </w:p>
        </w:tc>
        <w:tc>
          <w:tcPr>
            <w:tcW w:w="6180" w:type="dxa"/>
            <w:vAlign w:val="bottom"/>
          </w:tcPr>
          <w:p w14:paraId="5114A746" w14:textId="77777777" w:rsidR="000E526A" w:rsidRPr="00AB337C" w:rsidRDefault="00250521" w:rsidP="00250521">
            <w:pPr>
              <w:ind w:left="140"/>
              <w:rPr>
                <w:sz w:val="20"/>
                <w:szCs w:val="20"/>
                <w:lang w:val="uk-UA"/>
              </w:rPr>
            </w:pPr>
            <w:r w:rsidRPr="00AB337C">
              <w:rPr>
                <w:rFonts w:eastAsia="Times New Roman"/>
                <w:sz w:val="24"/>
                <w:szCs w:val="24"/>
                <w:lang w:val="uk-UA"/>
              </w:rPr>
              <w:t>Заступник Генерального прокурора</w:t>
            </w:r>
          </w:p>
        </w:tc>
      </w:tr>
      <w:tr w:rsidR="000E526A" w:rsidRPr="00AB337C" w14:paraId="56D519F9" w14:textId="77777777" w:rsidTr="00285895">
        <w:trPr>
          <w:trHeight w:val="552"/>
        </w:trPr>
        <w:tc>
          <w:tcPr>
            <w:tcW w:w="3460" w:type="dxa"/>
            <w:gridSpan w:val="3"/>
            <w:vAlign w:val="bottom"/>
          </w:tcPr>
          <w:p w14:paraId="6B991BC1" w14:textId="77777777" w:rsidR="000E526A" w:rsidRPr="00AB337C" w:rsidRDefault="006E1265">
            <w:pPr>
              <w:rPr>
                <w:sz w:val="20"/>
                <w:szCs w:val="20"/>
                <w:lang w:val="uk-UA"/>
              </w:rPr>
            </w:pPr>
            <w:r w:rsidRPr="00AB337C">
              <w:rPr>
                <w:rFonts w:eastAsia="Times New Roman"/>
                <w:sz w:val="24"/>
                <w:szCs w:val="24"/>
                <w:lang w:val="uk-UA"/>
              </w:rPr>
              <w:t>Роман РОМАНЧУК</w:t>
            </w:r>
          </w:p>
        </w:tc>
        <w:tc>
          <w:tcPr>
            <w:tcW w:w="6180" w:type="dxa"/>
            <w:vAlign w:val="bottom"/>
          </w:tcPr>
          <w:p w14:paraId="6BCA9C25" w14:textId="77777777" w:rsidR="000E526A" w:rsidRPr="00AB337C" w:rsidRDefault="002860EB" w:rsidP="00250521">
            <w:pPr>
              <w:ind w:left="140"/>
              <w:rPr>
                <w:sz w:val="20"/>
                <w:szCs w:val="20"/>
                <w:lang w:val="uk-UA"/>
              </w:rPr>
            </w:pPr>
            <w:r w:rsidRPr="00AB337C">
              <w:rPr>
                <w:rFonts w:eastAsia="Times New Roman"/>
                <w:sz w:val="24"/>
                <w:szCs w:val="24"/>
                <w:lang w:val="uk-UA"/>
              </w:rPr>
              <w:t>Виконуючий обов’язки начальника відділу</w:t>
            </w:r>
            <w:r w:rsidR="003568A7" w:rsidRPr="00AB337C">
              <w:rPr>
                <w:rFonts w:eastAsia="Times New Roman"/>
                <w:sz w:val="24"/>
                <w:szCs w:val="24"/>
                <w:lang w:val="uk-UA"/>
              </w:rPr>
              <w:t xml:space="preserve"> </w:t>
            </w:r>
            <w:r w:rsidR="00250521" w:rsidRPr="00AB337C">
              <w:rPr>
                <w:rFonts w:eastAsia="Times New Roman"/>
                <w:sz w:val="24"/>
                <w:szCs w:val="24"/>
                <w:lang w:val="uk-UA"/>
              </w:rPr>
              <w:t>нагляду</w:t>
            </w:r>
            <w:r w:rsidRPr="00AB337C">
              <w:rPr>
                <w:rFonts w:eastAsia="Times New Roman"/>
                <w:sz w:val="24"/>
                <w:szCs w:val="24"/>
                <w:lang w:val="uk-UA"/>
              </w:rPr>
              <w:t xml:space="preserve"> за </w:t>
            </w:r>
          </w:p>
        </w:tc>
      </w:tr>
      <w:tr w:rsidR="000E526A" w:rsidRPr="00AB337C" w14:paraId="1534FD2E" w14:textId="77777777" w:rsidTr="00285895">
        <w:trPr>
          <w:trHeight w:val="276"/>
        </w:trPr>
        <w:tc>
          <w:tcPr>
            <w:tcW w:w="720" w:type="dxa"/>
            <w:vAlign w:val="bottom"/>
          </w:tcPr>
          <w:p w14:paraId="485239E7" w14:textId="77777777" w:rsidR="000E526A" w:rsidRPr="00AB337C" w:rsidRDefault="000E526A">
            <w:pPr>
              <w:rPr>
                <w:sz w:val="24"/>
                <w:szCs w:val="24"/>
                <w:lang w:val="uk-UA"/>
              </w:rPr>
            </w:pPr>
          </w:p>
        </w:tc>
        <w:tc>
          <w:tcPr>
            <w:tcW w:w="2257" w:type="dxa"/>
            <w:vAlign w:val="bottom"/>
          </w:tcPr>
          <w:p w14:paraId="15842198" w14:textId="77777777" w:rsidR="000E526A" w:rsidRPr="00AB337C" w:rsidRDefault="000E526A">
            <w:pPr>
              <w:rPr>
                <w:sz w:val="24"/>
                <w:szCs w:val="24"/>
                <w:lang w:val="uk-UA"/>
              </w:rPr>
            </w:pPr>
          </w:p>
        </w:tc>
        <w:tc>
          <w:tcPr>
            <w:tcW w:w="483" w:type="dxa"/>
            <w:vAlign w:val="bottom"/>
          </w:tcPr>
          <w:p w14:paraId="0909936C" w14:textId="77777777" w:rsidR="000E526A" w:rsidRPr="00AB337C" w:rsidRDefault="000E526A">
            <w:pPr>
              <w:rPr>
                <w:sz w:val="24"/>
                <w:szCs w:val="24"/>
                <w:lang w:val="uk-UA"/>
              </w:rPr>
            </w:pPr>
          </w:p>
        </w:tc>
        <w:tc>
          <w:tcPr>
            <w:tcW w:w="6180" w:type="dxa"/>
            <w:vAlign w:val="bottom"/>
          </w:tcPr>
          <w:p w14:paraId="4F69497C" w14:textId="77777777" w:rsidR="000E526A" w:rsidRPr="00AB337C" w:rsidRDefault="002860EB">
            <w:pPr>
              <w:ind w:left="140"/>
              <w:rPr>
                <w:sz w:val="20"/>
                <w:szCs w:val="20"/>
                <w:lang w:val="uk-UA"/>
              </w:rPr>
            </w:pPr>
            <w:r w:rsidRPr="00AB337C">
              <w:rPr>
                <w:rFonts w:eastAsia="Times New Roman"/>
                <w:sz w:val="24"/>
                <w:szCs w:val="24"/>
                <w:lang w:val="uk-UA"/>
              </w:rPr>
              <w:t>дотриманням законів під час виконання судових рішень</w:t>
            </w:r>
          </w:p>
        </w:tc>
      </w:tr>
    </w:tbl>
    <w:p w14:paraId="2CE18D1A" w14:textId="77777777" w:rsidR="000E526A" w:rsidRPr="00AB337C" w:rsidRDefault="000E526A">
      <w:pPr>
        <w:spacing w:line="12" w:lineRule="exact"/>
        <w:rPr>
          <w:sz w:val="20"/>
          <w:szCs w:val="20"/>
          <w:lang w:val="uk-UA"/>
        </w:rPr>
      </w:pPr>
    </w:p>
    <w:p w14:paraId="63EEEB8B" w14:textId="77777777" w:rsidR="000E526A" w:rsidRPr="00AB337C" w:rsidRDefault="00250521">
      <w:pPr>
        <w:spacing w:line="234" w:lineRule="auto"/>
        <w:ind w:left="3600" w:right="20"/>
        <w:rPr>
          <w:sz w:val="20"/>
          <w:szCs w:val="20"/>
          <w:lang w:val="uk-UA"/>
        </w:rPr>
      </w:pPr>
      <w:r w:rsidRPr="00AB337C">
        <w:rPr>
          <w:rFonts w:eastAsia="Times New Roman"/>
          <w:sz w:val="24"/>
          <w:szCs w:val="24"/>
          <w:lang w:val="uk-UA"/>
        </w:rPr>
        <w:t>у</w:t>
      </w:r>
      <w:r w:rsidR="002860EB" w:rsidRPr="00AB337C">
        <w:rPr>
          <w:rFonts w:eastAsia="Times New Roman"/>
          <w:sz w:val="24"/>
          <w:szCs w:val="24"/>
          <w:lang w:val="uk-UA"/>
        </w:rPr>
        <w:t xml:space="preserve"> кримінальних провадженнях та інших</w:t>
      </w:r>
      <w:r w:rsidR="003568A7" w:rsidRPr="00AB337C">
        <w:rPr>
          <w:rFonts w:eastAsia="Times New Roman"/>
          <w:sz w:val="24"/>
          <w:szCs w:val="24"/>
          <w:lang w:val="uk-UA"/>
        </w:rPr>
        <w:t xml:space="preserve"> </w:t>
      </w:r>
      <w:r w:rsidR="002860EB" w:rsidRPr="00AB337C">
        <w:rPr>
          <w:rFonts w:eastAsia="Times New Roman"/>
          <w:sz w:val="24"/>
          <w:szCs w:val="24"/>
          <w:lang w:val="uk-UA"/>
        </w:rPr>
        <w:t>примусових</w:t>
      </w:r>
      <w:r w:rsidR="003568A7" w:rsidRPr="00AB337C">
        <w:rPr>
          <w:rFonts w:eastAsia="Times New Roman"/>
          <w:sz w:val="24"/>
          <w:szCs w:val="24"/>
          <w:lang w:val="uk-UA"/>
        </w:rPr>
        <w:t xml:space="preserve"> </w:t>
      </w:r>
      <w:r w:rsidR="002860EB" w:rsidRPr="00AB337C">
        <w:rPr>
          <w:rFonts w:eastAsia="Times New Roman"/>
          <w:sz w:val="24"/>
          <w:szCs w:val="24"/>
          <w:lang w:val="uk-UA"/>
        </w:rPr>
        <w:t>заходів у місцях позбавлення волі</w:t>
      </w:r>
    </w:p>
    <w:p w14:paraId="5FCF302D" w14:textId="77777777" w:rsidR="000E526A" w:rsidRPr="00AB337C" w:rsidRDefault="000E526A">
      <w:pPr>
        <w:rPr>
          <w:lang w:val="uk-UA"/>
        </w:rPr>
        <w:sectPr w:rsidR="000E526A" w:rsidRPr="00AB337C">
          <w:pgSz w:w="11900" w:h="16838"/>
          <w:pgMar w:top="1122" w:right="1126" w:bottom="1440" w:left="1140" w:header="0" w:footer="0" w:gutter="0"/>
          <w:cols w:space="720" w:equalWidth="0">
            <w:col w:w="9640"/>
          </w:cols>
        </w:sectPr>
      </w:pPr>
    </w:p>
    <w:p w14:paraId="2A7811C7" w14:textId="77777777" w:rsidR="000E526A" w:rsidRPr="00AB337C" w:rsidRDefault="003568A7">
      <w:pPr>
        <w:ind w:right="-300"/>
        <w:jc w:val="center"/>
        <w:rPr>
          <w:sz w:val="20"/>
          <w:szCs w:val="20"/>
          <w:lang w:val="uk-UA"/>
        </w:rPr>
      </w:pPr>
      <w:bookmarkStart w:id="30" w:name="page31"/>
      <w:bookmarkEnd w:id="30"/>
      <w:r w:rsidRPr="00AB337C">
        <w:rPr>
          <w:rFonts w:eastAsia="Times New Roman"/>
          <w:sz w:val="24"/>
          <w:szCs w:val="24"/>
          <w:lang w:val="uk-UA"/>
        </w:rPr>
        <w:lastRenderedPageBreak/>
        <w:t>-31-</w:t>
      </w:r>
    </w:p>
    <w:p w14:paraId="5B4EDA8E" w14:textId="77777777" w:rsidR="000E526A" w:rsidRPr="00AB337C" w:rsidRDefault="000E526A">
      <w:pPr>
        <w:spacing w:line="293" w:lineRule="exact"/>
        <w:rPr>
          <w:sz w:val="20"/>
          <w:szCs w:val="20"/>
          <w:lang w:val="uk-UA"/>
        </w:rPr>
      </w:pPr>
    </w:p>
    <w:p w14:paraId="7B235C90" w14:textId="77777777" w:rsidR="000E526A" w:rsidRPr="00AB337C" w:rsidRDefault="003319BC">
      <w:pPr>
        <w:ind w:left="7"/>
        <w:rPr>
          <w:sz w:val="20"/>
          <w:szCs w:val="20"/>
          <w:lang w:val="uk-UA"/>
        </w:rPr>
      </w:pPr>
      <w:r w:rsidRPr="00AB337C">
        <w:rPr>
          <w:rFonts w:eastAsia="Times New Roman"/>
          <w:b/>
          <w:bCs/>
          <w:sz w:val="23"/>
          <w:szCs w:val="23"/>
          <w:lang w:val="uk-UA"/>
        </w:rPr>
        <w:t>Управління Уповноваженого Верховної Ради з прав людини</w:t>
      </w:r>
      <w:r w:rsidR="003568A7" w:rsidRPr="00AB337C">
        <w:rPr>
          <w:rFonts w:eastAsia="Times New Roman"/>
          <w:b/>
          <w:bCs/>
          <w:sz w:val="23"/>
          <w:szCs w:val="23"/>
          <w:lang w:val="uk-UA"/>
        </w:rPr>
        <w:t xml:space="preserve"> (</w:t>
      </w:r>
      <w:r w:rsidRPr="00AB337C">
        <w:rPr>
          <w:rFonts w:eastAsia="Times New Roman"/>
          <w:b/>
          <w:bCs/>
          <w:sz w:val="23"/>
          <w:szCs w:val="23"/>
          <w:lang w:val="uk-UA"/>
        </w:rPr>
        <w:t>Омбудсмена</w:t>
      </w:r>
      <w:r w:rsidR="003568A7" w:rsidRPr="00AB337C">
        <w:rPr>
          <w:rFonts w:eastAsia="Times New Roman"/>
          <w:b/>
          <w:bCs/>
          <w:sz w:val="23"/>
          <w:szCs w:val="23"/>
          <w:lang w:val="uk-UA"/>
        </w:rPr>
        <w:t>)</w:t>
      </w:r>
    </w:p>
    <w:p w14:paraId="16A2FE7F" w14:textId="77777777" w:rsidR="000E526A" w:rsidRPr="00AB337C" w:rsidRDefault="000E526A">
      <w:pPr>
        <w:rPr>
          <w:lang w:val="uk-UA"/>
        </w:rPr>
        <w:sectPr w:rsidR="000E526A" w:rsidRPr="00AB337C">
          <w:pgSz w:w="11900" w:h="16838"/>
          <w:pgMar w:top="1122" w:right="1440" w:bottom="1440" w:left="1133" w:header="0" w:footer="0" w:gutter="0"/>
          <w:cols w:space="720" w:equalWidth="0">
            <w:col w:w="9334"/>
          </w:cols>
        </w:sectPr>
      </w:pPr>
    </w:p>
    <w:p w14:paraId="0609FD1F" w14:textId="77777777" w:rsidR="000E526A" w:rsidRPr="00AB337C" w:rsidRDefault="000E526A">
      <w:pPr>
        <w:spacing w:line="283" w:lineRule="exact"/>
        <w:rPr>
          <w:sz w:val="20"/>
          <w:szCs w:val="20"/>
          <w:lang w:val="uk-UA"/>
        </w:rPr>
      </w:pPr>
    </w:p>
    <w:p w14:paraId="48403D77" w14:textId="4DB48B7B" w:rsidR="000E526A" w:rsidRPr="00AB337C" w:rsidRDefault="003319BC">
      <w:pPr>
        <w:ind w:left="7"/>
        <w:rPr>
          <w:sz w:val="20"/>
          <w:szCs w:val="20"/>
          <w:lang w:val="uk-UA"/>
        </w:rPr>
      </w:pPr>
      <w:r w:rsidRPr="00AB337C">
        <w:rPr>
          <w:rFonts w:eastAsia="Times New Roman"/>
          <w:sz w:val="23"/>
          <w:szCs w:val="23"/>
          <w:lang w:val="uk-UA"/>
        </w:rPr>
        <w:t>Людмила ДЕН</w:t>
      </w:r>
      <w:r w:rsidR="00141072">
        <w:rPr>
          <w:rFonts w:eastAsia="Times New Roman"/>
          <w:sz w:val="23"/>
          <w:szCs w:val="23"/>
          <w:lang w:val="uk-UA"/>
        </w:rPr>
        <w:t>І</w:t>
      </w:r>
      <w:r w:rsidRPr="00AB337C">
        <w:rPr>
          <w:rFonts w:eastAsia="Times New Roman"/>
          <w:sz w:val="23"/>
          <w:szCs w:val="23"/>
          <w:lang w:val="uk-UA"/>
        </w:rPr>
        <w:t>СОВА</w:t>
      </w:r>
    </w:p>
    <w:p w14:paraId="6382E8B4" w14:textId="77777777" w:rsidR="000E526A" w:rsidRPr="00AB337C" w:rsidRDefault="003568A7">
      <w:pPr>
        <w:spacing w:line="20" w:lineRule="exact"/>
        <w:rPr>
          <w:sz w:val="20"/>
          <w:szCs w:val="20"/>
          <w:lang w:val="uk-UA"/>
        </w:rPr>
      </w:pPr>
      <w:r w:rsidRPr="00AB337C">
        <w:rPr>
          <w:sz w:val="20"/>
          <w:szCs w:val="20"/>
          <w:lang w:val="uk-UA"/>
        </w:rPr>
        <w:br w:type="column"/>
      </w:r>
    </w:p>
    <w:p w14:paraId="30261F80" w14:textId="77777777" w:rsidR="000E526A" w:rsidRPr="00AB337C" w:rsidRDefault="000E526A">
      <w:pPr>
        <w:spacing w:line="263" w:lineRule="exact"/>
        <w:rPr>
          <w:sz w:val="20"/>
          <w:szCs w:val="20"/>
          <w:lang w:val="uk-UA"/>
        </w:rPr>
      </w:pPr>
    </w:p>
    <w:p w14:paraId="419350BC" w14:textId="77777777" w:rsidR="000E526A" w:rsidRPr="00AB337C" w:rsidRDefault="003319BC">
      <w:pPr>
        <w:rPr>
          <w:sz w:val="20"/>
          <w:szCs w:val="20"/>
          <w:lang w:val="uk-UA"/>
        </w:rPr>
      </w:pPr>
      <w:r w:rsidRPr="00AB337C">
        <w:rPr>
          <w:rFonts w:eastAsia="Times New Roman"/>
          <w:sz w:val="23"/>
          <w:szCs w:val="23"/>
          <w:lang w:val="uk-UA"/>
        </w:rPr>
        <w:t>Омбудсмен</w:t>
      </w:r>
    </w:p>
    <w:p w14:paraId="4B8D10F7" w14:textId="77777777" w:rsidR="000E526A" w:rsidRPr="00AB337C" w:rsidRDefault="000E526A">
      <w:pPr>
        <w:spacing w:line="200" w:lineRule="exact"/>
        <w:rPr>
          <w:sz w:val="20"/>
          <w:szCs w:val="20"/>
          <w:lang w:val="uk-UA"/>
        </w:rPr>
      </w:pPr>
    </w:p>
    <w:p w14:paraId="7DD0B74F" w14:textId="77777777" w:rsidR="000E526A" w:rsidRPr="00AB337C" w:rsidRDefault="000E526A">
      <w:pPr>
        <w:rPr>
          <w:lang w:val="uk-UA"/>
        </w:rPr>
        <w:sectPr w:rsidR="000E526A" w:rsidRPr="00AB337C">
          <w:type w:val="continuous"/>
          <w:pgSz w:w="11900" w:h="16838"/>
          <w:pgMar w:top="1122" w:right="1440" w:bottom="1440" w:left="1133" w:header="0" w:footer="0" w:gutter="0"/>
          <w:cols w:num="2" w:space="720" w:equalWidth="0">
            <w:col w:w="2887" w:space="720"/>
            <w:col w:w="5726"/>
          </w:cols>
        </w:sectPr>
      </w:pPr>
    </w:p>
    <w:p w14:paraId="4B153AE6" w14:textId="77777777" w:rsidR="000E526A" w:rsidRPr="00AB337C" w:rsidRDefault="000E526A">
      <w:pPr>
        <w:spacing w:line="88" w:lineRule="exact"/>
        <w:rPr>
          <w:sz w:val="20"/>
          <w:szCs w:val="20"/>
          <w:lang w:val="uk-UA"/>
        </w:rPr>
      </w:pPr>
    </w:p>
    <w:p w14:paraId="0881644C" w14:textId="77777777" w:rsidR="000E526A" w:rsidRPr="00AB337C" w:rsidRDefault="003319BC">
      <w:pPr>
        <w:ind w:left="7"/>
        <w:rPr>
          <w:sz w:val="20"/>
          <w:szCs w:val="20"/>
          <w:lang w:val="uk-UA"/>
        </w:rPr>
      </w:pPr>
      <w:r w:rsidRPr="00AB337C">
        <w:rPr>
          <w:rFonts w:eastAsia="Times New Roman"/>
          <w:sz w:val="23"/>
          <w:szCs w:val="23"/>
          <w:lang w:val="uk-UA"/>
        </w:rPr>
        <w:t>Олена АНДРІЄЦЬ</w:t>
      </w:r>
    </w:p>
    <w:p w14:paraId="66F169CF" w14:textId="77777777" w:rsidR="000E526A" w:rsidRPr="00AB337C" w:rsidRDefault="003568A7">
      <w:pPr>
        <w:spacing w:line="20" w:lineRule="exact"/>
        <w:rPr>
          <w:sz w:val="20"/>
          <w:szCs w:val="20"/>
          <w:lang w:val="uk-UA"/>
        </w:rPr>
      </w:pPr>
      <w:r w:rsidRPr="00AB337C">
        <w:rPr>
          <w:sz w:val="20"/>
          <w:szCs w:val="20"/>
          <w:lang w:val="uk-UA"/>
        </w:rPr>
        <w:br w:type="column"/>
      </w:r>
    </w:p>
    <w:p w14:paraId="56751EDD" w14:textId="77777777" w:rsidR="000E526A" w:rsidRPr="00AB337C" w:rsidRDefault="000E526A">
      <w:pPr>
        <w:spacing w:line="68" w:lineRule="exact"/>
        <w:rPr>
          <w:sz w:val="20"/>
          <w:szCs w:val="20"/>
          <w:lang w:val="uk-UA"/>
        </w:rPr>
      </w:pPr>
    </w:p>
    <w:p w14:paraId="662DD701" w14:textId="77777777" w:rsidR="000E526A" w:rsidRPr="00AB337C" w:rsidRDefault="003319BC">
      <w:pPr>
        <w:rPr>
          <w:sz w:val="20"/>
          <w:szCs w:val="20"/>
          <w:lang w:val="uk-UA"/>
        </w:rPr>
      </w:pPr>
      <w:r w:rsidRPr="00AB337C">
        <w:rPr>
          <w:rFonts w:eastAsia="Times New Roman"/>
          <w:sz w:val="23"/>
          <w:szCs w:val="23"/>
          <w:lang w:val="uk-UA"/>
        </w:rPr>
        <w:t xml:space="preserve">Голова </w:t>
      </w:r>
      <w:r w:rsidR="005809A3" w:rsidRPr="00AB337C">
        <w:rPr>
          <w:rFonts w:eastAsia="Times New Roman"/>
          <w:sz w:val="23"/>
          <w:szCs w:val="23"/>
          <w:lang w:val="uk-UA"/>
        </w:rPr>
        <w:t>Департаменту реалізації</w:t>
      </w:r>
      <w:r w:rsidRPr="00AB337C">
        <w:rPr>
          <w:rFonts w:eastAsia="Times New Roman"/>
          <w:sz w:val="23"/>
          <w:szCs w:val="23"/>
          <w:lang w:val="uk-UA"/>
        </w:rPr>
        <w:t xml:space="preserve"> НПМ</w:t>
      </w:r>
    </w:p>
    <w:p w14:paraId="079E2F96" w14:textId="77777777" w:rsidR="000E526A" w:rsidRPr="00AB337C" w:rsidRDefault="000E526A">
      <w:pPr>
        <w:spacing w:line="200" w:lineRule="exact"/>
        <w:rPr>
          <w:sz w:val="20"/>
          <w:szCs w:val="20"/>
          <w:lang w:val="uk-UA"/>
        </w:rPr>
      </w:pPr>
    </w:p>
    <w:p w14:paraId="5A944862" w14:textId="77777777" w:rsidR="000E526A" w:rsidRPr="00AB337C" w:rsidRDefault="000E526A">
      <w:pPr>
        <w:rPr>
          <w:lang w:val="uk-UA"/>
        </w:rPr>
        <w:sectPr w:rsidR="000E526A" w:rsidRPr="00AB337C">
          <w:type w:val="continuous"/>
          <w:pgSz w:w="11900" w:h="16838"/>
          <w:pgMar w:top="1122" w:right="1440" w:bottom="1440" w:left="1133" w:header="0" w:footer="0" w:gutter="0"/>
          <w:cols w:num="2" w:space="720" w:equalWidth="0">
            <w:col w:w="2887" w:space="720"/>
            <w:col w:w="5726"/>
          </w:cols>
        </w:sectPr>
      </w:pPr>
    </w:p>
    <w:p w14:paraId="05A9CEF7" w14:textId="77777777" w:rsidR="000E526A" w:rsidRPr="00AB337C" w:rsidRDefault="000E526A">
      <w:pPr>
        <w:spacing w:line="200" w:lineRule="exact"/>
        <w:rPr>
          <w:sz w:val="20"/>
          <w:szCs w:val="20"/>
          <w:lang w:val="uk-UA"/>
        </w:rPr>
      </w:pPr>
    </w:p>
    <w:p w14:paraId="5E759AC4" w14:textId="77777777" w:rsidR="000E526A" w:rsidRPr="00AB337C" w:rsidRDefault="000E526A">
      <w:pPr>
        <w:spacing w:line="200" w:lineRule="exact"/>
        <w:rPr>
          <w:sz w:val="20"/>
          <w:szCs w:val="20"/>
          <w:lang w:val="uk-UA"/>
        </w:rPr>
      </w:pPr>
    </w:p>
    <w:p w14:paraId="60BF4484" w14:textId="77777777" w:rsidR="000E526A" w:rsidRPr="00AB337C" w:rsidRDefault="000E526A">
      <w:pPr>
        <w:spacing w:line="233" w:lineRule="exact"/>
        <w:rPr>
          <w:sz w:val="20"/>
          <w:szCs w:val="20"/>
          <w:lang w:val="uk-UA"/>
        </w:rPr>
      </w:pPr>
    </w:p>
    <w:p w14:paraId="24B46AB3" w14:textId="77777777" w:rsidR="000E526A" w:rsidRPr="00AB337C" w:rsidRDefault="003319BC">
      <w:pPr>
        <w:numPr>
          <w:ilvl w:val="0"/>
          <w:numId w:val="73"/>
        </w:numPr>
        <w:tabs>
          <w:tab w:val="left" w:pos="707"/>
        </w:tabs>
        <w:ind w:left="707" w:hanging="707"/>
        <w:rPr>
          <w:rFonts w:eastAsia="Times New Roman"/>
          <w:b/>
          <w:bCs/>
          <w:sz w:val="24"/>
          <w:szCs w:val="24"/>
          <w:lang w:val="uk-UA"/>
        </w:rPr>
      </w:pPr>
      <w:r w:rsidRPr="00AB337C">
        <w:rPr>
          <w:rFonts w:eastAsia="Times New Roman"/>
          <w:b/>
          <w:bCs/>
          <w:sz w:val="24"/>
          <w:szCs w:val="24"/>
          <w:u w:val="single"/>
          <w:lang w:val="uk-UA"/>
        </w:rPr>
        <w:t>Неурядові організації</w:t>
      </w:r>
    </w:p>
    <w:p w14:paraId="386E1A56" w14:textId="77777777" w:rsidR="000E526A" w:rsidRPr="00AB337C" w:rsidRDefault="000E526A">
      <w:pPr>
        <w:spacing w:line="271" w:lineRule="exact"/>
        <w:rPr>
          <w:sz w:val="20"/>
          <w:szCs w:val="20"/>
          <w:lang w:val="uk-UA"/>
        </w:rPr>
      </w:pPr>
    </w:p>
    <w:p w14:paraId="72F52FC1" w14:textId="77777777" w:rsidR="000E526A" w:rsidRPr="00AB337C" w:rsidRDefault="003319BC">
      <w:pPr>
        <w:ind w:left="7"/>
        <w:rPr>
          <w:rFonts w:eastAsia="Times New Roman"/>
          <w:sz w:val="24"/>
          <w:szCs w:val="24"/>
          <w:lang w:val="uk-UA"/>
        </w:rPr>
      </w:pPr>
      <w:r w:rsidRPr="00AB337C">
        <w:rPr>
          <w:rFonts w:eastAsia="Times New Roman"/>
          <w:sz w:val="24"/>
          <w:szCs w:val="24"/>
          <w:lang w:val="uk-UA"/>
        </w:rPr>
        <w:t>Харківська правозахисна група</w:t>
      </w:r>
    </w:p>
    <w:p w14:paraId="4335E923" w14:textId="77777777" w:rsidR="00DA0A25" w:rsidRPr="00AB337C" w:rsidRDefault="00DA0A25">
      <w:pPr>
        <w:ind w:left="7"/>
        <w:rPr>
          <w:rFonts w:eastAsia="Times New Roman"/>
          <w:sz w:val="24"/>
          <w:szCs w:val="24"/>
          <w:lang w:val="uk-UA"/>
        </w:rPr>
      </w:pPr>
    </w:p>
    <w:p w14:paraId="063DBE75" w14:textId="77777777" w:rsidR="00DA0A25" w:rsidRPr="00AB337C" w:rsidRDefault="00DA0A25">
      <w:pPr>
        <w:ind w:left="7"/>
        <w:rPr>
          <w:rFonts w:eastAsia="Times New Roman"/>
          <w:sz w:val="24"/>
          <w:szCs w:val="24"/>
          <w:lang w:val="uk-UA"/>
        </w:rPr>
      </w:pPr>
    </w:p>
    <w:p w14:paraId="09C040B6" w14:textId="77777777" w:rsidR="00DA0A25" w:rsidRPr="00AB337C" w:rsidRDefault="00DA0A25">
      <w:pPr>
        <w:ind w:left="7"/>
        <w:rPr>
          <w:rFonts w:eastAsia="Times New Roman"/>
          <w:sz w:val="24"/>
          <w:szCs w:val="24"/>
          <w:lang w:val="uk-UA"/>
        </w:rPr>
      </w:pPr>
    </w:p>
    <w:p w14:paraId="2F7F2E0E" w14:textId="77777777" w:rsidR="00DA0A25" w:rsidRPr="00AB337C" w:rsidRDefault="00DA0A25">
      <w:pPr>
        <w:ind w:left="7"/>
        <w:rPr>
          <w:rFonts w:eastAsia="Times New Roman"/>
          <w:sz w:val="24"/>
          <w:szCs w:val="24"/>
          <w:lang w:val="uk-UA"/>
        </w:rPr>
      </w:pPr>
    </w:p>
    <w:p w14:paraId="3D16A1CF" w14:textId="77777777" w:rsidR="00DA0A25" w:rsidRPr="00AB337C" w:rsidRDefault="00DA0A25">
      <w:pPr>
        <w:ind w:left="7"/>
        <w:rPr>
          <w:rFonts w:eastAsia="Times New Roman"/>
          <w:sz w:val="24"/>
          <w:szCs w:val="24"/>
          <w:lang w:val="uk-UA"/>
        </w:rPr>
      </w:pPr>
    </w:p>
    <w:p w14:paraId="284A4A0F" w14:textId="77777777" w:rsidR="00DA0A25" w:rsidRPr="00AB337C" w:rsidRDefault="00DA0A25">
      <w:pPr>
        <w:ind w:left="7"/>
        <w:rPr>
          <w:rFonts w:eastAsia="Times New Roman"/>
          <w:sz w:val="24"/>
          <w:szCs w:val="24"/>
          <w:lang w:val="uk-UA"/>
        </w:rPr>
      </w:pPr>
    </w:p>
    <w:p w14:paraId="4507DC58" w14:textId="77777777" w:rsidR="00DA0A25" w:rsidRPr="00AB337C" w:rsidRDefault="00DA0A25">
      <w:pPr>
        <w:ind w:left="7"/>
        <w:rPr>
          <w:rFonts w:eastAsia="Times New Roman"/>
          <w:sz w:val="24"/>
          <w:szCs w:val="24"/>
          <w:lang w:val="uk-UA"/>
        </w:rPr>
      </w:pPr>
    </w:p>
    <w:p w14:paraId="599CECF7" w14:textId="77777777" w:rsidR="00DA0A25" w:rsidRPr="00AB337C" w:rsidRDefault="00DA0A25">
      <w:pPr>
        <w:ind w:left="7"/>
        <w:rPr>
          <w:rFonts w:eastAsia="Times New Roman"/>
          <w:sz w:val="24"/>
          <w:szCs w:val="24"/>
          <w:lang w:val="uk-UA"/>
        </w:rPr>
      </w:pPr>
    </w:p>
    <w:p w14:paraId="743BA721" w14:textId="77777777" w:rsidR="00DA0A25" w:rsidRPr="00AB337C" w:rsidRDefault="00DA0A25">
      <w:pPr>
        <w:ind w:left="7"/>
        <w:rPr>
          <w:rFonts w:eastAsia="Times New Roman"/>
          <w:sz w:val="24"/>
          <w:szCs w:val="24"/>
          <w:lang w:val="uk-UA"/>
        </w:rPr>
      </w:pPr>
    </w:p>
    <w:p w14:paraId="2F87904E" w14:textId="77777777" w:rsidR="00DA0A25" w:rsidRPr="00AB337C" w:rsidRDefault="00DA0A25">
      <w:pPr>
        <w:ind w:left="7"/>
        <w:rPr>
          <w:rFonts w:eastAsia="Times New Roman"/>
          <w:sz w:val="24"/>
          <w:szCs w:val="24"/>
          <w:lang w:val="uk-UA"/>
        </w:rPr>
      </w:pPr>
    </w:p>
    <w:p w14:paraId="7EB7C8CA" w14:textId="77777777" w:rsidR="00DA0A25" w:rsidRPr="00AB337C" w:rsidRDefault="00DA0A25">
      <w:pPr>
        <w:ind w:left="7"/>
        <w:rPr>
          <w:rFonts w:eastAsia="Times New Roman"/>
          <w:sz w:val="24"/>
          <w:szCs w:val="24"/>
          <w:lang w:val="uk-UA"/>
        </w:rPr>
      </w:pPr>
    </w:p>
    <w:p w14:paraId="6B9EE005" w14:textId="77777777" w:rsidR="00DA0A25" w:rsidRPr="00AB337C" w:rsidRDefault="00DA0A25">
      <w:pPr>
        <w:ind w:left="7"/>
        <w:rPr>
          <w:rFonts w:eastAsia="Times New Roman"/>
          <w:sz w:val="24"/>
          <w:szCs w:val="24"/>
          <w:lang w:val="uk-UA"/>
        </w:rPr>
      </w:pPr>
    </w:p>
    <w:p w14:paraId="49051CB9" w14:textId="77777777" w:rsidR="00DA0A25" w:rsidRPr="00AB337C" w:rsidRDefault="00DA0A25">
      <w:pPr>
        <w:ind w:left="7"/>
        <w:rPr>
          <w:rFonts w:eastAsia="Times New Roman"/>
          <w:sz w:val="24"/>
          <w:szCs w:val="24"/>
          <w:lang w:val="uk-UA"/>
        </w:rPr>
      </w:pPr>
    </w:p>
    <w:p w14:paraId="642BB740" w14:textId="77777777" w:rsidR="00DA0A25" w:rsidRPr="00AB337C" w:rsidRDefault="00DA0A25">
      <w:pPr>
        <w:ind w:left="7"/>
        <w:rPr>
          <w:rFonts w:eastAsia="Times New Roman"/>
          <w:sz w:val="24"/>
          <w:szCs w:val="24"/>
          <w:lang w:val="uk-UA"/>
        </w:rPr>
      </w:pPr>
    </w:p>
    <w:p w14:paraId="7C220E7A" w14:textId="77777777" w:rsidR="00DA0A25" w:rsidRPr="00AB337C" w:rsidRDefault="00DA0A25">
      <w:pPr>
        <w:ind w:left="7"/>
        <w:rPr>
          <w:rFonts w:eastAsia="Times New Roman"/>
          <w:sz w:val="24"/>
          <w:szCs w:val="24"/>
          <w:lang w:val="uk-UA"/>
        </w:rPr>
      </w:pPr>
    </w:p>
    <w:p w14:paraId="419264AB" w14:textId="77777777" w:rsidR="00DA0A25" w:rsidRPr="00AB337C" w:rsidRDefault="00DA0A25">
      <w:pPr>
        <w:ind w:left="7"/>
        <w:rPr>
          <w:rFonts w:eastAsia="Times New Roman"/>
          <w:sz w:val="24"/>
          <w:szCs w:val="24"/>
          <w:lang w:val="uk-UA"/>
        </w:rPr>
      </w:pPr>
    </w:p>
    <w:p w14:paraId="282CC1D3" w14:textId="77777777" w:rsidR="00DA0A25" w:rsidRPr="00AB337C" w:rsidRDefault="00DA0A25">
      <w:pPr>
        <w:ind w:left="7"/>
        <w:rPr>
          <w:rFonts w:eastAsia="Times New Roman"/>
          <w:sz w:val="24"/>
          <w:szCs w:val="24"/>
          <w:lang w:val="uk-UA"/>
        </w:rPr>
      </w:pPr>
      <w:bookmarkStart w:id="31" w:name="_GoBack"/>
      <w:bookmarkEnd w:id="31"/>
    </w:p>
    <w:p w14:paraId="58147CFD" w14:textId="77777777" w:rsidR="00DA0A25" w:rsidRPr="00AB337C" w:rsidRDefault="00DA0A25">
      <w:pPr>
        <w:ind w:left="7"/>
        <w:rPr>
          <w:rFonts w:eastAsia="Times New Roman"/>
          <w:sz w:val="24"/>
          <w:szCs w:val="24"/>
          <w:lang w:val="uk-UA"/>
        </w:rPr>
      </w:pPr>
    </w:p>
    <w:p w14:paraId="250BDEBD" w14:textId="77777777" w:rsidR="00DA0A25" w:rsidRPr="00AB337C" w:rsidRDefault="00DA0A25">
      <w:pPr>
        <w:ind w:left="7"/>
        <w:rPr>
          <w:rFonts w:eastAsia="Times New Roman"/>
          <w:sz w:val="24"/>
          <w:szCs w:val="24"/>
          <w:lang w:val="uk-UA"/>
        </w:rPr>
      </w:pPr>
    </w:p>
    <w:p w14:paraId="536CB08E" w14:textId="77777777" w:rsidR="00DA0A25" w:rsidRPr="00AB337C" w:rsidRDefault="00DA0A25">
      <w:pPr>
        <w:ind w:left="7"/>
        <w:rPr>
          <w:rFonts w:eastAsia="Times New Roman"/>
          <w:sz w:val="24"/>
          <w:szCs w:val="24"/>
          <w:lang w:val="uk-UA"/>
        </w:rPr>
      </w:pPr>
    </w:p>
    <w:p w14:paraId="0BBE24C3" w14:textId="77777777" w:rsidR="00DA0A25" w:rsidRPr="00AB337C" w:rsidRDefault="00DA0A25">
      <w:pPr>
        <w:ind w:left="7"/>
        <w:rPr>
          <w:rFonts w:eastAsia="Times New Roman"/>
          <w:sz w:val="24"/>
          <w:szCs w:val="24"/>
          <w:lang w:val="uk-UA"/>
        </w:rPr>
      </w:pPr>
    </w:p>
    <w:p w14:paraId="1894F2E8" w14:textId="77777777" w:rsidR="00DA0A25" w:rsidRPr="00AB337C" w:rsidRDefault="00DA0A25">
      <w:pPr>
        <w:ind w:left="7"/>
        <w:rPr>
          <w:rFonts w:eastAsia="Times New Roman"/>
          <w:sz w:val="24"/>
          <w:szCs w:val="24"/>
          <w:lang w:val="uk-UA"/>
        </w:rPr>
      </w:pPr>
    </w:p>
    <w:p w14:paraId="25376C40" w14:textId="77777777" w:rsidR="00DA0A25" w:rsidRPr="00AB337C" w:rsidRDefault="00DA0A25">
      <w:pPr>
        <w:ind w:left="7"/>
        <w:rPr>
          <w:rFonts w:eastAsia="Times New Roman"/>
          <w:sz w:val="24"/>
          <w:szCs w:val="24"/>
          <w:lang w:val="uk-UA"/>
        </w:rPr>
      </w:pPr>
    </w:p>
    <w:p w14:paraId="5A408F0B" w14:textId="77777777" w:rsidR="00DA0A25" w:rsidRPr="00AB337C" w:rsidRDefault="00DA0A25">
      <w:pPr>
        <w:ind w:left="7"/>
        <w:rPr>
          <w:rFonts w:eastAsia="Times New Roman"/>
          <w:sz w:val="24"/>
          <w:szCs w:val="24"/>
          <w:lang w:val="uk-UA"/>
        </w:rPr>
      </w:pPr>
    </w:p>
    <w:p w14:paraId="79BC70E2" w14:textId="77777777" w:rsidR="00DA0A25" w:rsidRPr="00AB337C" w:rsidRDefault="00DA0A25">
      <w:pPr>
        <w:ind w:left="7"/>
        <w:rPr>
          <w:rFonts w:eastAsia="Times New Roman"/>
          <w:sz w:val="24"/>
          <w:szCs w:val="24"/>
          <w:lang w:val="uk-UA"/>
        </w:rPr>
      </w:pPr>
    </w:p>
    <w:p w14:paraId="4D4390C7" w14:textId="77777777" w:rsidR="00DA0A25" w:rsidRPr="00AB337C" w:rsidRDefault="00DA0A25">
      <w:pPr>
        <w:ind w:left="7"/>
        <w:rPr>
          <w:rFonts w:eastAsia="Times New Roman"/>
          <w:sz w:val="24"/>
          <w:szCs w:val="24"/>
          <w:lang w:val="uk-UA"/>
        </w:rPr>
      </w:pPr>
    </w:p>
    <w:p w14:paraId="3415F3BE" w14:textId="77777777" w:rsidR="00DA0A25" w:rsidRPr="00AB337C" w:rsidRDefault="00DA0A25">
      <w:pPr>
        <w:ind w:left="7"/>
        <w:rPr>
          <w:rFonts w:eastAsia="Times New Roman"/>
          <w:sz w:val="24"/>
          <w:szCs w:val="24"/>
          <w:lang w:val="uk-UA"/>
        </w:rPr>
      </w:pPr>
    </w:p>
    <w:p w14:paraId="49348482" w14:textId="77777777" w:rsidR="00DA0A25" w:rsidRPr="00AB337C" w:rsidRDefault="00DA0A25">
      <w:pPr>
        <w:ind w:left="7"/>
        <w:rPr>
          <w:rFonts w:eastAsia="Times New Roman"/>
          <w:sz w:val="24"/>
          <w:szCs w:val="24"/>
          <w:lang w:val="uk-UA"/>
        </w:rPr>
      </w:pPr>
    </w:p>
    <w:p w14:paraId="7ECC49D0" w14:textId="77777777" w:rsidR="00DA0A25" w:rsidRPr="00AB337C" w:rsidRDefault="00DA0A25">
      <w:pPr>
        <w:ind w:left="7"/>
        <w:rPr>
          <w:rFonts w:eastAsia="Times New Roman"/>
          <w:sz w:val="24"/>
          <w:szCs w:val="24"/>
          <w:lang w:val="uk-UA"/>
        </w:rPr>
      </w:pPr>
    </w:p>
    <w:p w14:paraId="7E38A18D" w14:textId="77777777" w:rsidR="00DA0A25" w:rsidRPr="00AB337C" w:rsidRDefault="00DA0A25">
      <w:pPr>
        <w:ind w:left="7"/>
        <w:rPr>
          <w:rFonts w:eastAsia="Times New Roman"/>
          <w:sz w:val="24"/>
          <w:szCs w:val="24"/>
          <w:lang w:val="uk-UA"/>
        </w:rPr>
      </w:pPr>
    </w:p>
    <w:p w14:paraId="5D9A9B20" w14:textId="77777777" w:rsidR="00DA0A25" w:rsidRPr="00AB337C" w:rsidRDefault="00DA0A25">
      <w:pPr>
        <w:ind w:left="7"/>
        <w:rPr>
          <w:rFonts w:eastAsia="Times New Roman"/>
          <w:sz w:val="24"/>
          <w:szCs w:val="24"/>
          <w:lang w:val="uk-UA"/>
        </w:rPr>
      </w:pPr>
    </w:p>
    <w:p w14:paraId="0F3E130A" w14:textId="77777777" w:rsidR="00DA0A25" w:rsidRPr="00AB337C" w:rsidRDefault="00DA0A25">
      <w:pPr>
        <w:ind w:left="7"/>
        <w:rPr>
          <w:rFonts w:eastAsia="Times New Roman"/>
          <w:sz w:val="24"/>
          <w:szCs w:val="24"/>
          <w:lang w:val="uk-UA"/>
        </w:rPr>
      </w:pPr>
    </w:p>
    <w:p w14:paraId="5B6D1623" w14:textId="77777777" w:rsidR="00DA0A25" w:rsidRPr="00AB337C" w:rsidRDefault="00DA0A25">
      <w:pPr>
        <w:ind w:left="7"/>
        <w:rPr>
          <w:rFonts w:eastAsia="Times New Roman"/>
          <w:sz w:val="24"/>
          <w:szCs w:val="24"/>
          <w:lang w:val="uk-UA"/>
        </w:rPr>
      </w:pPr>
    </w:p>
    <w:p w14:paraId="02F71CB4" w14:textId="77777777" w:rsidR="00DA0A25" w:rsidRPr="00AB337C" w:rsidRDefault="00DA0A25">
      <w:pPr>
        <w:ind w:left="7"/>
        <w:rPr>
          <w:rFonts w:eastAsia="Times New Roman"/>
          <w:sz w:val="24"/>
          <w:szCs w:val="24"/>
          <w:lang w:val="uk-UA"/>
        </w:rPr>
      </w:pPr>
    </w:p>
    <w:p w14:paraId="5D14CCA7" w14:textId="77777777" w:rsidR="00DA0A25" w:rsidRPr="00AB337C" w:rsidRDefault="00DA0A25">
      <w:pPr>
        <w:ind w:left="7"/>
        <w:rPr>
          <w:rFonts w:eastAsia="Times New Roman"/>
          <w:sz w:val="24"/>
          <w:szCs w:val="24"/>
          <w:lang w:val="uk-UA"/>
        </w:rPr>
      </w:pPr>
    </w:p>
    <w:p w14:paraId="01FC0368" w14:textId="77777777" w:rsidR="00DA0A25" w:rsidRPr="00AB337C" w:rsidRDefault="00DA0A25">
      <w:pPr>
        <w:ind w:left="7"/>
        <w:rPr>
          <w:rFonts w:eastAsia="Times New Roman"/>
          <w:sz w:val="24"/>
          <w:szCs w:val="24"/>
          <w:lang w:val="uk-UA"/>
        </w:rPr>
      </w:pPr>
      <w:r w:rsidRPr="00AB337C">
        <w:rPr>
          <w:rFonts w:eastAsia="Times New Roman"/>
          <w:sz w:val="24"/>
          <w:szCs w:val="24"/>
          <w:lang w:val="uk-UA"/>
        </w:rPr>
        <w:t>Переклад Харківської правозахисної групи</w:t>
      </w:r>
    </w:p>
    <w:p w14:paraId="3C1B6401" w14:textId="77777777" w:rsidR="00DA0A25" w:rsidRPr="00AB337C" w:rsidRDefault="00DA0A25">
      <w:pPr>
        <w:ind w:left="7"/>
        <w:rPr>
          <w:rFonts w:eastAsia="Times New Roman"/>
          <w:sz w:val="24"/>
          <w:szCs w:val="24"/>
          <w:lang w:val="uk-UA"/>
        </w:rPr>
      </w:pPr>
      <w:r w:rsidRPr="00AB337C">
        <w:rPr>
          <w:rFonts w:eastAsia="Times New Roman"/>
          <w:sz w:val="24"/>
          <w:szCs w:val="24"/>
          <w:lang w:val="uk-UA"/>
        </w:rPr>
        <w:t xml:space="preserve">Оригінал: </w:t>
      </w:r>
      <w:hyperlink r:id="rId9" w:history="1">
        <w:r w:rsidRPr="00AB337C">
          <w:rPr>
            <w:rStyle w:val="Hyperlink"/>
            <w:rFonts w:eastAsia="Times New Roman"/>
            <w:sz w:val="24"/>
            <w:szCs w:val="24"/>
            <w:lang w:val="uk-UA"/>
          </w:rPr>
          <w:t>https://rm.coe.i</w:t>
        </w:r>
        <w:r w:rsidRPr="00AB337C">
          <w:rPr>
            <w:rStyle w:val="Hyperlink"/>
            <w:rFonts w:eastAsia="Times New Roman"/>
            <w:sz w:val="24"/>
            <w:szCs w:val="24"/>
            <w:lang w:val="uk-UA"/>
          </w:rPr>
          <w:t>n</w:t>
        </w:r>
        <w:r w:rsidRPr="00AB337C">
          <w:rPr>
            <w:rStyle w:val="Hyperlink"/>
            <w:rFonts w:eastAsia="Times New Roman"/>
            <w:sz w:val="24"/>
            <w:szCs w:val="24"/>
            <w:lang w:val="uk-UA"/>
          </w:rPr>
          <w:t>t/1680a0b93c</w:t>
        </w:r>
      </w:hyperlink>
    </w:p>
    <w:p w14:paraId="01D84F30" w14:textId="77777777" w:rsidR="00DA0A25" w:rsidRPr="00AB337C" w:rsidRDefault="00DA0A25">
      <w:pPr>
        <w:ind w:left="7"/>
        <w:rPr>
          <w:sz w:val="20"/>
          <w:szCs w:val="20"/>
          <w:lang w:val="uk-UA"/>
        </w:rPr>
      </w:pPr>
    </w:p>
    <w:sectPr w:rsidR="00DA0A25" w:rsidRPr="00AB337C" w:rsidSect="000E526A">
      <w:type w:val="continuous"/>
      <w:pgSz w:w="11900" w:h="16838"/>
      <w:pgMar w:top="1122" w:right="1440" w:bottom="1440" w:left="1133" w:header="0" w:footer="0" w:gutter="0"/>
      <w:cols w:space="720" w:equalWidth="0">
        <w:col w:w="93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53DAA" w14:textId="77777777" w:rsidR="00136BF3" w:rsidRDefault="00136BF3" w:rsidP="003E0F7A">
      <w:r>
        <w:separator/>
      </w:r>
    </w:p>
  </w:endnote>
  <w:endnote w:type="continuationSeparator" w:id="0">
    <w:p w14:paraId="30A5B461" w14:textId="77777777" w:rsidR="00136BF3" w:rsidRDefault="00136BF3" w:rsidP="003E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87B0" w14:textId="77777777" w:rsidR="00136BF3" w:rsidRDefault="00136BF3" w:rsidP="003E0F7A">
      <w:r>
        <w:separator/>
      </w:r>
    </w:p>
  </w:footnote>
  <w:footnote w:type="continuationSeparator" w:id="0">
    <w:p w14:paraId="5ECEB531" w14:textId="77777777" w:rsidR="00136BF3" w:rsidRDefault="00136BF3" w:rsidP="003E0F7A">
      <w:r>
        <w:continuationSeparator/>
      </w:r>
    </w:p>
  </w:footnote>
  <w:footnote w:id="1">
    <w:p w14:paraId="193BA424" w14:textId="77777777" w:rsidR="00627CAE" w:rsidRPr="003E0F7A" w:rsidRDefault="00627CAE">
      <w:pPr>
        <w:pStyle w:val="FootnoteText"/>
        <w:rPr>
          <w:lang w:val="uk-UA"/>
        </w:rPr>
      </w:pPr>
      <w:r>
        <w:rPr>
          <w:rStyle w:val="FootnoteReference"/>
        </w:rPr>
        <w:footnoteRef/>
      </w:r>
      <w:r w:rsidRPr="00B05282">
        <w:t xml:space="preserve"> </w:t>
      </w:r>
      <w:r>
        <w:rPr>
          <w:rFonts w:eastAsia="Times New Roman"/>
          <w:lang w:val="uk-UA"/>
        </w:rPr>
        <w:t>Для повного переліку візитів див.</w:t>
      </w:r>
      <w:r w:rsidRPr="00B05282">
        <w:rPr>
          <w:rFonts w:eastAsia="Times New Roman"/>
        </w:rPr>
        <w:t xml:space="preserve"> </w:t>
      </w:r>
      <w:hyperlink r:id="rId1">
        <w:r w:rsidRPr="00DB40F7">
          <w:rPr>
            <w:rFonts w:eastAsia="Times New Roman"/>
            <w:color w:val="0000FF"/>
            <w:u w:val="single"/>
            <w:lang w:val="en-US"/>
          </w:rPr>
          <w:t>https</w:t>
        </w:r>
        <w:r w:rsidRPr="00D2749C">
          <w:rPr>
            <w:rFonts w:eastAsia="Times New Roman"/>
            <w:color w:val="0000FF"/>
            <w:u w:val="single"/>
          </w:rPr>
          <w:t>://</w:t>
        </w:r>
        <w:r w:rsidRPr="00DB40F7">
          <w:rPr>
            <w:rFonts w:eastAsia="Times New Roman"/>
            <w:color w:val="0000FF"/>
            <w:u w:val="single"/>
            <w:lang w:val="en-US"/>
          </w:rPr>
          <w:t>www</w:t>
        </w:r>
        <w:r w:rsidRPr="00D2749C">
          <w:rPr>
            <w:rFonts w:eastAsia="Times New Roman"/>
            <w:color w:val="0000FF"/>
            <w:u w:val="single"/>
          </w:rPr>
          <w:t>.</w:t>
        </w:r>
        <w:r w:rsidRPr="00DB40F7">
          <w:rPr>
            <w:rFonts w:eastAsia="Times New Roman"/>
            <w:color w:val="0000FF"/>
            <w:u w:val="single"/>
            <w:lang w:val="en-US"/>
          </w:rPr>
          <w:t>coe</w:t>
        </w:r>
        <w:r w:rsidRPr="00D2749C">
          <w:rPr>
            <w:rFonts w:eastAsia="Times New Roman"/>
            <w:color w:val="0000FF"/>
            <w:u w:val="single"/>
          </w:rPr>
          <w:t>.</w:t>
        </w:r>
        <w:r w:rsidRPr="00DB40F7">
          <w:rPr>
            <w:rFonts w:eastAsia="Times New Roman"/>
            <w:color w:val="0000FF"/>
            <w:u w:val="single"/>
            <w:lang w:val="en-US"/>
          </w:rPr>
          <w:t>int</w:t>
        </w:r>
        <w:r w:rsidRPr="00D2749C">
          <w:rPr>
            <w:rFonts w:eastAsia="Times New Roman"/>
            <w:color w:val="0000FF"/>
            <w:u w:val="single"/>
          </w:rPr>
          <w:t>/</w:t>
        </w:r>
        <w:r w:rsidRPr="00DB40F7">
          <w:rPr>
            <w:rFonts w:eastAsia="Times New Roman"/>
            <w:color w:val="0000FF"/>
            <w:u w:val="single"/>
            <w:lang w:val="en-US"/>
          </w:rPr>
          <w:t>en</w:t>
        </w:r>
        <w:r w:rsidRPr="00D2749C">
          <w:rPr>
            <w:rFonts w:eastAsia="Times New Roman"/>
            <w:color w:val="0000FF"/>
            <w:u w:val="single"/>
          </w:rPr>
          <w:t>/</w:t>
        </w:r>
        <w:r w:rsidRPr="00DB40F7">
          <w:rPr>
            <w:rFonts w:eastAsia="Times New Roman"/>
            <w:color w:val="0000FF"/>
            <w:u w:val="single"/>
            <w:lang w:val="en-US"/>
          </w:rPr>
          <w:t>web</w:t>
        </w:r>
        <w:r w:rsidRPr="00D2749C">
          <w:rPr>
            <w:rFonts w:eastAsia="Times New Roman"/>
            <w:color w:val="0000FF"/>
            <w:u w:val="single"/>
          </w:rPr>
          <w:t>/</w:t>
        </w:r>
        <w:r w:rsidRPr="00DB40F7">
          <w:rPr>
            <w:rFonts w:eastAsia="Times New Roman"/>
            <w:color w:val="0000FF"/>
            <w:u w:val="single"/>
            <w:lang w:val="en-US"/>
          </w:rPr>
          <w:t>cpt</w:t>
        </w:r>
        <w:r w:rsidRPr="00D2749C">
          <w:rPr>
            <w:rFonts w:eastAsia="Times New Roman"/>
            <w:color w:val="0000FF"/>
            <w:u w:val="single"/>
          </w:rPr>
          <w:t>/</w:t>
        </w:r>
        <w:r w:rsidRPr="00DB40F7">
          <w:rPr>
            <w:rFonts w:eastAsia="Times New Roman"/>
            <w:color w:val="0000FF"/>
            <w:u w:val="single"/>
            <w:lang w:val="en-US"/>
          </w:rPr>
          <w:t>ukraine</w:t>
        </w:r>
        <w:r w:rsidRPr="00D2749C">
          <w:rPr>
            <w:rFonts w:eastAsia="Times New Roman"/>
            <w:u w:val="single"/>
          </w:rPr>
          <w:t xml:space="preserve">. </w:t>
        </w:r>
      </w:hyperlink>
      <w:r>
        <w:rPr>
          <w:rFonts w:eastAsia="Times New Roman"/>
          <w:lang w:val="uk-UA"/>
        </w:rPr>
        <w:t>Усі доповіді про візити та відповіді Уряду</w:t>
      </w:r>
      <w:r w:rsidRPr="00B05282">
        <w:rPr>
          <w:rFonts w:eastAsia="Times New Roman"/>
        </w:rPr>
        <w:t xml:space="preserve"> </w:t>
      </w:r>
      <w:r>
        <w:rPr>
          <w:rFonts w:eastAsia="Times New Roman"/>
          <w:lang w:val="uk-UA"/>
        </w:rPr>
        <w:t>були оприлюднені за запитом органів влади або</w:t>
      </w:r>
      <w:r w:rsidRPr="00B05282">
        <w:rPr>
          <w:rFonts w:eastAsia="Times New Roman"/>
        </w:rPr>
        <w:t xml:space="preserve"> </w:t>
      </w:r>
      <w:r>
        <w:rPr>
          <w:rFonts w:eastAsia="Times New Roman"/>
          <w:lang w:val="uk-UA"/>
        </w:rPr>
        <w:t>відповідно до автоматичної процедури публікації,</w:t>
      </w:r>
      <w:r w:rsidRPr="00B05282">
        <w:rPr>
          <w:rFonts w:eastAsia="Times New Roman"/>
        </w:rPr>
        <w:t xml:space="preserve"> </w:t>
      </w:r>
      <w:r>
        <w:rPr>
          <w:rFonts w:eastAsia="Times New Roman"/>
          <w:lang w:val="uk-UA"/>
        </w:rPr>
        <w:t>яку органи влади України представили у</w:t>
      </w:r>
      <w:r w:rsidRPr="00B05282">
        <w:rPr>
          <w:rFonts w:eastAsia="Times New Roman"/>
        </w:rPr>
        <w:t xml:space="preserve"> 2014</w:t>
      </w:r>
      <w:r>
        <w:rPr>
          <w:rFonts w:eastAsia="Times New Roman"/>
          <w:lang w:val="uk-UA"/>
        </w:rPr>
        <w:t xml:space="preserve"> році</w:t>
      </w:r>
      <w:r w:rsidRPr="00B05282">
        <w:rPr>
          <w:rFonts w:eastAsia="Times New Roman"/>
        </w:rPr>
        <w:t xml:space="preserve">. </w:t>
      </w:r>
      <w:r>
        <w:rPr>
          <w:rFonts w:eastAsia="Times New Roman"/>
          <w:lang w:val="uk-UA"/>
        </w:rPr>
        <w:t>Відповідно до цієї процедури, усі документи, які стосуються візитів Комітету,</w:t>
      </w:r>
      <w:r w:rsidRPr="00B05282">
        <w:rPr>
          <w:rFonts w:eastAsia="Times New Roman"/>
        </w:rPr>
        <w:t xml:space="preserve"> </w:t>
      </w:r>
      <w:r>
        <w:rPr>
          <w:rFonts w:eastAsia="Times New Roman"/>
          <w:lang w:val="uk-UA"/>
        </w:rPr>
        <w:t>повинні публікуватися автоматично, якщо органи влади не надають,</w:t>
      </w:r>
      <w:r w:rsidRPr="00B05282">
        <w:rPr>
          <w:rFonts w:eastAsia="Times New Roman"/>
        </w:rPr>
        <w:t xml:space="preserve"> </w:t>
      </w:r>
      <w:r>
        <w:rPr>
          <w:rFonts w:eastAsia="Times New Roman"/>
          <w:lang w:val="uk-UA"/>
        </w:rPr>
        <w:t>упродовж одного місяця, запит про відкладення публікації відповідного документу</w:t>
      </w:r>
      <w:r w:rsidRPr="00B05282">
        <w:rPr>
          <w:rFonts w:eastAsia="Times New Roman"/>
        </w:rPr>
        <w:t xml:space="preserve"> (</w:t>
      </w:r>
      <w:r>
        <w:rPr>
          <w:rFonts w:eastAsia="Times New Roman"/>
          <w:lang w:val="uk-UA"/>
        </w:rPr>
        <w:t>на строк до шести місяців</w:t>
      </w:r>
      <w:r w:rsidRPr="00B05282">
        <w:rPr>
          <w:rFonts w:eastAsia="Times New Roman"/>
        </w:rPr>
        <w:t xml:space="preserve">) </w:t>
      </w:r>
    </w:p>
  </w:footnote>
  <w:footnote w:id="2">
    <w:p w14:paraId="2014AB95" w14:textId="77777777" w:rsidR="00627CAE" w:rsidRPr="00B05282" w:rsidRDefault="00627CAE" w:rsidP="00BD2184">
      <w:pPr>
        <w:spacing w:line="233" w:lineRule="auto"/>
        <w:ind w:right="20"/>
        <w:jc w:val="both"/>
        <w:rPr>
          <w:sz w:val="20"/>
          <w:szCs w:val="20"/>
          <w:lang w:val="uk-UA"/>
        </w:rPr>
      </w:pPr>
      <w:r>
        <w:rPr>
          <w:rStyle w:val="FootnoteReference"/>
        </w:rPr>
        <w:footnoteRef/>
      </w:r>
      <w:r w:rsidRPr="00B05282">
        <w:rPr>
          <w:lang w:val="uk-UA"/>
        </w:rPr>
        <w:t xml:space="preserve"> </w:t>
      </w:r>
      <w:r>
        <w:rPr>
          <w:rFonts w:eastAsia="Times New Roman"/>
          <w:sz w:val="20"/>
          <w:szCs w:val="20"/>
          <w:lang w:val="uk-UA"/>
        </w:rPr>
        <w:t>Розслідування тверджень нових ув’язнених у колонії №</w:t>
      </w:r>
      <w:r w:rsidRPr="00B05282">
        <w:rPr>
          <w:rFonts w:eastAsia="Times New Roman"/>
          <w:sz w:val="20"/>
          <w:szCs w:val="20"/>
          <w:lang w:val="uk-UA"/>
        </w:rPr>
        <w:t xml:space="preserve"> 77 </w:t>
      </w:r>
      <w:r>
        <w:rPr>
          <w:rFonts w:eastAsia="Times New Roman"/>
          <w:sz w:val="20"/>
          <w:szCs w:val="20"/>
          <w:lang w:val="uk-UA"/>
        </w:rPr>
        <w:t>про жорстоке поводження також було темою кореспонденції між Комітетом</w:t>
      </w:r>
      <w:r w:rsidRPr="00B05282">
        <w:rPr>
          <w:rFonts w:eastAsia="Times New Roman"/>
          <w:sz w:val="20"/>
          <w:szCs w:val="20"/>
          <w:lang w:val="uk-UA"/>
        </w:rPr>
        <w:t xml:space="preserve"> </w:t>
      </w:r>
      <w:r>
        <w:rPr>
          <w:rFonts w:eastAsia="Times New Roman"/>
          <w:sz w:val="20"/>
          <w:szCs w:val="20"/>
          <w:lang w:val="uk-UA"/>
        </w:rPr>
        <w:t>та владою України у</w:t>
      </w:r>
      <w:r w:rsidRPr="00B05282">
        <w:rPr>
          <w:rFonts w:eastAsia="Times New Roman"/>
          <w:sz w:val="20"/>
          <w:szCs w:val="20"/>
          <w:lang w:val="uk-UA"/>
        </w:rPr>
        <w:t xml:space="preserve"> 2019</w:t>
      </w:r>
      <w:r>
        <w:rPr>
          <w:rFonts w:eastAsia="Times New Roman"/>
          <w:sz w:val="20"/>
          <w:szCs w:val="20"/>
          <w:lang w:val="uk-UA"/>
        </w:rPr>
        <w:t xml:space="preserve"> році</w:t>
      </w:r>
      <w:r w:rsidRPr="00B05282">
        <w:rPr>
          <w:rFonts w:eastAsia="Times New Roman"/>
          <w:sz w:val="20"/>
          <w:szCs w:val="20"/>
          <w:lang w:val="uk-UA"/>
        </w:rPr>
        <w:t>.</w:t>
      </w:r>
    </w:p>
  </w:footnote>
  <w:footnote w:id="3">
    <w:p w14:paraId="540736F0" w14:textId="77777777" w:rsidR="00627CAE" w:rsidRPr="00BD2184" w:rsidRDefault="00627CAE">
      <w:pPr>
        <w:pStyle w:val="FootnoteText"/>
        <w:rPr>
          <w:lang w:val="uk-UA"/>
        </w:rPr>
      </w:pPr>
      <w:r>
        <w:rPr>
          <w:rStyle w:val="FootnoteReference"/>
        </w:rPr>
        <w:footnoteRef/>
      </w:r>
      <w:r w:rsidRPr="00B05282">
        <w:rPr>
          <w:lang w:val="uk-UA"/>
        </w:rPr>
        <w:t xml:space="preserve"> </w:t>
      </w:r>
      <w:r>
        <w:rPr>
          <w:rFonts w:eastAsia="Times New Roman"/>
          <w:lang w:val="uk-UA"/>
        </w:rPr>
        <w:t>Комітет вперше відвідав колонію №</w:t>
      </w:r>
      <w:r w:rsidRPr="00B05282">
        <w:rPr>
          <w:rFonts w:eastAsia="Times New Roman"/>
          <w:lang w:val="uk-UA"/>
        </w:rPr>
        <w:t xml:space="preserve"> 100 </w:t>
      </w:r>
      <w:r>
        <w:rPr>
          <w:rFonts w:eastAsia="Times New Roman"/>
          <w:lang w:val="uk-UA"/>
        </w:rPr>
        <w:t>у</w:t>
      </w:r>
      <w:r w:rsidRPr="00B05282">
        <w:rPr>
          <w:rFonts w:eastAsia="Times New Roman"/>
          <w:lang w:val="uk-UA"/>
        </w:rPr>
        <w:t xml:space="preserve"> 2005 </w:t>
      </w:r>
      <w:r>
        <w:rPr>
          <w:rFonts w:eastAsia="Times New Roman"/>
          <w:lang w:val="uk-UA"/>
        </w:rPr>
        <w:t>році, а колонію №</w:t>
      </w:r>
      <w:r w:rsidRPr="00B05282">
        <w:rPr>
          <w:rFonts w:eastAsia="Times New Roman"/>
          <w:lang w:val="uk-UA"/>
        </w:rPr>
        <w:t xml:space="preserve"> 25 </w:t>
      </w:r>
      <w:r>
        <w:rPr>
          <w:rFonts w:eastAsia="Times New Roman"/>
          <w:lang w:val="uk-UA"/>
        </w:rPr>
        <w:t>у</w:t>
      </w:r>
      <w:r w:rsidRPr="00B05282">
        <w:rPr>
          <w:rFonts w:eastAsia="Times New Roman"/>
          <w:lang w:val="uk-UA"/>
        </w:rPr>
        <w:t xml:space="preserve"> 2012</w:t>
      </w:r>
      <w:r>
        <w:rPr>
          <w:rFonts w:eastAsia="Times New Roman"/>
          <w:lang w:val="uk-UA"/>
        </w:rPr>
        <w:t xml:space="preserve"> році</w:t>
      </w:r>
      <w:r w:rsidRPr="00B05282">
        <w:rPr>
          <w:rFonts w:eastAsia="Times New Roman"/>
          <w:lang w:val="uk-UA"/>
        </w:rPr>
        <w:t xml:space="preserve">. </w:t>
      </w:r>
      <w:r>
        <w:rPr>
          <w:rFonts w:eastAsia="Times New Roman"/>
          <w:lang w:val="uk-UA"/>
        </w:rPr>
        <w:t>Обидві установи були повторно відвідані у</w:t>
      </w:r>
      <w:r w:rsidRPr="00643F2A">
        <w:rPr>
          <w:rFonts w:eastAsia="Times New Roman"/>
          <w:lang w:val="uk-UA"/>
        </w:rPr>
        <w:t xml:space="preserve"> 2014 </w:t>
      </w:r>
      <w:r>
        <w:rPr>
          <w:rFonts w:eastAsia="Times New Roman"/>
          <w:lang w:val="uk-UA"/>
        </w:rPr>
        <w:t xml:space="preserve">та </w:t>
      </w:r>
      <w:r w:rsidRPr="00643F2A">
        <w:rPr>
          <w:rFonts w:eastAsia="Times New Roman"/>
          <w:lang w:val="uk-UA"/>
        </w:rPr>
        <w:t>2016</w:t>
      </w:r>
      <w:r>
        <w:rPr>
          <w:rFonts w:eastAsia="Times New Roman"/>
          <w:lang w:val="uk-UA"/>
        </w:rPr>
        <w:t xml:space="preserve"> році</w:t>
      </w:r>
      <w:r w:rsidRPr="00643F2A">
        <w:rPr>
          <w:rFonts w:eastAsia="Times New Roman"/>
          <w:lang w:val="uk-UA"/>
        </w:rPr>
        <w:t>.</w:t>
      </w:r>
    </w:p>
  </w:footnote>
  <w:footnote w:id="4">
    <w:p w14:paraId="33D37DCA" w14:textId="0588E785" w:rsidR="00627CAE" w:rsidRPr="00B05282" w:rsidRDefault="00627CAE" w:rsidP="00BD2184">
      <w:pPr>
        <w:spacing w:line="236" w:lineRule="auto"/>
        <w:jc w:val="both"/>
        <w:rPr>
          <w:sz w:val="20"/>
          <w:szCs w:val="20"/>
          <w:lang w:val="uk-UA"/>
        </w:rPr>
      </w:pPr>
      <w:r>
        <w:rPr>
          <w:rStyle w:val="FootnoteReference"/>
        </w:rPr>
        <w:footnoteRef/>
      </w:r>
      <w:r w:rsidRPr="00B05282">
        <w:rPr>
          <w:lang w:val="uk-UA"/>
        </w:rPr>
        <w:t xml:space="preserve"> </w:t>
      </w:r>
      <w:r>
        <w:rPr>
          <w:rFonts w:eastAsia="Times New Roman"/>
          <w:sz w:val="20"/>
          <w:szCs w:val="20"/>
          <w:lang w:val="uk-UA"/>
        </w:rPr>
        <w:t>Стаття</w:t>
      </w:r>
      <w:r w:rsidRPr="00B05282">
        <w:rPr>
          <w:rFonts w:eastAsia="Times New Roman"/>
          <w:sz w:val="20"/>
          <w:szCs w:val="20"/>
          <w:lang w:val="uk-UA"/>
        </w:rPr>
        <w:t xml:space="preserve"> 10 (2) </w:t>
      </w:r>
      <w:r>
        <w:rPr>
          <w:rFonts w:eastAsia="Times New Roman"/>
          <w:sz w:val="20"/>
          <w:szCs w:val="20"/>
          <w:lang w:val="uk-UA"/>
        </w:rPr>
        <w:t>містить наступне</w:t>
      </w:r>
      <w:r w:rsidRPr="00B05282">
        <w:rPr>
          <w:rFonts w:eastAsia="Times New Roman"/>
          <w:sz w:val="20"/>
          <w:szCs w:val="20"/>
          <w:lang w:val="uk-UA"/>
        </w:rPr>
        <w:t xml:space="preserve">: </w:t>
      </w:r>
      <w:r>
        <w:rPr>
          <w:rFonts w:eastAsia="Times New Roman"/>
          <w:sz w:val="20"/>
          <w:szCs w:val="20"/>
          <w:lang w:val="uk-UA"/>
        </w:rPr>
        <w:t>«</w:t>
      </w:r>
      <w:r w:rsidRPr="00B05282">
        <w:rPr>
          <w:rFonts w:eastAsia="Times New Roman"/>
          <w:sz w:val="20"/>
          <w:szCs w:val="20"/>
          <w:lang w:val="uk-UA"/>
        </w:rPr>
        <w:t>Якщо Сторона відмовляється від співпраці або відмовляється поліпшити ситуацію у світлі рекомендацій Ко</w:t>
      </w:r>
      <w:r>
        <w:rPr>
          <w:rFonts w:eastAsia="Times New Roman"/>
          <w:sz w:val="20"/>
          <w:szCs w:val="20"/>
          <w:lang w:val="uk-UA"/>
        </w:rPr>
        <w:t>м</w:t>
      </w:r>
      <w:r w:rsidRPr="00B05282">
        <w:rPr>
          <w:rFonts w:eastAsia="Times New Roman"/>
          <w:sz w:val="20"/>
          <w:szCs w:val="20"/>
          <w:lang w:val="uk-UA"/>
        </w:rPr>
        <w:t>ітету,</w:t>
      </w:r>
      <w:r>
        <w:rPr>
          <w:rFonts w:eastAsia="Times New Roman"/>
          <w:sz w:val="20"/>
          <w:szCs w:val="20"/>
          <w:lang w:val="uk-UA"/>
        </w:rPr>
        <w:t xml:space="preserve"> </w:t>
      </w:r>
      <w:r w:rsidRPr="00B05282">
        <w:rPr>
          <w:rFonts w:eastAsia="Times New Roman"/>
          <w:sz w:val="20"/>
          <w:szCs w:val="20"/>
          <w:lang w:val="uk-UA"/>
        </w:rPr>
        <w:t>Комітет, після надання</w:t>
      </w:r>
      <w:r>
        <w:rPr>
          <w:rFonts w:eastAsia="Times New Roman"/>
          <w:sz w:val="20"/>
          <w:szCs w:val="20"/>
          <w:lang w:val="uk-UA"/>
        </w:rPr>
        <w:t xml:space="preserve"> </w:t>
      </w:r>
      <w:r w:rsidRPr="00B05282">
        <w:rPr>
          <w:rFonts w:eastAsia="Times New Roman"/>
          <w:sz w:val="20"/>
          <w:szCs w:val="20"/>
          <w:lang w:val="uk-UA"/>
        </w:rPr>
        <w:t>цій</w:t>
      </w:r>
      <w:r>
        <w:rPr>
          <w:rFonts w:eastAsia="Times New Roman"/>
          <w:sz w:val="20"/>
          <w:szCs w:val="20"/>
          <w:lang w:val="uk-UA"/>
        </w:rPr>
        <w:t xml:space="preserve"> </w:t>
      </w:r>
      <w:r w:rsidRPr="00B05282">
        <w:rPr>
          <w:rFonts w:eastAsia="Times New Roman"/>
          <w:sz w:val="20"/>
          <w:szCs w:val="20"/>
          <w:lang w:val="uk-UA"/>
        </w:rPr>
        <w:t>Стороні</w:t>
      </w:r>
      <w:r>
        <w:rPr>
          <w:rFonts w:eastAsia="Times New Roman"/>
          <w:sz w:val="20"/>
          <w:szCs w:val="20"/>
          <w:lang w:val="uk-UA"/>
        </w:rPr>
        <w:t xml:space="preserve"> </w:t>
      </w:r>
      <w:r w:rsidRPr="00B05282">
        <w:rPr>
          <w:rFonts w:eastAsia="Times New Roman"/>
          <w:sz w:val="20"/>
          <w:szCs w:val="20"/>
          <w:lang w:val="uk-UA"/>
        </w:rPr>
        <w:t>можливості</w:t>
      </w:r>
      <w:r>
        <w:rPr>
          <w:rFonts w:eastAsia="Times New Roman"/>
          <w:sz w:val="20"/>
          <w:szCs w:val="20"/>
          <w:lang w:val="uk-UA"/>
        </w:rPr>
        <w:t xml:space="preserve"> </w:t>
      </w:r>
      <w:r w:rsidRPr="00B05282">
        <w:rPr>
          <w:rFonts w:eastAsia="Times New Roman"/>
          <w:sz w:val="20"/>
          <w:szCs w:val="20"/>
          <w:lang w:val="uk-UA"/>
        </w:rPr>
        <w:t>повідомити</w:t>
      </w:r>
      <w:r>
        <w:rPr>
          <w:rFonts w:eastAsia="Times New Roman"/>
          <w:sz w:val="20"/>
          <w:szCs w:val="20"/>
          <w:lang w:val="uk-UA"/>
        </w:rPr>
        <w:t xml:space="preserve"> </w:t>
      </w:r>
      <w:r w:rsidRPr="00B05282">
        <w:rPr>
          <w:rFonts w:eastAsia="Times New Roman"/>
          <w:sz w:val="20"/>
          <w:szCs w:val="20"/>
          <w:lang w:val="uk-UA"/>
        </w:rPr>
        <w:t>свою</w:t>
      </w:r>
      <w:r>
        <w:rPr>
          <w:rFonts w:eastAsia="Times New Roman"/>
          <w:sz w:val="20"/>
          <w:szCs w:val="20"/>
          <w:lang w:val="uk-UA"/>
        </w:rPr>
        <w:t xml:space="preserve"> </w:t>
      </w:r>
      <w:r w:rsidRPr="00B05282">
        <w:rPr>
          <w:rFonts w:eastAsia="Times New Roman"/>
          <w:sz w:val="20"/>
          <w:szCs w:val="20"/>
          <w:lang w:val="uk-UA"/>
        </w:rPr>
        <w:t>думку,</w:t>
      </w:r>
      <w:r>
        <w:rPr>
          <w:rFonts w:eastAsia="Times New Roman"/>
          <w:sz w:val="20"/>
          <w:szCs w:val="20"/>
          <w:lang w:val="uk-UA"/>
        </w:rPr>
        <w:t xml:space="preserve"> </w:t>
      </w:r>
      <w:r w:rsidRPr="00B05282">
        <w:rPr>
          <w:rFonts w:eastAsia="Times New Roman"/>
          <w:sz w:val="20"/>
          <w:szCs w:val="20"/>
          <w:lang w:val="uk-UA"/>
        </w:rPr>
        <w:t>може більшістю у дві третини голосів своїх членів прийняти рішення</w:t>
      </w:r>
      <w:r>
        <w:rPr>
          <w:rFonts w:eastAsia="Times New Roman"/>
          <w:sz w:val="20"/>
          <w:szCs w:val="20"/>
          <w:lang w:val="uk-UA"/>
        </w:rPr>
        <w:t xml:space="preserve"> </w:t>
      </w:r>
      <w:r w:rsidRPr="00B05282">
        <w:rPr>
          <w:rFonts w:eastAsia="Times New Roman"/>
          <w:sz w:val="20"/>
          <w:szCs w:val="20"/>
          <w:lang w:val="uk-UA"/>
        </w:rPr>
        <w:t>про оприлюднення заяви з цього приводу</w:t>
      </w:r>
      <w:r>
        <w:rPr>
          <w:rFonts w:eastAsia="Times New Roman"/>
          <w:sz w:val="20"/>
          <w:szCs w:val="20"/>
          <w:lang w:val="uk-UA"/>
        </w:rPr>
        <w:t>»</w:t>
      </w:r>
      <w:r w:rsidRPr="00B05282">
        <w:rPr>
          <w:rFonts w:eastAsia="Times New Roman"/>
          <w:sz w:val="20"/>
          <w:szCs w:val="20"/>
          <w:lang w:val="uk-UA"/>
        </w:rPr>
        <w:t>.</w:t>
      </w:r>
    </w:p>
  </w:footnote>
  <w:footnote w:id="5">
    <w:p w14:paraId="538D77BD" w14:textId="163D13D8" w:rsidR="00627CAE" w:rsidRPr="001D60A8" w:rsidRDefault="00627CAE">
      <w:pPr>
        <w:pStyle w:val="FootnoteText"/>
        <w:rPr>
          <w:lang w:val="uk-UA"/>
        </w:rPr>
      </w:pPr>
      <w:r>
        <w:rPr>
          <w:rStyle w:val="FootnoteReference"/>
        </w:rPr>
        <w:footnoteRef/>
      </w:r>
      <w:r w:rsidRPr="001D60A8">
        <w:rPr>
          <w:lang w:val="uk-UA"/>
        </w:rPr>
        <w:t xml:space="preserve"> </w:t>
      </w:r>
      <w:r>
        <w:rPr>
          <w:rFonts w:eastAsia="Times New Roman"/>
          <w:lang w:val="uk-UA"/>
        </w:rPr>
        <w:t>Попередні заходи, вжиті у контексті програми тюремної реформи,</w:t>
      </w:r>
      <w:r w:rsidRPr="001D60A8">
        <w:rPr>
          <w:rFonts w:eastAsia="Times New Roman"/>
          <w:lang w:val="uk-UA"/>
        </w:rPr>
        <w:t xml:space="preserve"> </w:t>
      </w:r>
      <w:r>
        <w:rPr>
          <w:rFonts w:eastAsia="Times New Roman"/>
          <w:lang w:val="uk-UA"/>
        </w:rPr>
        <w:t xml:space="preserve">включали </w:t>
      </w:r>
      <w:r>
        <w:rPr>
          <w:rFonts w:eastAsia="Times New Roman"/>
          <w:lang w:val="uk-UA"/>
        </w:rPr>
        <w:t xml:space="preserve">ліквідацію </w:t>
      </w:r>
      <w:r>
        <w:rPr>
          <w:rFonts w:eastAsia="Times New Roman"/>
          <w:lang w:val="uk-UA"/>
        </w:rPr>
        <w:t>Державної пенітенціарної служби (на центральному рівні)</w:t>
      </w:r>
      <w:r w:rsidRPr="001D60A8">
        <w:rPr>
          <w:rFonts w:eastAsia="Times New Roman"/>
          <w:lang w:val="uk-UA"/>
        </w:rPr>
        <w:t xml:space="preserve"> </w:t>
      </w:r>
      <w:r>
        <w:rPr>
          <w:rFonts w:eastAsia="Times New Roman"/>
          <w:lang w:val="uk-UA"/>
        </w:rPr>
        <w:t xml:space="preserve">у 2016 році та </w:t>
      </w:r>
      <w:r>
        <w:rPr>
          <w:rFonts w:eastAsia="Times New Roman"/>
          <w:lang w:val="uk-UA"/>
        </w:rPr>
        <w:t xml:space="preserve">передачу </w:t>
      </w:r>
      <w:r>
        <w:rPr>
          <w:rFonts w:eastAsia="Times New Roman"/>
          <w:lang w:val="uk-UA"/>
        </w:rPr>
        <w:t>її функцій</w:t>
      </w:r>
      <w:r w:rsidRPr="001D60A8">
        <w:rPr>
          <w:rFonts w:eastAsia="Times New Roman"/>
          <w:lang w:val="uk-UA"/>
        </w:rPr>
        <w:t xml:space="preserve"> </w:t>
      </w:r>
      <w:r>
        <w:rPr>
          <w:rFonts w:eastAsia="Times New Roman"/>
          <w:lang w:val="uk-UA"/>
        </w:rPr>
        <w:t>Департаменту виконання кримінальних покарань Міністерства юстиції</w:t>
      </w:r>
      <w:r w:rsidRPr="001D60A8">
        <w:rPr>
          <w:rFonts w:eastAsia="Times New Roman"/>
          <w:lang w:val="uk-UA"/>
        </w:rPr>
        <w:t xml:space="preserve">. </w:t>
      </w:r>
      <w:r>
        <w:rPr>
          <w:rFonts w:eastAsia="Times New Roman"/>
          <w:lang w:val="uk-UA"/>
        </w:rPr>
        <w:t>Крім того, тюремна адміністрація на регіональному рівні була зменшена</w:t>
      </w:r>
      <w:r w:rsidRPr="001D60A8">
        <w:rPr>
          <w:rFonts w:eastAsia="Times New Roman"/>
          <w:lang w:val="uk-UA"/>
        </w:rPr>
        <w:t xml:space="preserve"> </w:t>
      </w:r>
      <w:r>
        <w:rPr>
          <w:rFonts w:eastAsia="Times New Roman"/>
          <w:lang w:val="uk-UA"/>
        </w:rPr>
        <w:t>до шести міжобласних дирекцій</w:t>
      </w:r>
      <w:r w:rsidRPr="001D60A8">
        <w:rPr>
          <w:rFonts w:eastAsia="Times New Roman"/>
          <w:lang w:val="uk-UA"/>
        </w:rPr>
        <w:t xml:space="preserve">, </w:t>
      </w:r>
      <w:r>
        <w:rPr>
          <w:rFonts w:eastAsia="Times New Roman"/>
          <w:lang w:val="uk-UA"/>
        </w:rPr>
        <w:t>і тюремн</w:t>
      </w:r>
      <w:r>
        <w:rPr>
          <w:rFonts w:eastAsia="Times New Roman"/>
          <w:lang w:val="uk-UA"/>
        </w:rPr>
        <w:t>а</w:t>
      </w:r>
      <w:r>
        <w:rPr>
          <w:rFonts w:eastAsia="Times New Roman"/>
          <w:lang w:val="uk-UA"/>
        </w:rPr>
        <w:t xml:space="preserve"> меди</w:t>
      </w:r>
      <w:r>
        <w:rPr>
          <w:rFonts w:eastAsia="Times New Roman"/>
          <w:lang w:val="uk-UA"/>
        </w:rPr>
        <w:t>цин</w:t>
      </w:r>
      <w:r>
        <w:rPr>
          <w:rFonts w:eastAsia="Times New Roman"/>
          <w:lang w:val="uk-UA"/>
        </w:rPr>
        <w:t>а</w:t>
      </w:r>
      <w:r>
        <w:rPr>
          <w:rFonts w:eastAsia="Times New Roman"/>
          <w:lang w:val="uk-UA"/>
        </w:rPr>
        <w:t xml:space="preserve"> стал</w:t>
      </w:r>
      <w:r>
        <w:rPr>
          <w:rFonts w:eastAsia="Times New Roman"/>
          <w:lang w:val="uk-UA"/>
        </w:rPr>
        <w:t>а</w:t>
      </w:r>
      <w:r>
        <w:rPr>
          <w:rFonts w:eastAsia="Times New Roman"/>
          <w:lang w:val="uk-UA"/>
        </w:rPr>
        <w:t xml:space="preserve"> більш незалежн</w:t>
      </w:r>
      <w:r>
        <w:rPr>
          <w:rFonts w:eastAsia="Times New Roman"/>
          <w:lang w:val="uk-UA"/>
        </w:rPr>
        <w:t>ою</w:t>
      </w:r>
      <w:r>
        <w:rPr>
          <w:rFonts w:eastAsia="Times New Roman"/>
          <w:lang w:val="uk-UA"/>
        </w:rPr>
        <w:t>.</w:t>
      </w:r>
    </w:p>
  </w:footnote>
  <w:footnote w:id="6">
    <w:p w14:paraId="753760D4" w14:textId="184AA196" w:rsidR="00627CAE" w:rsidRPr="001D60A8" w:rsidRDefault="00627CAE">
      <w:pPr>
        <w:pStyle w:val="FootnoteText"/>
        <w:rPr>
          <w:lang w:val="uk-UA"/>
        </w:rPr>
      </w:pPr>
      <w:r>
        <w:rPr>
          <w:rStyle w:val="FootnoteReference"/>
        </w:rPr>
        <w:footnoteRef/>
      </w:r>
      <w:r w:rsidRPr="001D60A8">
        <w:rPr>
          <w:lang w:val="uk-UA"/>
        </w:rPr>
        <w:t xml:space="preserve"> </w:t>
      </w:r>
      <w:r>
        <w:rPr>
          <w:rFonts w:eastAsia="Times New Roman"/>
          <w:lang w:val="uk-UA"/>
        </w:rPr>
        <w:t>Запропонована нова санкція складається з обмеження прав та свобод</w:t>
      </w:r>
      <w:r w:rsidRPr="001D60A8">
        <w:rPr>
          <w:rFonts w:eastAsia="Times New Roman"/>
          <w:lang w:val="uk-UA"/>
        </w:rPr>
        <w:t xml:space="preserve"> </w:t>
      </w:r>
      <w:r>
        <w:rPr>
          <w:rFonts w:eastAsia="Times New Roman"/>
          <w:lang w:val="uk-UA"/>
        </w:rPr>
        <w:t xml:space="preserve">засуджених осіб, спрямованого на їх </w:t>
      </w:r>
      <w:r>
        <w:rPr>
          <w:rFonts w:eastAsia="Times New Roman"/>
          <w:lang w:val="uk-UA"/>
        </w:rPr>
        <w:t>ре</w:t>
      </w:r>
      <w:r>
        <w:rPr>
          <w:rFonts w:eastAsia="Times New Roman"/>
          <w:lang w:val="uk-UA"/>
        </w:rPr>
        <w:t xml:space="preserve">соціалізацію без </w:t>
      </w:r>
      <w:r>
        <w:rPr>
          <w:rFonts w:eastAsia="Times New Roman"/>
          <w:lang w:val="uk-UA"/>
        </w:rPr>
        <w:t>ізоляції від</w:t>
      </w:r>
      <w:r>
        <w:rPr>
          <w:rFonts w:eastAsia="Times New Roman"/>
          <w:lang w:val="uk-UA"/>
        </w:rPr>
        <w:t xml:space="preserve"> суспільства</w:t>
      </w:r>
      <w:r>
        <w:rPr>
          <w:rFonts w:eastAsia="Times New Roman"/>
          <w:lang w:val="uk-UA"/>
        </w:rPr>
        <w:t xml:space="preserve"> </w:t>
      </w:r>
      <w:r>
        <w:rPr>
          <w:rFonts w:eastAsia="Times New Roman"/>
          <w:lang w:val="uk-UA"/>
        </w:rPr>
        <w:t>і на запобігання скоєння ними нових злочинів.</w:t>
      </w:r>
    </w:p>
  </w:footnote>
  <w:footnote w:id="7">
    <w:p w14:paraId="688A96AE" w14:textId="773FE7A7" w:rsidR="00627CAE" w:rsidRPr="001D60A8" w:rsidRDefault="00627CAE">
      <w:pPr>
        <w:pStyle w:val="FootnoteText"/>
        <w:rPr>
          <w:lang w:val="uk-UA"/>
        </w:rPr>
      </w:pPr>
      <w:r>
        <w:rPr>
          <w:rStyle w:val="FootnoteReference"/>
        </w:rPr>
        <w:footnoteRef/>
      </w:r>
      <w:r w:rsidRPr="001D60A8">
        <w:rPr>
          <w:lang w:val="uk-UA"/>
        </w:rPr>
        <w:t xml:space="preserve"> </w:t>
      </w:r>
      <w:r>
        <w:rPr>
          <w:rFonts w:eastAsia="Times New Roman"/>
          <w:lang w:val="uk-UA"/>
        </w:rPr>
        <w:t>У законопроекті також передбачається, що дистанція між</w:t>
      </w:r>
      <w:r w:rsidRPr="001D60A8">
        <w:rPr>
          <w:rFonts w:eastAsia="Times New Roman"/>
          <w:lang w:val="uk-UA"/>
        </w:rPr>
        <w:t xml:space="preserve"> </w:t>
      </w:r>
      <w:r>
        <w:rPr>
          <w:rFonts w:eastAsia="Times New Roman"/>
          <w:lang w:val="uk-UA"/>
        </w:rPr>
        <w:t>протилежними стінами камери не повинна бути меншою ніж</w:t>
      </w:r>
      <w:r w:rsidRPr="001D60A8">
        <w:rPr>
          <w:rFonts w:eastAsia="Times New Roman"/>
          <w:lang w:val="uk-UA"/>
        </w:rPr>
        <w:t xml:space="preserve"> 2 </w:t>
      </w:r>
      <w:r>
        <w:rPr>
          <w:rFonts w:eastAsia="Times New Roman"/>
          <w:lang w:val="uk-UA"/>
        </w:rPr>
        <w:t>метри, і камери розміром менш ніж 6 кв. м.</w:t>
      </w:r>
      <w:r w:rsidRPr="001D60A8">
        <w:rPr>
          <w:rFonts w:eastAsia="Times New Roman"/>
          <w:lang w:val="uk-UA"/>
        </w:rPr>
        <w:t xml:space="preserve"> </w:t>
      </w:r>
      <w:r>
        <w:rPr>
          <w:rFonts w:eastAsia="Times New Roman"/>
          <w:lang w:val="uk-UA"/>
        </w:rPr>
        <w:t>не повинні використовуватися для розміщення ув’язнених.</w:t>
      </w:r>
    </w:p>
  </w:footnote>
  <w:footnote w:id="8">
    <w:p w14:paraId="27C3802E" w14:textId="77777777" w:rsidR="00627CAE" w:rsidRPr="00990096" w:rsidRDefault="00627CAE">
      <w:pPr>
        <w:pStyle w:val="FootnoteText"/>
        <w:rPr>
          <w:lang w:val="uk-UA"/>
        </w:rPr>
      </w:pPr>
      <w:r>
        <w:rPr>
          <w:rStyle w:val="FootnoteReference"/>
        </w:rPr>
        <w:footnoteRef/>
      </w:r>
      <w:r w:rsidRPr="00110529">
        <w:rPr>
          <w:lang w:val="uk-UA"/>
        </w:rPr>
        <w:t xml:space="preserve"> </w:t>
      </w:r>
      <w:r>
        <w:rPr>
          <w:rFonts w:eastAsia="Times New Roman"/>
          <w:lang w:val="uk-UA"/>
        </w:rPr>
        <w:t>Не включаючи тюремне населення територій, які на даний момент</w:t>
      </w:r>
      <w:r w:rsidRPr="00110529">
        <w:rPr>
          <w:rFonts w:eastAsia="Times New Roman"/>
          <w:lang w:val="uk-UA"/>
        </w:rPr>
        <w:t xml:space="preserve"> </w:t>
      </w:r>
      <w:r>
        <w:rPr>
          <w:rFonts w:eastAsia="Times New Roman"/>
          <w:lang w:val="uk-UA"/>
        </w:rPr>
        <w:t>знаходяться поза ефективним контролем</w:t>
      </w:r>
      <w:r w:rsidRPr="00110529">
        <w:rPr>
          <w:rFonts w:eastAsia="Times New Roman"/>
          <w:lang w:val="uk-UA"/>
        </w:rPr>
        <w:t xml:space="preserve"> </w:t>
      </w:r>
      <w:r>
        <w:rPr>
          <w:rFonts w:eastAsia="Times New Roman"/>
          <w:lang w:val="uk-UA"/>
        </w:rPr>
        <w:t>уряду України</w:t>
      </w:r>
      <w:r w:rsidRPr="00110529">
        <w:rPr>
          <w:rFonts w:eastAsia="Times New Roman"/>
          <w:lang w:val="uk-UA"/>
        </w:rPr>
        <w:t xml:space="preserve"> (</w:t>
      </w:r>
      <w:r>
        <w:rPr>
          <w:rFonts w:eastAsia="Times New Roman"/>
          <w:lang w:val="uk-UA"/>
        </w:rPr>
        <w:t>тобто, Криму та частин Донецької та Луганської областей</w:t>
      </w:r>
      <w:r w:rsidRPr="00110529">
        <w:rPr>
          <w:rFonts w:eastAsia="Times New Roman"/>
          <w:lang w:val="uk-UA"/>
        </w:rPr>
        <w:t>)</w:t>
      </w:r>
    </w:p>
  </w:footnote>
  <w:footnote w:id="9">
    <w:p w14:paraId="12193EED" w14:textId="0225A880" w:rsidR="00627CAE" w:rsidRPr="00110529" w:rsidRDefault="00627CAE">
      <w:pPr>
        <w:pStyle w:val="FootnoteText"/>
        <w:rPr>
          <w:lang w:val="uk-UA"/>
        </w:rPr>
      </w:pPr>
      <w:r>
        <w:rPr>
          <w:rStyle w:val="FootnoteReference"/>
        </w:rPr>
        <w:footnoteRef/>
      </w:r>
      <w:r w:rsidRPr="00110529">
        <w:t xml:space="preserve"> </w:t>
      </w:r>
      <w:r>
        <w:rPr>
          <w:rFonts w:eastAsia="Times New Roman"/>
          <w:lang w:val="uk-UA"/>
        </w:rPr>
        <w:t>У цьому контексті органи влади повинні керуватися рекомендацією</w:t>
      </w:r>
      <w:r w:rsidRPr="00110529">
        <w:rPr>
          <w:rFonts w:eastAsia="Times New Roman"/>
        </w:rPr>
        <w:t xml:space="preserve"> </w:t>
      </w:r>
      <w:r w:rsidRPr="00DB40F7">
        <w:rPr>
          <w:rFonts w:eastAsia="Times New Roman"/>
          <w:lang w:val="en-US"/>
        </w:rPr>
        <w:t>Rec</w:t>
      </w:r>
      <w:r w:rsidRPr="00110529">
        <w:rPr>
          <w:rFonts w:eastAsia="Times New Roman"/>
        </w:rPr>
        <w:t xml:space="preserve"> (2006) 13 </w:t>
      </w:r>
      <w:r>
        <w:rPr>
          <w:rFonts w:eastAsia="Times New Roman"/>
          <w:lang w:val="uk-UA"/>
        </w:rPr>
        <w:t>Комітету міністрів Ради Європи</w:t>
      </w:r>
      <w:r w:rsidRPr="00110529">
        <w:rPr>
          <w:rFonts w:eastAsia="Times New Roman"/>
        </w:rPr>
        <w:t xml:space="preserve"> </w:t>
      </w:r>
      <w:r>
        <w:rPr>
          <w:rFonts w:eastAsia="Times New Roman"/>
          <w:lang w:val="uk-UA"/>
        </w:rPr>
        <w:t>державам-членам про застосування тримання під вартою</w:t>
      </w:r>
      <w:r w:rsidRPr="00110529">
        <w:rPr>
          <w:rFonts w:eastAsia="Times New Roman"/>
        </w:rPr>
        <w:t xml:space="preserve">, </w:t>
      </w:r>
      <w:r>
        <w:rPr>
          <w:rFonts w:eastAsia="Times New Roman"/>
          <w:lang w:val="uk-UA"/>
        </w:rPr>
        <w:t xml:space="preserve">умови, за яких воно відбувається, та </w:t>
      </w:r>
      <w:r>
        <w:rPr>
          <w:rFonts w:eastAsia="Times New Roman"/>
          <w:lang w:val="uk-UA"/>
        </w:rPr>
        <w:t xml:space="preserve">створення </w:t>
      </w:r>
      <w:r>
        <w:rPr>
          <w:rFonts w:eastAsia="Times New Roman"/>
          <w:lang w:val="uk-UA"/>
        </w:rPr>
        <w:t>гарантій проти зловживання</w:t>
      </w:r>
    </w:p>
  </w:footnote>
  <w:footnote w:id="10">
    <w:p w14:paraId="6D8FD83F" w14:textId="77777777" w:rsidR="00627CAE" w:rsidRPr="00990096" w:rsidRDefault="00627CAE">
      <w:pPr>
        <w:pStyle w:val="FootnoteText"/>
        <w:rPr>
          <w:lang w:val="uk-UA"/>
        </w:rPr>
      </w:pPr>
      <w:r>
        <w:rPr>
          <w:rStyle w:val="FootnoteReference"/>
        </w:rPr>
        <w:footnoteRef/>
      </w:r>
      <w:r w:rsidRPr="00110529">
        <w:rPr>
          <w:lang w:val="uk-UA"/>
        </w:rPr>
        <w:t xml:space="preserve"> </w:t>
      </w:r>
      <w:r>
        <w:rPr>
          <w:rFonts w:eastAsia="Times New Roman"/>
          <w:lang w:val="uk-UA"/>
        </w:rPr>
        <w:t>Для більш детального опису колонії №</w:t>
      </w:r>
      <w:r w:rsidRPr="00110529">
        <w:rPr>
          <w:rFonts w:eastAsia="Times New Roman"/>
          <w:lang w:val="uk-UA"/>
        </w:rPr>
        <w:t xml:space="preserve"> 25, </w:t>
      </w:r>
      <w:r>
        <w:rPr>
          <w:rFonts w:eastAsia="Times New Roman"/>
          <w:lang w:val="uk-UA"/>
        </w:rPr>
        <w:t>див.</w:t>
      </w:r>
      <w:r w:rsidRPr="00110529">
        <w:rPr>
          <w:rFonts w:eastAsia="Times New Roman"/>
          <w:lang w:val="uk-UA"/>
        </w:rPr>
        <w:t xml:space="preserve"> </w:t>
      </w:r>
      <w:r w:rsidRPr="00DB40F7">
        <w:rPr>
          <w:rFonts w:eastAsia="Times New Roman"/>
          <w:lang w:val="en-US"/>
        </w:rPr>
        <w:t>CPT</w:t>
      </w:r>
      <w:r w:rsidRPr="00110529">
        <w:rPr>
          <w:rFonts w:eastAsia="Times New Roman"/>
          <w:lang w:val="uk-UA"/>
        </w:rPr>
        <w:t>/</w:t>
      </w:r>
      <w:r w:rsidRPr="00DB40F7">
        <w:rPr>
          <w:rFonts w:eastAsia="Times New Roman"/>
          <w:lang w:val="en-US"/>
        </w:rPr>
        <w:t>Inf</w:t>
      </w:r>
      <w:r w:rsidRPr="00110529">
        <w:rPr>
          <w:rFonts w:eastAsia="Times New Roman"/>
          <w:lang w:val="uk-UA"/>
        </w:rPr>
        <w:t xml:space="preserve"> (2013) 23, </w:t>
      </w:r>
      <w:r>
        <w:rPr>
          <w:rFonts w:eastAsia="Times New Roman"/>
          <w:lang w:val="uk-UA"/>
        </w:rPr>
        <w:t>пункт</w:t>
      </w:r>
      <w:r w:rsidRPr="00110529">
        <w:rPr>
          <w:rFonts w:eastAsia="Times New Roman"/>
          <w:lang w:val="uk-UA"/>
        </w:rPr>
        <w:t xml:space="preserve"> 4</w:t>
      </w:r>
    </w:p>
  </w:footnote>
  <w:footnote w:id="11">
    <w:p w14:paraId="4267D409" w14:textId="77777777" w:rsidR="00627CAE" w:rsidRPr="00C41D27" w:rsidRDefault="00627CAE">
      <w:pPr>
        <w:pStyle w:val="FootnoteText"/>
        <w:rPr>
          <w:lang w:val="uk-UA"/>
        </w:rPr>
      </w:pPr>
      <w:r>
        <w:rPr>
          <w:rStyle w:val="FootnoteReference"/>
        </w:rPr>
        <w:footnoteRef/>
      </w:r>
      <w:r w:rsidRPr="00110529">
        <w:rPr>
          <w:lang w:val="uk-UA"/>
        </w:rPr>
        <w:t xml:space="preserve"> </w:t>
      </w:r>
      <w:r>
        <w:rPr>
          <w:rFonts w:eastAsia="Times New Roman"/>
          <w:lang w:val="uk-UA"/>
        </w:rPr>
        <w:t>Для більш детального опису колонії №</w:t>
      </w:r>
      <w:r w:rsidRPr="00110529">
        <w:rPr>
          <w:rFonts w:eastAsia="Times New Roman"/>
          <w:lang w:val="uk-UA"/>
        </w:rPr>
        <w:t xml:space="preserve"> 100, </w:t>
      </w:r>
      <w:r>
        <w:rPr>
          <w:rFonts w:eastAsia="Times New Roman"/>
          <w:lang w:val="uk-UA"/>
        </w:rPr>
        <w:t>див.</w:t>
      </w:r>
      <w:r w:rsidRPr="00110529">
        <w:rPr>
          <w:rFonts w:eastAsia="Times New Roman"/>
          <w:lang w:val="uk-UA"/>
        </w:rPr>
        <w:t xml:space="preserve"> </w:t>
      </w:r>
      <w:r w:rsidRPr="00DB40F7">
        <w:rPr>
          <w:rFonts w:eastAsia="Times New Roman"/>
          <w:lang w:val="en-US"/>
        </w:rPr>
        <w:t>CPT</w:t>
      </w:r>
      <w:r w:rsidRPr="00110529">
        <w:rPr>
          <w:rFonts w:eastAsia="Times New Roman"/>
          <w:lang w:val="uk-UA"/>
        </w:rPr>
        <w:t>/</w:t>
      </w:r>
      <w:r w:rsidRPr="00DB40F7">
        <w:rPr>
          <w:rFonts w:eastAsia="Times New Roman"/>
          <w:lang w:val="en-US"/>
        </w:rPr>
        <w:t>Inf</w:t>
      </w:r>
      <w:r w:rsidRPr="00110529">
        <w:rPr>
          <w:rFonts w:eastAsia="Times New Roman"/>
          <w:lang w:val="uk-UA"/>
        </w:rPr>
        <w:t xml:space="preserve"> (2007) 22, </w:t>
      </w:r>
      <w:r>
        <w:rPr>
          <w:rFonts w:eastAsia="Times New Roman"/>
          <w:lang w:val="uk-UA"/>
        </w:rPr>
        <w:t>пункт</w:t>
      </w:r>
      <w:r w:rsidRPr="00110529">
        <w:rPr>
          <w:rFonts w:eastAsia="Times New Roman"/>
          <w:lang w:val="uk-UA"/>
        </w:rPr>
        <w:t xml:space="preserve"> 118</w:t>
      </w:r>
    </w:p>
  </w:footnote>
  <w:footnote w:id="12">
    <w:p w14:paraId="243E2D85" w14:textId="77777777" w:rsidR="00627CAE" w:rsidRPr="006B3732" w:rsidRDefault="00627CAE">
      <w:pPr>
        <w:pStyle w:val="FootnoteText"/>
        <w:rPr>
          <w:lang w:val="uk-UA"/>
        </w:rPr>
      </w:pPr>
      <w:r>
        <w:rPr>
          <w:rStyle w:val="FootnoteReference"/>
        </w:rPr>
        <w:footnoteRef/>
      </w:r>
      <w:r>
        <w:t xml:space="preserve"> </w:t>
      </w:r>
      <w:r>
        <w:rPr>
          <w:lang w:val="uk-UA"/>
        </w:rPr>
        <w:t>Делегація була проінформована про те, що в установу не приймали нових ув’язнених з березня 2020 року через пандемію Covid-19</w:t>
      </w:r>
    </w:p>
  </w:footnote>
  <w:footnote w:id="13">
    <w:p w14:paraId="00650F67" w14:textId="77777777" w:rsidR="00627CAE" w:rsidRPr="009754DD" w:rsidRDefault="00627CAE">
      <w:pPr>
        <w:pStyle w:val="FootnoteText"/>
        <w:rPr>
          <w:lang w:val="uk-UA"/>
        </w:rPr>
      </w:pPr>
      <w:r>
        <w:rPr>
          <w:rStyle w:val="FootnoteReference"/>
        </w:rPr>
        <w:footnoteRef/>
      </w:r>
      <w:r w:rsidRPr="006B3732">
        <w:rPr>
          <w:lang w:val="uk-UA"/>
        </w:rPr>
        <w:t xml:space="preserve"> </w:t>
      </w:r>
      <w:r>
        <w:rPr>
          <w:rFonts w:eastAsia="Times New Roman"/>
          <w:lang w:val="uk-UA"/>
        </w:rPr>
        <w:t>Зазвичай відомі як «днювальні»</w:t>
      </w:r>
      <w:r w:rsidRPr="006B3732">
        <w:rPr>
          <w:rFonts w:eastAsia="Times New Roman"/>
          <w:lang w:val="uk-UA"/>
        </w:rPr>
        <w:t>.</w:t>
      </w:r>
    </w:p>
  </w:footnote>
  <w:footnote w:id="14">
    <w:p w14:paraId="400C8BDB" w14:textId="77777777" w:rsidR="00627CAE" w:rsidRPr="009754DD" w:rsidRDefault="00627CAE">
      <w:pPr>
        <w:pStyle w:val="FootnoteText"/>
        <w:rPr>
          <w:lang w:val="uk-UA"/>
        </w:rPr>
      </w:pPr>
      <w:r>
        <w:rPr>
          <w:rStyle w:val="FootnoteReference"/>
        </w:rPr>
        <w:footnoteRef/>
      </w:r>
      <w:r w:rsidRPr="009754DD">
        <w:rPr>
          <w:lang w:val="uk-UA"/>
        </w:rPr>
        <w:t xml:space="preserve"> </w:t>
      </w:r>
      <w:r>
        <w:rPr>
          <w:rFonts w:eastAsia="Times New Roman"/>
          <w:lang w:val="uk-UA"/>
        </w:rPr>
        <w:t>Особі закривають рот та ніс вогкою ганчіркою</w:t>
      </w:r>
      <w:r w:rsidRPr="009754DD">
        <w:rPr>
          <w:rFonts w:eastAsia="Times New Roman"/>
          <w:lang w:val="uk-UA"/>
        </w:rPr>
        <w:t xml:space="preserve"> </w:t>
      </w:r>
      <w:r>
        <w:rPr>
          <w:rFonts w:eastAsia="Times New Roman"/>
          <w:lang w:val="uk-UA"/>
        </w:rPr>
        <w:t>та ллють воду на обличчя</w:t>
      </w:r>
      <w:r w:rsidRPr="009754DD">
        <w:rPr>
          <w:rFonts w:eastAsia="Times New Roman"/>
          <w:lang w:val="uk-UA"/>
        </w:rPr>
        <w:t xml:space="preserve">, </w:t>
      </w:r>
      <w:r>
        <w:rPr>
          <w:rFonts w:eastAsia="Times New Roman"/>
          <w:lang w:val="uk-UA"/>
        </w:rPr>
        <w:t>через що особі здається, що вона захлинається</w:t>
      </w:r>
    </w:p>
  </w:footnote>
  <w:footnote w:id="15">
    <w:p w14:paraId="3C5E1532" w14:textId="77777777" w:rsidR="00627CAE" w:rsidRPr="00DB6821" w:rsidRDefault="00627CAE">
      <w:pPr>
        <w:pStyle w:val="FootnoteText"/>
        <w:rPr>
          <w:lang w:val="uk-UA"/>
        </w:rPr>
      </w:pPr>
      <w:r>
        <w:rPr>
          <w:rStyle w:val="FootnoteReference"/>
        </w:rPr>
        <w:footnoteRef/>
      </w:r>
      <w:r w:rsidRPr="00DB6821">
        <w:t xml:space="preserve"> </w:t>
      </w:r>
      <w:r>
        <w:rPr>
          <w:rFonts w:eastAsia="Times New Roman"/>
          <w:lang w:val="uk-UA"/>
        </w:rPr>
        <w:t>Кримінальне розслідування цього випадку тривало на момент візиту</w:t>
      </w:r>
      <w:r w:rsidRPr="00DB6821">
        <w:rPr>
          <w:rFonts w:eastAsia="Times New Roman"/>
        </w:rPr>
        <w:t xml:space="preserve"> (</w:t>
      </w:r>
      <w:r>
        <w:rPr>
          <w:rFonts w:eastAsia="Times New Roman"/>
          <w:lang w:val="uk-UA"/>
        </w:rPr>
        <w:t>див. пункт</w:t>
      </w:r>
      <w:r w:rsidRPr="00DB6821">
        <w:rPr>
          <w:rFonts w:eastAsia="Times New Roman"/>
        </w:rPr>
        <w:t xml:space="preserve"> 34)</w:t>
      </w:r>
    </w:p>
  </w:footnote>
  <w:footnote w:id="16">
    <w:p w14:paraId="005FEFB7" w14:textId="77777777" w:rsidR="00627CAE" w:rsidRPr="00214A15" w:rsidRDefault="00627CAE">
      <w:pPr>
        <w:pStyle w:val="FootnoteText"/>
        <w:rPr>
          <w:lang w:val="uk-UA"/>
        </w:rPr>
      </w:pPr>
      <w:r>
        <w:rPr>
          <w:rStyle w:val="FootnoteReference"/>
        </w:rPr>
        <w:footnoteRef/>
      </w:r>
      <w:r w:rsidRPr="00214A15">
        <w:t xml:space="preserve"> </w:t>
      </w:r>
      <w:r>
        <w:rPr>
          <w:rFonts w:eastAsia="Times New Roman"/>
          <w:lang w:val="uk-UA"/>
        </w:rPr>
        <w:t>Чоловік був звільнений з колонії до візиту делегації</w:t>
      </w:r>
    </w:p>
  </w:footnote>
  <w:footnote w:id="17">
    <w:p w14:paraId="7B7BFD11" w14:textId="77777777" w:rsidR="00627CAE" w:rsidRPr="004773A3" w:rsidRDefault="00627CAE">
      <w:pPr>
        <w:pStyle w:val="FootnoteText"/>
        <w:rPr>
          <w:lang w:val="uk-UA"/>
        </w:rPr>
      </w:pPr>
      <w:r>
        <w:rPr>
          <w:rStyle w:val="FootnoteReference"/>
        </w:rPr>
        <w:footnoteRef/>
      </w:r>
      <w:r w:rsidRPr="004773A3">
        <w:rPr>
          <w:lang w:val="uk-UA"/>
        </w:rPr>
        <w:t xml:space="preserve"> </w:t>
      </w:r>
      <w:r>
        <w:rPr>
          <w:lang w:val="uk-UA"/>
        </w:rPr>
        <w:t>Інтерв’ю з ув’язненим відбулося у Темнівській тюремній лікарні,</w:t>
      </w:r>
      <w:r w:rsidRPr="004773A3">
        <w:rPr>
          <w:lang w:val="uk-UA"/>
        </w:rPr>
        <w:t xml:space="preserve"> </w:t>
      </w:r>
      <w:r>
        <w:rPr>
          <w:lang w:val="uk-UA"/>
        </w:rPr>
        <w:t>куди він був переведений з колонії №</w:t>
      </w:r>
      <w:r w:rsidRPr="004773A3">
        <w:rPr>
          <w:lang w:val="uk-UA"/>
        </w:rPr>
        <w:t xml:space="preserve"> 25 </w:t>
      </w:r>
      <w:r>
        <w:rPr>
          <w:lang w:val="uk-UA"/>
        </w:rPr>
        <w:t>в якості засобу захисту,</w:t>
      </w:r>
      <w:r w:rsidRPr="004773A3">
        <w:rPr>
          <w:lang w:val="uk-UA"/>
        </w:rPr>
        <w:t xml:space="preserve"> </w:t>
      </w:r>
      <w:r>
        <w:rPr>
          <w:lang w:val="uk-UA"/>
        </w:rPr>
        <w:t>накладеного прокурором після скарги на жорстоке поводження.</w:t>
      </w:r>
    </w:p>
  </w:footnote>
  <w:footnote w:id="18">
    <w:p w14:paraId="5EA88137" w14:textId="77777777" w:rsidR="00627CAE" w:rsidRPr="00383B6B" w:rsidRDefault="00627CAE" w:rsidP="00383B6B">
      <w:pPr>
        <w:rPr>
          <w:sz w:val="20"/>
          <w:szCs w:val="20"/>
          <w:lang w:val="uk-UA"/>
        </w:rPr>
      </w:pPr>
      <w:r>
        <w:rPr>
          <w:rStyle w:val="FootnoteReference"/>
        </w:rPr>
        <w:footnoteRef/>
      </w:r>
      <w:r w:rsidRPr="00383B6B">
        <w:rPr>
          <w:lang w:val="uk-UA"/>
        </w:rPr>
        <w:t xml:space="preserve"> </w:t>
      </w:r>
      <w:r>
        <w:rPr>
          <w:rFonts w:eastAsia="Times New Roman"/>
          <w:sz w:val="20"/>
          <w:szCs w:val="20"/>
          <w:lang w:val="uk-UA"/>
        </w:rPr>
        <w:t>Присутність такого органу матиме</w:t>
      </w:r>
      <w:r w:rsidRPr="00383B6B">
        <w:rPr>
          <w:rFonts w:eastAsia="Times New Roman"/>
          <w:sz w:val="20"/>
          <w:szCs w:val="20"/>
          <w:lang w:val="uk-UA"/>
        </w:rPr>
        <w:t xml:space="preserve"> </w:t>
      </w:r>
      <w:r>
        <w:rPr>
          <w:rFonts w:eastAsia="Times New Roman"/>
          <w:sz w:val="20"/>
          <w:szCs w:val="20"/>
          <w:lang w:val="uk-UA"/>
        </w:rPr>
        <w:t>стримуючий ефект</w:t>
      </w:r>
      <w:r w:rsidRPr="00383B6B">
        <w:rPr>
          <w:rFonts w:eastAsia="Times New Roman"/>
          <w:sz w:val="20"/>
          <w:szCs w:val="20"/>
          <w:lang w:val="uk-UA"/>
        </w:rPr>
        <w:t xml:space="preserve"> </w:t>
      </w:r>
      <w:r>
        <w:rPr>
          <w:rFonts w:eastAsia="Times New Roman"/>
          <w:sz w:val="20"/>
          <w:szCs w:val="20"/>
          <w:lang w:val="uk-UA"/>
        </w:rPr>
        <w:t>на усіх осіб, які планують жорстоко поводитися з ув’язненими</w:t>
      </w:r>
      <w:r w:rsidRPr="00383B6B">
        <w:rPr>
          <w:rFonts w:eastAsia="Times New Roman"/>
          <w:sz w:val="20"/>
          <w:szCs w:val="20"/>
          <w:lang w:val="uk-UA"/>
        </w:rPr>
        <w:t xml:space="preserve"> </w:t>
      </w:r>
      <w:r>
        <w:rPr>
          <w:rFonts w:eastAsia="Times New Roman"/>
          <w:sz w:val="20"/>
          <w:szCs w:val="20"/>
          <w:lang w:val="uk-UA"/>
        </w:rPr>
        <w:t>та значно полегшить розслідування</w:t>
      </w:r>
      <w:r w:rsidRPr="00383B6B">
        <w:rPr>
          <w:rFonts w:eastAsia="Times New Roman"/>
          <w:sz w:val="20"/>
          <w:szCs w:val="20"/>
          <w:lang w:val="uk-UA"/>
        </w:rPr>
        <w:t xml:space="preserve"> </w:t>
      </w:r>
      <w:r>
        <w:rPr>
          <w:rFonts w:eastAsia="Times New Roman"/>
          <w:sz w:val="20"/>
          <w:szCs w:val="20"/>
          <w:lang w:val="uk-UA"/>
        </w:rPr>
        <w:t>будь-яких тверджень про жорстоке поводження</w:t>
      </w:r>
      <w:r w:rsidRPr="00383B6B">
        <w:rPr>
          <w:rFonts w:eastAsia="Times New Roman"/>
          <w:sz w:val="20"/>
          <w:szCs w:val="20"/>
          <w:lang w:val="uk-UA"/>
        </w:rPr>
        <w:t xml:space="preserve"> </w:t>
      </w:r>
      <w:r>
        <w:rPr>
          <w:rFonts w:eastAsia="Times New Roman"/>
          <w:sz w:val="20"/>
          <w:szCs w:val="20"/>
          <w:lang w:val="uk-UA"/>
        </w:rPr>
        <w:t>та правильне приписування вини.</w:t>
      </w:r>
    </w:p>
  </w:footnote>
  <w:footnote w:id="19">
    <w:p w14:paraId="017215F1" w14:textId="77777777" w:rsidR="00627CAE" w:rsidRPr="002E7790" w:rsidRDefault="00627CAE" w:rsidP="002E7790">
      <w:pPr>
        <w:rPr>
          <w:lang w:val="uk-UA"/>
        </w:rPr>
      </w:pPr>
      <w:r>
        <w:rPr>
          <w:rStyle w:val="FootnoteReference"/>
        </w:rPr>
        <w:footnoteRef/>
      </w:r>
      <w:r>
        <w:t xml:space="preserve"> </w:t>
      </w:r>
      <w:r>
        <w:rPr>
          <w:rFonts w:eastAsia="Times New Roman"/>
          <w:i/>
          <w:iCs/>
          <w:sz w:val="19"/>
          <w:szCs w:val="19"/>
        </w:rPr>
        <w:t xml:space="preserve">Дiльниця карантину, дiагностики i розподiлу (КДiР). </w:t>
      </w:r>
      <w:r>
        <w:rPr>
          <w:rFonts w:eastAsia="Times New Roman"/>
          <w:sz w:val="19"/>
          <w:szCs w:val="19"/>
          <w:lang w:val="uk-UA"/>
        </w:rPr>
        <w:t>Максимальна тривалість перебування на цій дільниці</w:t>
      </w:r>
      <w:r w:rsidRPr="002E7790">
        <w:rPr>
          <w:rFonts w:eastAsia="Times New Roman"/>
          <w:sz w:val="19"/>
          <w:szCs w:val="19"/>
        </w:rPr>
        <w:t xml:space="preserve"> </w:t>
      </w:r>
      <w:r>
        <w:rPr>
          <w:rFonts w:eastAsia="Times New Roman"/>
          <w:sz w:val="19"/>
          <w:szCs w:val="19"/>
          <w:lang w:val="uk-UA"/>
        </w:rPr>
        <w:t>становить 14 діб</w:t>
      </w:r>
      <w:r w:rsidRPr="002E7790">
        <w:rPr>
          <w:rFonts w:eastAsia="Times New Roman"/>
          <w:sz w:val="20"/>
          <w:szCs w:val="20"/>
        </w:rPr>
        <w:t xml:space="preserve"> (</w:t>
      </w:r>
      <w:r>
        <w:rPr>
          <w:rFonts w:eastAsia="Times New Roman"/>
          <w:sz w:val="20"/>
          <w:szCs w:val="20"/>
          <w:lang w:val="uk-UA"/>
        </w:rPr>
        <w:t>розділ</w:t>
      </w:r>
      <w:r w:rsidRPr="002E7790">
        <w:rPr>
          <w:rFonts w:eastAsia="Times New Roman"/>
          <w:sz w:val="20"/>
          <w:szCs w:val="20"/>
        </w:rPr>
        <w:t xml:space="preserve"> 95 </w:t>
      </w:r>
      <w:r>
        <w:rPr>
          <w:rFonts w:eastAsia="Times New Roman"/>
          <w:sz w:val="20"/>
          <w:szCs w:val="20"/>
          <w:lang w:val="uk-UA"/>
        </w:rPr>
        <w:t>Кримінально-виконавчого кодексу</w:t>
      </w:r>
      <w:r w:rsidRPr="002E7790">
        <w:rPr>
          <w:rFonts w:eastAsia="Times New Roman"/>
          <w:sz w:val="20"/>
          <w:szCs w:val="20"/>
        </w:rPr>
        <w:t>)</w:t>
      </w:r>
    </w:p>
  </w:footnote>
  <w:footnote w:id="20">
    <w:p w14:paraId="10C074CD" w14:textId="77777777" w:rsidR="00627CAE" w:rsidRPr="00B366EC" w:rsidRDefault="00627CAE">
      <w:pPr>
        <w:pStyle w:val="FootnoteText"/>
        <w:rPr>
          <w:lang w:val="uk-UA"/>
        </w:rPr>
      </w:pPr>
      <w:r>
        <w:rPr>
          <w:rStyle w:val="FootnoteReference"/>
        </w:rPr>
        <w:footnoteRef/>
      </w:r>
      <w:r w:rsidRPr="00B366EC">
        <w:t xml:space="preserve"> </w:t>
      </w:r>
      <w:r>
        <w:rPr>
          <w:lang w:val="uk-UA"/>
        </w:rPr>
        <w:t>Один ув’язнений стверджував, що зазнав такого поводження декілька разів</w:t>
      </w:r>
      <w:r w:rsidRPr="00B366EC">
        <w:t xml:space="preserve">, </w:t>
      </w:r>
      <w:r>
        <w:rPr>
          <w:lang w:val="uk-UA"/>
        </w:rPr>
        <w:t>поки, нарешті, не погодився підмітати територію приймального блоку</w:t>
      </w:r>
    </w:p>
  </w:footnote>
  <w:footnote w:id="21">
    <w:p w14:paraId="424DA36E" w14:textId="77777777" w:rsidR="00627CAE" w:rsidRPr="00B366EC" w:rsidRDefault="00627CAE" w:rsidP="00B366EC">
      <w:pPr>
        <w:rPr>
          <w:sz w:val="20"/>
          <w:szCs w:val="20"/>
          <w:lang w:val="uk-UA"/>
        </w:rPr>
      </w:pPr>
      <w:r>
        <w:rPr>
          <w:rStyle w:val="FootnoteReference"/>
        </w:rPr>
        <w:footnoteRef/>
      </w:r>
      <w:r w:rsidRPr="00B366EC">
        <w:t xml:space="preserve"> </w:t>
      </w:r>
      <w:r>
        <w:rPr>
          <w:rFonts w:eastAsia="Times New Roman"/>
          <w:sz w:val="19"/>
          <w:szCs w:val="19"/>
          <w:lang w:val="uk-UA"/>
        </w:rPr>
        <w:t>Були також отримані твердження, згідно з якими в день прибуття до колонії ув’язнених змушували вивчити розпорядок, і тих, хто провалював «екзамен», наступного дня могли побити «днювальні»</w:t>
      </w:r>
    </w:p>
  </w:footnote>
  <w:footnote w:id="22">
    <w:p w14:paraId="378398D4" w14:textId="77777777" w:rsidR="00627CAE" w:rsidRPr="00CB4072" w:rsidRDefault="00627CAE">
      <w:pPr>
        <w:pStyle w:val="FootnoteText"/>
        <w:rPr>
          <w:lang w:val="uk-UA"/>
        </w:rPr>
      </w:pPr>
      <w:r>
        <w:rPr>
          <w:rStyle w:val="FootnoteReference"/>
        </w:rPr>
        <w:footnoteRef/>
      </w:r>
      <w:r w:rsidRPr="00CB4072">
        <w:rPr>
          <w:lang w:val="uk-UA"/>
        </w:rPr>
        <w:t xml:space="preserve"> </w:t>
      </w:r>
      <w:r>
        <w:rPr>
          <w:rFonts w:eastAsia="Times New Roman"/>
          <w:lang w:val="uk-UA"/>
        </w:rPr>
        <w:t>За 2019-2020 роки лише сім разів ув’язнені були поміщені до ДІЗО (дисциплінарного ізолятору)</w:t>
      </w:r>
      <w:r w:rsidRPr="00CB4072">
        <w:rPr>
          <w:rFonts w:eastAsia="Times New Roman"/>
          <w:lang w:val="uk-UA"/>
        </w:rPr>
        <w:t xml:space="preserve"> </w:t>
      </w:r>
      <w:r>
        <w:rPr>
          <w:rFonts w:eastAsia="Times New Roman"/>
          <w:lang w:val="uk-UA"/>
        </w:rPr>
        <w:t>і жодного разу до ПКТ (приміщень камерного типу) за останні декілька років.</w:t>
      </w:r>
    </w:p>
  </w:footnote>
  <w:footnote w:id="23">
    <w:p w14:paraId="4E8AC15A" w14:textId="77777777" w:rsidR="00627CAE" w:rsidRPr="00AE7565" w:rsidRDefault="00627CAE">
      <w:pPr>
        <w:pStyle w:val="FootnoteText"/>
        <w:rPr>
          <w:lang w:val="uk-UA"/>
        </w:rPr>
      </w:pPr>
      <w:r>
        <w:rPr>
          <w:rStyle w:val="FootnoteReference"/>
        </w:rPr>
        <w:footnoteRef/>
      </w:r>
      <w:r>
        <w:t xml:space="preserve"> </w:t>
      </w:r>
      <w:r>
        <w:rPr>
          <w:rFonts w:eastAsia="Times New Roman"/>
          <w:lang w:val="uk-UA"/>
        </w:rPr>
        <w:t>Див. розділ</w:t>
      </w:r>
      <w:r w:rsidRPr="006B3732">
        <w:rPr>
          <w:rFonts w:eastAsia="Times New Roman"/>
        </w:rPr>
        <w:t xml:space="preserve"> </w:t>
      </w:r>
      <w:r w:rsidRPr="00DB40F7">
        <w:rPr>
          <w:rFonts w:eastAsia="Times New Roman"/>
          <w:lang w:val="en-US"/>
        </w:rPr>
        <w:t>XVIII</w:t>
      </w:r>
      <w:r w:rsidRPr="006B3732">
        <w:rPr>
          <w:rFonts w:eastAsia="Times New Roman"/>
        </w:rPr>
        <w:t xml:space="preserve">, </w:t>
      </w:r>
      <w:r>
        <w:rPr>
          <w:rFonts w:eastAsia="Times New Roman"/>
          <w:lang w:val="uk-UA"/>
        </w:rPr>
        <w:t>пункт</w:t>
      </w:r>
      <w:r w:rsidRPr="006B3732">
        <w:rPr>
          <w:rFonts w:eastAsia="Times New Roman"/>
        </w:rPr>
        <w:t xml:space="preserve"> 2</w:t>
      </w:r>
    </w:p>
  </w:footnote>
  <w:footnote w:id="24">
    <w:p w14:paraId="3C286659" w14:textId="77777777" w:rsidR="00627CAE" w:rsidRPr="00344E06" w:rsidRDefault="00627CAE">
      <w:pPr>
        <w:pStyle w:val="FootnoteText"/>
        <w:rPr>
          <w:lang w:val="uk-UA"/>
        </w:rPr>
      </w:pPr>
      <w:r>
        <w:rPr>
          <w:rStyle w:val="FootnoteReference"/>
        </w:rPr>
        <w:footnoteRef/>
      </w:r>
      <w:r w:rsidRPr="00344E06">
        <w:t xml:space="preserve"> </w:t>
      </w:r>
      <w:r>
        <w:rPr>
          <w:rFonts w:eastAsia="Times New Roman"/>
          <w:lang w:val="uk-UA"/>
        </w:rPr>
        <w:t>Наприклад, у колонії №</w:t>
      </w:r>
      <w:r w:rsidRPr="00344E06">
        <w:rPr>
          <w:rFonts w:eastAsia="Times New Roman"/>
        </w:rPr>
        <w:t xml:space="preserve"> 77 </w:t>
      </w:r>
      <w:r>
        <w:rPr>
          <w:rFonts w:eastAsia="Times New Roman"/>
          <w:lang w:val="uk-UA"/>
        </w:rPr>
        <w:t>були повідомлення про днювальних, які вирішували,</w:t>
      </w:r>
      <w:r w:rsidRPr="00344E06">
        <w:rPr>
          <w:rFonts w:eastAsia="Times New Roman"/>
        </w:rPr>
        <w:t xml:space="preserve"> </w:t>
      </w:r>
      <w:r>
        <w:rPr>
          <w:rFonts w:eastAsia="Times New Roman"/>
          <w:lang w:val="uk-UA"/>
        </w:rPr>
        <w:t>як розподіляти пакунки, які ув’язненим передавали родичі</w:t>
      </w:r>
    </w:p>
  </w:footnote>
  <w:footnote w:id="25">
    <w:p w14:paraId="74EB3733" w14:textId="07E2232A" w:rsidR="00627CAE" w:rsidRPr="00344E06" w:rsidRDefault="00627CAE">
      <w:pPr>
        <w:pStyle w:val="FootnoteText"/>
        <w:rPr>
          <w:lang w:val="uk-UA"/>
        </w:rPr>
      </w:pPr>
      <w:r>
        <w:rPr>
          <w:rStyle w:val="FootnoteReference"/>
        </w:rPr>
        <w:footnoteRef/>
      </w:r>
      <w:r w:rsidRPr="00344E06">
        <w:rPr>
          <w:lang w:val="uk-UA"/>
        </w:rPr>
        <w:t xml:space="preserve"> </w:t>
      </w:r>
      <w:r>
        <w:rPr>
          <w:rFonts w:eastAsia="Times New Roman"/>
          <w:lang w:val="uk-UA"/>
        </w:rPr>
        <w:t>Див. також правило 62 Європейських тюремних правил,</w:t>
      </w:r>
      <w:r w:rsidRPr="00344E06">
        <w:rPr>
          <w:rFonts w:eastAsia="Times New Roman"/>
          <w:lang w:val="uk-UA"/>
        </w:rPr>
        <w:t xml:space="preserve"> </w:t>
      </w:r>
      <w:r>
        <w:rPr>
          <w:rFonts w:eastAsia="Times New Roman"/>
          <w:lang w:val="uk-UA"/>
        </w:rPr>
        <w:t>в якому говориться, що</w:t>
      </w:r>
      <w:r w:rsidRPr="00344E06">
        <w:rPr>
          <w:rFonts w:eastAsia="Times New Roman"/>
          <w:lang w:val="uk-UA"/>
        </w:rPr>
        <w:t xml:space="preserve"> </w:t>
      </w:r>
      <w:r>
        <w:rPr>
          <w:rFonts w:eastAsia="Times New Roman"/>
          <w:lang w:val="uk-UA"/>
        </w:rPr>
        <w:t xml:space="preserve">«жоден ув’язнений не </w:t>
      </w:r>
      <w:r>
        <w:rPr>
          <w:rFonts w:eastAsia="Times New Roman"/>
          <w:lang w:val="uk-UA"/>
        </w:rPr>
        <w:t xml:space="preserve">повинен мати роботу або </w:t>
      </w:r>
      <w:r>
        <w:rPr>
          <w:rFonts w:eastAsia="Times New Roman"/>
          <w:lang w:val="uk-UA"/>
        </w:rPr>
        <w:t>мати владу</w:t>
      </w:r>
      <w:r>
        <w:rPr>
          <w:rFonts w:eastAsia="Times New Roman"/>
          <w:lang w:val="uk-UA"/>
        </w:rPr>
        <w:t xml:space="preserve"> дисциплінарного характеру</w:t>
      </w:r>
      <w:r>
        <w:rPr>
          <w:rFonts w:eastAsia="Times New Roman"/>
          <w:lang w:val="uk-UA"/>
        </w:rPr>
        <w:t xml:space="preserve"> у в’язниці»</w:t>
      </w:r>
    </w:p>
  </w:footnote>
  <w:footnote w:id="26">
    <w:p w14:paraId="7EB19BAE" w14:textId="77777777" w:rsidR="00627CAE" w:rsidRPr="00161505" w:rsidRDefault="00627CAE">
      <w:pPr>
        <w:pStyle w:val="FootnoteText"/>
        <w:rPr>
          <w:lang w:val="uk-UA"/>
        </w:rPr>
      </w:pPr>
      <w:r>
        <w:rPr>
          <w:rStyle w:val="FootnoteReference"/>
        </w:rPr>
        <w:footnoteRef/>
      </w:r>
      <w:r w:rsidRPr="00161505">
        <w:t xml:space="preserve"> </w:t>
      </w:r>
      <w:r>
        <w:rPr>
          <w:rFonts w:eastAsia="Times New Roman"/>
          <w:lang w:val="uk-UA"/>
        </w:rPr>
        <w:t>Стаття 1 Закону</w:t>
      </w:r>
      <w:r w:rsidRPr="00161505">
        <w:rPr>
          <w:rFonts w:eastAsia="Times New Roman"/>
        </w:rPr>
        <w:t xml:space="preserve"> </w:t>
      </w:r>
      <w:r>
        <w:rPr>
          <w:rFonts w:eastAsia="Times New Roman"/>
          <w:lang w:val="uk-UA"/>
        </w:rPr>
        <w:t>«Про Державне бюро розслідувань».</w:t>
      </w:r>
    </w:p>
  </w:footnote>
  <w:footnote w:id="27">
    <w:p w14:paraId="7EAE61A9" w14:textId="77777777" w:rsidR="00627CAE" w:rsidRPr="00161505" w:rsidRDefault="00627CAE">
      <w:pPr>
        <w:pStyle w:val="FootnoteText"/>
        <w:rPr>
          <w:lang w:val="uk-UA"/>
        </w:rPr>
      </w:pPr>
      <w:r>
        <w:rPr>
          <w:rStyle w:val="FootnoteReference"/>
        </w:rPr>
        <w:footnoteRef/>
      </w:r>
      <w:r w:rsidRPr="006B3732">
        <w:t xml:space="preserve"> </w:t>
      </w:r>
      <w:r>
        <w:rPr>
          <w:rFonts w:eastAsia="Times New Roman"/>
          <w:lang w:val="uk-UA"/>
        </w:rPr>
        <w:t>Стаття</w:t>
      </w:r>
      <w:r w:rsidRPr="006B3732">
        <w:rPr>
          <w:rFonts w:eastAsia="Times New Roman"/>
        </w:rPr>
        <w:t xml:space="preserve"> 216 (4) </w:t>
      </w:r>
      <w:r>
        <w:rPr>
          <w:rFonts w:eastAsia="Times New Roman"/>
          <w:lang w:val="uk-UA"/>
        </w:rPr>
        <w:t>Кримінально-процесуального кодексу.</w:t>
      </w:r>
    </w:p>
  </w:footnote>
  <w:footnote w:id="28">
    <w:p w14:paraId="02E58F8D" w14:textId="77777777" w:rsidR="00627CAE" w:rsidRPr="00DB058B" w:rsidRDefault="00627CAE">
      <w:pPr>
        <w:pStyle w:val="FootnoteText"/>
        <w:rPr>
          <w:lang w:val="uk-UA"/>
        </w:rPr>
      </w:pPr>
      <w:r>
        <w:rPr>
          <w:rStyle w:val="FootnoteReference"/>
        </w:rPr>
        <w:footnoteRef/>
      </w:r>
      <w:r w:rsidRPr="00DB058B">
        <w:rPr>
          <w:lang w:val="uk-UA"/>
        </w:rPr>
        <w:t xml:space="preserve"> </w:t>
      </w:r>
      <w:r>
        <w:rPr>
          <w:rFonts w:eastAsia="Times New Roman"/>
          <w:lang w:val="uk-UA"/>
        </w:rPr>
        <w:t>Розташованих у Львові, Хмельницькому</w:t>
      </w:r>
      <w:r w:rsidRPr="00DB058B">
        <w:rPr>
          <w:rFonts w:eastAsia="Times New Roman"/>
          <w:lang w:val="uk-UA"/>
        </w:rPr>
        <w:t xml:space="preserve">, </w:t>
      </w:r>
      <w:r>
        <w:rPr>
          <w:rFonts w:eastAsia="Times New Roman"/>
          <w:lang w:val="uk-UA"/>
        </w:rPr>
        <w:t>Миколаєві, Мелітополі</w:t>
      </w:r>
      <w:r w:rsidRPr="00DB058B">
        <w:rPr>
          <w:rFonts w:eastAsia="Times New Roman"/>
          <w:lang w:val="uk-UA"/>
        </w:rPr>
        <w:t xml:space="preserve">, </w:t>
      </w:r>
      <w:r>
        <w:rPr>
          <w:rFonts w:eastAsia="Times New Roman"/>
          <w:lang w:val="uk-UA"/>
        </w:rPr>
        <w:t>Полтаві, Краматорську та Києві.</w:t>
      </w:r>
    </w:p>
  </w:footnote>
  <w:footnote w:id="29">
    <w:p w14:paraId="3BC0D124" w14:textId="77777777" w:rsidR="00627CAE" w:rsidRPr="007F43F5" w:rsidRDefault="00627CAE">
      <w:pPr>
        <w:pStyle w:val="FootnoteText"/>
        <w:rPr>
          <w:lang w:val="uk-UA"/>
        </w:rPr>
      </w:pPr>
      <w:r>
        <w:rPr>
          <w:rStyle w:val="FootnoteReference"/>
        </w:rPr>
        <w:footnoteRef/>
      </w:r>
      <w:r w:rsidRPr="00F5418C">
        <w:t xml:space="preserve"> </w:t>
      </w:r>
      <w:r>
        <w:rPr>
          <w:rFonts w:eastAsia="Times New Roman"/>
          <w:lang w:val="uk-UA"/>
        </w:rPr>
        <w:t>Було сказано, що ця затримка заподіяна відсутністю</w:t>
      </w:r>
      <w:r w:rsidRPr="00F5418C">
        <w:rPr>
          <w:rFonts w:eastAsia="Times New Roman"/>
        </w:rPr>
        <w:t xml:space="preserve"> </w:t>
      </w:r>
      <w:r>
        <w:rPr>
          <w:rFonts w:eastAsia="Times New Roman"/>
          <w:lang w:val="uk-UA"/>
        </w:rPr>
        <w:t>відповідних положень у Законі про ДБР.</w:t>
      </w:r>
    </w:p>
  </w:footnote>
  <w:footnote w:id="30">
    <w:p w14:paraId="6F241F67" w14:textId="77777777" w:rsidR="00627CAE" w:rsidRPr="00F5418C" w:rsidRDefault="00627CAE">
      <w:pPr>
        <w:pStyle w:val="FootnoteText"/>
        <w:rPr>
          <w:lang w:val="uk-UA"/>
        </w:rPr>
      </w:pPr>
      <w:r>
        <w:rPr>
          <w:rStyle w:val="FootnoteReference"/>
        </w:rPr>
        <w:footnoteRef/>
      </w:r>
      <w:r w:rsidRPr="00F5418C">
        <w:rPr>
          <w:lang w:val="uk-UA"/>
        </w:rPr>
        <w:t xml:space="preserve"> </w:t>
      </w:r>
      <w:r>
        <w:rPr>
          <w:rFonts w:eastAsia="Times New Roman"/>
          <w:lang w:val="uk-UA"/>
        </w:rPr>
        <w:t>Наприклад, територіальне відділення ДБР</w:t>
      </w:r>
      <w:r w:rsidRPr="00F5418C">
        <w:rPr>
          <w:rFonts w:eastAsia="Times New Roman"/>
          <w:lang w:val="uk-UA"/>
        </w:rPr>
        <w:t xml:space="preserve"> </w:t>
      </w:r>
      <w:r>
        <w:rPr>
          <w:rFonts w:eastAsia="Times New Roman"/>
          <w:lang w:val="uk-UA"/>
        </w:rPr>
        <w:t>у Мелітополі, яке мало команду з 39 слідчих</w:t>
      </w:r>
      <w:r w:rsidRPr="00F5418C">
        <w:rPr>
          <w:rFonts w:eastAsia="Times New Roman"/>
          <w:lang w:val="uk-UA"/>
        </w:rPr>
        <w:t xml:space="preserve">, </w:t>
      </w:r>
      <w:r>
        <w:rPr>
          <w:rFonts w:eastAsia="Times New Roman"/>
          <w:lang w:val="uk-UA"/>
        </w:rPr>
        <w:t>мало лише двох оперативних працівників.</w:t>
      </w:r>
    </w:p>
  </w:footnote>
  <w:footnote w:id="31">
    <w:p w14:paraId="57D5B4A4" w14:textId="77777777" w:rsidR="00627CAE" w:rsidRPr="004206C3" w:rsidRDefault="00627CAE">
      <w:pPr>
        <w:pStyle w:val="FootnoteText"/>
        <w:rPr>
          <w:lang w:val="uk-UA"/>
        </w:rPr>
      </w:pPr>
      <w:r>
        <w:rPr>
          <w:rStyle w:val="FootnoteReference"/>
        </w:rPr>
        <w:footnoteRef/>
      </w:r>
      <w:r w:rsidRPr="000A3900">
        <w:t xml:space="preserve"> </w:t>
      </w:r>
      <w:r>
        <w:rPr>
          <w:rFonts w:eastAsia="Times New Roman"/>
          <w:lang w:val="uk-UA"/>
        </w:rPr>
        <w:t>Кожне з семи територіальних відділень мало трьох таких слідчих.</w:t>
      </w:r>
    </w:p>
  </w:footnote>
  <w:footnote w:id="32">
    <w:p w14:paraId="3C7FEC18" w14:textId="77777777" w:rsidR="00627CAE" w:rsidRPr="000A3900" w:rsidRDefault="00627CAE">
      <w:pPr>
        <w:pStyle w:val="FootnoteText"/>
        <w:rPr>
          <w:lang w:val="uk-UA"/>
        </w:rPr>
      </w:pPr>
      <w:r>
        <w:rPr>
          <w:rStyle w:val="FootnoteReference"/>
        </w:rPr>
        <w:footnoteRef/>
      </w:r>
      <w:r w:rsidRPr="000A3900">
        <w:t xml:space="preserve"> </w:t>
      </w:r>
      <w:r>
        <w:rPr>
          <w:rFonts w:eastAsia="Times New Roman"/>
          <w:lang w:val="uk-UA"/>
        </w:rPr>
        <w:t>Сюди входить єдина справа, в якій ДБР</w:t>
      </w:r>
      <w:r w:rsidRPr="000A3900">
        <w:rPr>
          <w:rFonts w:eastAsia="Times New Roman"/>
        </w:rPr>
        <w:t xml:space="preserve"> </w:t>
      </w:r>
      <w:r>
        <w:rPr>
          <w:rFonts w:eastAsia="Times New Roman"/>
          <w:lang w:val="uk-UA"/>
        </w:rPr>
        <w:t>посилалася на статтю</w:t>
      </w:r>
      <w:r w:rsidRPr="000A3900">
        <w:rPr>
          <w:rFonts w:eastAsia="Times New Roman"/>
        </w:rPr>
        <w:t xml:space="preserve"> </w:t>
      </w:r>
      <w:r w:rsidRPr="006B3732">
        <w:rPr>
          <w:rFonts w:eastAsia="Times New Roman"/>
        </w:rPr>
        <w:t xml:space="preserve">127 </w:t>
      </w:r>
      <w:r>
        <w:rPr>
          <w:rFonts w:eastAsia="Times New Roman"/>
          <w:lang w:val="uk-UA"/>
        </w:rPr>
        <w:t>Кримінального кодексу</w:t>
      </w:r>
      <w:r w:rsidRPr="006B3732">
        <w:rPr>
          <w:rFonts w:eastAsia="Times New Roman"/>
        </w:rPr>
        <w:t xml:space="preserve"> (</w:t>
      </w:r>
      <w:r>
        <w:rPr>
          <w:rFonts w:eastAsia="Times New Roman"/>
          <w:lang w:val="uk-UA"/>
        </w:rPr>
        <w:t>«Тортури»</w:t>
      </w:r>
      <w:r w:rsidRPr="006B3732">
        <w:rPr>
          <w:rFonts w:eastAsia="Times New Roman"/>
        </w:rPr>
        <w:t>)</w:t>
      </w:r>
    </w:p>
  </w:footnote>
  <w:footnote w:id="33">
    <w:p w14:paraId="12911982" w14:textId="096BB390" w:rsidR="00627CAE" w:rsidRPr="00644F96" w:rsidRDefault="00627CAE">
      <w:pPr>
        <w:pStyle w:val="FootnoteText"/>
        <w:rPr>
          <w:lang w:val="uk-UA"/>
        </w:rPr>
      </w:pPr>
      <w:r>
        <w:rPr>
          <w:rStyle w:val="FootnoteReference"/>
        </w:rPr>
        <w:footnoteRef/>
      </w:r>
      <w:r w:rsidRPr="00644F96">
        <w:rPr>
          <w:lang w:val="uk-UA"/>
        </w:rPr>
        <w:t xml:space="preserve"> </w:t>
      </w:r>
      <w:r>
        <w:rPr>
          <w:rFonts w:eastAsia="Times New Roman"/>
          <w:lang w:val="uk-UA"/>
        </w:rPr>
        <w:t>Делегації було сказано, що внутрішня перевірка інциденту,</w:t>
      </w:r>
      <w:r w:rsidRPr="00644F96">
        <w:rPr>
          <w:rFonts w:eastAsia="Times New Roman"/>
          <w:lang w:val="uk-UA"/>
        </w:rPr>
        <w:t xml:space="preserve"> </w:t>
      </w:r>
      <w:r>
        <w:rPr>
          <w:rFonts w:eastAsia="Times New Roman"/>
          <w:lang w:val="uk-UA"/>
        </w:rPr>
        <w:t>проведена Міністерством юстиції,</w:t>
      </w:r>
      <w:r w:rsidRPr="00644F96">
        <w:rPr>
          <w:rFonts w:eastAsia="Times New Roman"/>
          <w:lang w:val="uk-UA"/>
        </w:rPr>
        <w:t xml:space="preserve"> </w:t>
      </w:r>
      <w:r>
        <w:rPr>
          <w:rFonts w:eastAsia="Times New Roman"/>
          <w:lang w:val="uk-UA"/>
        </w:rPr>
        <w:t>дійшла висновку про те, що не було жодних порушень</w:t>
      </w:r>
      <w:r w:rsidRPr="00644F96">
        <w:rPr>
          <w:rFonts w:eastAsia="Times New Roman"/>
          <w:lang w:val="uk-UA"/>
        </w:rPr>
        <w:t xml:space="preserve"> </w:t>
      </w:r>
      <w:r>
        <w:rPr>
          <w:rFonts w:eastAsia="Times New Roman"/>
          <w:lang w:val="uk-UA"/>
        </w:rPr>
        <w:t xml:space="preserve">з боку членів </w:t>
      </w:r>
      <w:r>
        <w:rPr>
          <w:rFonts w:eastAsia="Times New Roman"/>
          <w:lang w:val="uk-UA"/>
        </w:rPr>
        <w:t xml:space="preserve">підрозділу </w:t>
      </w:r>
      <w:r>
        <w:rPr>
          <w:rFonts w:eastAsia="Times New Roman"/>
          <w:lang w:val="uk-UA"/>
        </w:rPr>
        <w:t>спеціального призначення.</w:t>
      </w:r>
    </w:p>
  </w:footnote>
  <w:footnote w:id="34">
    <w:p w14:paraId="638C39F6" w14:textId="3AD4B635" w:rsidR="00627CAE" w:rsidRPr="005A2D6E" w:rsidRDefault="00627CAE">
      <w:pPr>
        <w:pStyle w:val="FootnoteText"/>
        <w:rPr>
          <w:lang w:val="uk-UA"/>
        </w:rPr>
      </w:pPr>
      <w:r>
        <w:rPr>
          <w:rStyle w:val="FootnoteReference"/>
        </w:rPr>
        <w:footnoteRef/>
      </w:r>
      <w:r w:rsidRPr="005A2D6E">
        <w:rPr>
          <w:lang w:val="uk-UA"/>
        </w:rPr>
        <w:t xml:space="preserve"> </w:t>
      </w:r>
      <w:r>
        <w:rPr>
          <w:rFonts w:eastAsia="Times New Roman"/>
          <w:lang w:val="uk-UA"/>
        </w:rPr>
        <w:t>Після того, як Генеральна прокуратура передала справу на розслідування до Національної поліції</w:t>
      </w:r>
      <w:r w:rsidRPr="005A2D6E">
        <w:rPr>
          <w:rFonts w:eastAsia="Times New Roman"/>
          <w:lang w:val="uk-UA"/>
        </w:rPr>
        <w:t xml:space="preserve"> </w:t>
      </w:r>
      <w:r>
        <w:rPr>
          <w:rFonts w:eastAsia="Times New Roman"/>
          <w:lang w:val="uk-UA"/>
        </w:rPr>
        <w:t>у листопаді</w:t>
      </w:r>
      <w:r w:rsidRPr="005A2D6E">
        <w:rPr>
          <w:rFonts w:eastAsia="Times New Roman"/>
          <w:lang w:val="uk-UA"/>
        </w:rPr>
        <w:t xml:space="preserve"> 2019</w:t>
      </w:r>
      <w:r>
        <w:rPr>
          <w:rFonts w:eastAsia="Times New Roman"/>
          <w:lang w:val="uk-UA"/>
        </w:rPr>
        <w:t xml:space="preserve"> року</w:t>
      </w:r>
      <w:r w:rsidRPr="005A2D6E">
        <w:rPr>
          <w:rFonts w:eastAsia="Times New Roman"/>
          <w:lang w:val="uk-UA"/>
        </w:rPr>
        <w:t xml:space="preserve"> (</w:t>
      </w:r>
      <w:r>
        <w:rPr>
          <w:rFonts w:eastAsia="Times New Roman"/>
          <w:lang w:val="uk-UA"/>
        </w:rPr>
        <w:t>коли прокуратура прийняла рішення про відмову в порушенні кримінальної справи проти працівників в’язниці</w:t>
      </w:r>
      <w:r w:rsidRPr="005A2D6E">
        <w:rPr>
          <w:rFonts w:eastAsia="Times New Roman"/>
          <w:lang w:val="uk-UA"/>
        </w:rPr>
        <w:t xml:space="preserve"> </w:t>
      </w:r>
      <w:r>
        <w:rPr>
          <w:rFonts w:eastAsia="Times New Roman"/>
          <w:lang w:val="uk-UA"/>
        </w:rPr>
        <w:t>у зв’язку з відсутністю складу злочину</w:t>
      </w:r>
      <w:r w:rsidRPr="005A2D6E">
        <w:rPr>
          <w:rFonts w:eastAsia="Times New Roman"/>
          <w:lang w:val="uk-UA"/>
        </w:rPr>
        <w:t xml:space="preserve">), </w:t>
      </w:r>
      <w:r>
        <w:rPr>
          <w:rFonts w:eastAsia="Times New Roman"/>
          <w:lang w:val="uk-UA"/>
        </w:rPr>
        <w:t>справу було повернуто до ДБР у березні</w:t>
      </w:r>
      <w:r w:rsidRPr="005A2D6E">
        <w:rPr>
          <w:rFonts w:eastAsia="Times New Roman"/>
          <w:lang w:val="uk-UA"/>
        </w:rPr>
        <w:t xml:space="preserve"> 2020</w:t>
      </w:r>
      <w:r>
        <w:rPr>
          <w:rFonts w:eastAsia="Times New Roman"/>
          <w:lang w:val="uk-UA"/>
        </w:rPr>
        <w:t xml:space="preserve"> року.</w:t>
      </w:r>
    </w:p>
  </w:footnote>
  <w:footnote w:id="35">
    <w:p w14:paraId="159872E1" w14:textId="246CABDA" w:rsidR="00627CAE" w:rsidRPr="00AA79C6" w:rsidRDefault="00627CAE">
      <w:pPr>
        <w:pStyle w:val="FootnoteText"/>
        <w:rPr>
          <w:lang w:val="uk-UA"/>
        </w:rPr>
      </w:pPr>
      <w:r>
        <w:rPr>
          <w:rStyle w:val="FootnoteReference"/>
        </w:rPr>
        <w:footnoteRef/>
      </w:r>
      <w:r w:rsidRPr="00530873">
        <w:t xml:space="preserve"> </w:t>
      </w:r>
      <w:r>
        <w:rPr>
          <w:rFonts w:eastAsia="Times New Roman"/>
          <w:lang w:val="uk-UA"/>
        </w:rPr>
        <w:t>Видається, що такі заходи не здійснювалися стосовно свідків.</w:t>
      </w:r>
    </w:p>
  </w:footnote>
  <w:footnote w:id="36">
    <w:p w14:paraId="147BD36B" w14:textId="77777777" w:rsidR="00627CAE" w:rsidRPr="00913F66" w:rsidRDefault="00627CAE">
      <w:pPr>
        <w:pStyle w:val="FootnoteText"/>
        <w:rPr>
          <w:lang w:val="uk-UA"/>
        </w:rPr>
      </w:pPr>
      <w:r>
        <w:rPr>
          <w:rStyle w:val="FootnoteReference"/>
        </w:rPr>
        <w:footnoteRef/>
      </w:r>
      <w:r w:rsidRPr="00701C91">
        <w:t xml:space="preserve"> </w:t>
      </w:r>
      <w:r>
        <w:rPr>
          <w:rFonts w:eastAsia="Times New Roman"/>
          <w:lang w:val="uk-UA"/>
        </w:rPr>
        <w:t>По суті, це означало, що ДБР не мало повноважень</w:t>
      </w:r>
      <w:r w:rsidRPr="00701C91">
        <w:rPr>
          <w:rFonts w:eastAsia="Times New Roman"/>
        </w:rPr>
        <w:t xml:space="preserve"> </w:t>
      </w:r>
      <w:r>
        <w:rPr>
          <w:rFonts w:eastAsia="Times New Roman"/>
          <w:lang w:val="uk-UA"/>
        </w:rPr>
        <w:t>щодо подальшого розслідування цієї справи.</w:t>
      </w:r>
    </w:p>
  </w:footnote>
  <w:footnote w:id="37">
    <w:p w14:paraId="6D6A73C1" w14:textId="77777777" w:rsidR="00627CAE" w:rsidRPr="009875DB" w:rsidRDefault="00627CAE" w:rsidP="009875DB">
      <w:pPr>
        <w:tabs>
          <w:tab w:val="left" w:pos="727"/>
        </w:tabs>
        <w:spacing w:line="203" w:lineRule="auto"/>
        <w:ind w:right="20"/>
        <w:rPr>
          <w:lang w:val="uk-UA"/>
        </w:rPr>
      </w:pPr>
      <w:r>
        <w:rPr>
          <w:rStyle w:val="FootnoteReference"/>
        </w:rPr>
        <w:footnoteRef/>
      </w:r>
      <w:r w:rsidRPr="009875DB">
        <w:rPr>
          <w:lang w:val="uk-UA"/>
        </w:rPr>
        <w:t xml:space="preserve"> </w:t>
      </w:r>
      <w:r>
        <w:rPr>
          <w:rFonts w:eastAsia="Times New Roman"/>
          <w:sz w:val="20"/>
          <w:szCs w:val="20"/>
          <w:lang w:val="uk-UA"/>
        </w:rPr>
        <w:t>У колонії №</w:t>
      </w:r>
      <w:r w:rsidRPr="009875DB">
        <w:rPr>
          <w:rFonts w:eastAsia="Times New Roman"/>
          <w:sz w:val="20"/>
          <w:szCs w:val="20"/>
          <w:lang w:val="uk-UA"/>
        </w:rPr>
        <w:t xml:space="preserve"> 25 </w:t>
      </w:r>
      <w:r>
        <w:rPr>
          <w:rFonts w:eastAsia="Times New Roman"/>
          <w:sz w:val="20"/>
          <w:szCs w:val="20"/>
          <w:lang w:val="uk-UA"/>
        </w:rPr>
        <w:t>у Харкові делегація була проінформована</w:t>
      </w:r>
      <w:r w:rsidRPr="009875DB">
        <w:rPr>
          <w:rFonts w:eastAsia="Times New Roman"/>
          <w:sz w:val="20"/>
          <w:szCs w:val="20"/>
          <w:lang w:val="uk-UA"/>
        </w:rPr>
        <w:t xml:space="preserve"> </w:t>
      </w:r>
      <w:r>
        <w:rPr>
          <w:rFonts w:eastAsia="Times New Roman"/>
          <w:sz w:val="20"/>
          <w:szCs w:val="20"/>
          <w:lang w:val="uk-UA"/>
        </w:rPr>
        <w:t>про те, що додаткові</w:t>
      </w:r>
      <w:r w:rsidRPr="009875DB">
        <w:rPr>
          <w:rFonts w:eastAsia="Times New Roman"/>
          <w:sz w:val="20"/>
          <w:szCs w:val="20"/>
          <w:lang w:val="uk-UA"/>
        </w:rPr>
        <w:t xml:space="preserve"> 60 </w:t>
      </w:r>
      <w:r>
        <w:rPr>
          <w:rFonts w:eastAsia="Times New Roman"/>
          <w:sz w:val="20"/>
          <w:szCs w:val="20"/>
          <w:lang w:val="uk-UA"/>
        </w:rPr>
        <w:t>камер спостереження були встановлені</w:t>
      </w:r>
      <w:r w:rsidRPr="009875DB">
        <w:rPr>
          <w:rFonts w:eastAsia="Times New Roman"/>
          <w:sz w:val="20"/>
          <w:szCs w:val="20"/>
          <w:lang w:val="uk-UA"/>
        </w:rPr>
        <w:t xml:space="preserve"> </w:t>
      </w:r>
      <w:r>
        <w:rPr>
          <w:rFonts w:eastAsia="Times New Roman"/>
          <w:sz w:val="20"/>
          <w:szCs w:val="20"/>
          <w:lang w:val="uk-UA"/>
        </w:rPr>
        <w:t>в установі у</w:t>
      </w:r>
      <w:r w:rsidRPr="009875DB">
        <w:rPr>
          <w:rFonts w:eastAsia="Times New Roman"/>
          <w:sz w:val="20"/>
          <w:szCs w:val="20"/>
          <w:lang w:val="uk-UA"/>
        </w:rPr>
        <w:t xml:space="preserve"> 2020</w:t>
      </w:r>
      <w:r>
        <w:rPr>
          <w:rFonts w:eastAsia="Times New Roman"/>
          <w:sz w:val="20"/>
          <w:szCs w:val="20"/>
          <w:lang w:val="uk-UA"/>
        </w:rPr>
        <w:t xml:space="preserve"> році</w:t>
      </w:r>
      <w:r w:rsidRPr="009875DB">
        <w:rPr>
          <w:rFonts w:eastAsia="Times New Roman"/>
          <w:sz w:val="20"/>
          <w:szCs w:val="20"/>
          <w:lang w:val="uk-UA"/>
        </w:rPr>
        <w:t>.</w:t>
      </w:r>
    </w:p>
  </w:footnote>
  <w:footnote w:id="38">
    <w:p w14:paraId="27E7A2AF" w14:textId="77777777" w:rsidR="00627CAE" w:rsidRPr="009875DB" w:rsidRDefault="00627CAE">
      <w:pPr>
        <w:pStyle w:val="FootnoteText"/>
        <w:rPr>
          <w:lang w:val="uk-UA"/>
        </w:rPr>
      </w:pPr>
      <w:r>
        <w:rPr>
          <w:rStyle w:val="FootnoteReference"/>
        </w:rPr>
        <w:footnoteRef/>
      </w:r>
      <w:r w:rsidRPr="00643F2A">
        <w:t xml:space="preserve"> </w:t>
      </w:r>
      <w:r>
        <w:rPr>
          <w:rFonts w:eastAsia="Times New Roman"/>
          <w:lang w:val="uk-UA"/>
        </w:rPr>
        <w:t>Див.</w:t>
      </w:r>
      <w:r w:rsidRPr="00643F2A">
        <w:rPr>
          <w:rFonts w:eastAsia="Times New Roman"/>
        </w:rPr>
        <w:t xml:space="preserve"> </w:t>
      </w:r>
      <w:r w:rsidRPr="00DB40F7">
        <w:rPr>
          <w:rFonts w:eastAsia="Times New Roman"/>
          <w:lang w:val="en-US"/>
        </w:rPr>
        <w:t>CPT</w:t>
      </w:r>
      <w:r w:rsidRPr="00643F2A">
        <w:rPr>
          <w:rFonts w:eastAsia="Times New Roman"/>
        </w:rPr>
        <w:t>/</w:t>
      </w:r>
      <w:r w:rsidRPr="00DB40F7">
        <w:rPr>
          <w:rFonts w:eastAsia="Times New Roman"/>
          <w:lang w:val="en-US"/>
        </w:rPr>
        <w:t>Inf</w:t>
      </w:r>
      <w:r w:rsidRPr="00643F2A">
        <w:rPr>
          <w:rFonts w:eastAsia="Times New Roman"/>
        </w:rPr>
        <w:t xml:space="preserve"> (2017) 15, </w:t>
      </w:r>
      <w:r>
        <w:rPr>
          <w:rFonts w:eastAsia="Times New Roman"/>
          <w:lang w:val="uk-UA"/>
        </w:rPr>
        <w:t>стор.</w:t>
      </w:r>
      <w:r w:rsidRPr="00643F2A">
        <w:rPr>
          <w:rFonts w:eastAsia="Times New Roman"/>
        </w:rPr>
        <w:t xml:space="preserve"> 53 </w:t>
      </w:r>
      <w:r>
        <w:rPr>
          <w:rFonts w:eastAsia="Times New Roman"/>
          <w:lang w:val="uk-UA"/>
        </w:rPr>
        <w:t>та</w:t>
      </w:r>
      <w:r w:rsidRPr="00643F2A">
        <w:rPr>
          <w:rFonts w:eastAsia="Times New Roman"/>
        </w:rPr>
        <w:t xml:space="preserve"> 56</w:t>
      </w:r>
      <w:r>
        <w:rPr>
          <w:rFonts w:eastAsia="Times New Roman"/>
          <w:lang w:val="uk-UA"/>
        </w:rPr>
        <w:t>.</w:t>
      </w:r>
    </w:p>
  </w:footnote>
  <w:footnote w:id="39">
    <w:p w14:paraId="7C58D8E1" w14:textId="77777777" w:rsidR="00627CAE" w:rsidRPr="009875DB" w:rsidRDefault="00627CAE">
      <w:pPr>
        <w:pStyle w:val="FootnoteText"/>
        <w:rPr>
          <w:lang w:val="uk-UA"/>
        </w:rPr>
      </w:pPr>
      <w:r>
        <w:rPr>
          <w:rStyle w:val="FootnoteReference"/>
        </w:rPr>
        <w:footnoteRef/>
      </w:r>
      <w:r w:rsidRPr="009875DB">
        <w:t xml:space="preserve"> </w:t>
      </w:r>
      <w:r w:rsidRPr="004542C8">
        <w:rPr>
          <w:rFonts w:eastAsia="Times New Roman"/>
          <w:szCs w:val="18"/>
          <w:lang w:val="uk-UA"/>
        </w:rPr>
        <w:t xml:space="preserve">У колонії усе ще були декілька </w:t>
      </w:r>
      <w:r>
        <w:rPr>
          <w:rFonts w:eastAsia="Times New Roman"/>
          <w:szCs w:val="18"/>
          <w:lang w:val="uk-UA"/>
        </w:rPr>
        <w:t>приміщень</w:t>
      </w:r>
      <w:r w:rsidRPr="004542C8">
        <w:rPr>
          <w:rFonts w:eastAsia="Times New Roman"/>
          <w:szCs w:val="18"/>
          <w:lang w:val="uk-UA"/>
        </w:rPr>
        <w:t xml:space="preserve"> з 50 або більше ліжками</w:t>
      </w:r>
    </w:p>
  </w:footnote>
  <w:footnote w:id="40">
    <w:p w14:paraId="7785309D" w14:textId="77777777" w:rsidR="00627CAE" w:rsidRPr="004542C8" w:rsidRDefault="00627CAE">
      <w:pPr>
        <w:pStyle w:val="FootnoteText"/>
        <w:rPr>
          <w:lang w:val="uk-UA"/>
        </w:rPr>
      </w:pPr>
      <w:r>
        <w:rPr>
          <w:rStyle w:val="FootnoteReference"/>
        </w:rPr>
        <w:footnoteRef/>
      </w:r>
      <w:r w:rsidRPr="004542C8">
        <w:rPr>
          <w:lang w:val="uk-UA"/>
        </w:rPr>
        <w:t xml:space="preserve"> </w:t>
      </w:r>
      <w:r>
        <w:rPr>
          <w:rFonts w:eastAsia="Times New Roman"/>
          <w:lang w:val="uk-UA"/>
        </w:rPr>
        <w:t>Різні недоліки великих жилих приміщень наводяться у</w:t>
      </w:r>
      <w:r w:rsidRPr="004542C8">
        <w:rPr>
          <w:rFonts w:eastAsia="Times New Roman"/>
          <w:lang w:val="uk-UA"/>
        </w:rPr>
        <w:t xml:space="preserve"> </w:t>
      </w:r>
      <w:r>
        <w:rPr>
          <w:rFonts w:eastAsia="Times New Roman"/>
          <w:lang w:val="uk-UA"/>
        </w:rPr>
        <w:t>11-й загальній доповіді Комітету</w:t>
      </w:r>
      <w:r w:rsidRPr="004542C8">
        <w:rPr>
          <w:rFonts w:eastAsia="Times New Roman"/>
          <w:lang w:val="uk-UA"/>
        </w:rPr>
        <w:t xml:space="preserve"> (</w:t>
      </w:r>
      <w:r>
        <w:rPr>
          <w:rFonts w:eastAsia="Times New Roman"/>
          <w:lang w:val="uk-UA"/>
        </w:rPr>
        <w:t>див. пункт</w:t>
      </w:r>
      <w:r w:rsidRPr="004542C8">
        <w:rPr>
          <w:rFonts w:eastAsia="Times New Roman"/>
          <w:lang w:val="uk-UA"/>
        </w:rPr>
        <w:t xml:space="preserve"> 29)</w:t>
      </w:r>
    </w:p>
  </w:footnote>
  <w:footnote w:id="41">
    <w:p w14:paraId="4BA6E10F" w14:textId="77777777" w:rsidR="00627CAE" w:rsidRPr="00B5618A" w:rsidRDefault="00627CAE">
      <w:pPr>
        <w:pStyle w:val="FootnoteText"/>
        <w:rPr>
          <w:lang w:val="uk-UA"/>
        </w:rPr>
      </w:pPr>
      <w:r>
        <w:rPr>
          <w:rStyle w:val="FootnoteReference"/>
        </w:rPr>
        <w:footnoteRef/>
      </w:r>
      <w:r w:rsidRPr="00B5618A">
        <w:t xml:space="preserve"> </w:t>
      </w:r>
      <w:r>
        <w:rPr>
          <w:rFonts w:eastAsia="Times New Roman"/>
          <w:lang w:val="uk-UA"/>
        </w:rPr>
        <w:t>Див. у цьому відношенні правило</w:t>
      </w:r>
      <w:r w:rsidRPr="00B5618A">
        <w:rPr>
          <w:rFonts w:eastAsia="Times New Roman"/>
        </w:rPr>
        <w:t xml:space="preserve"> 19.4 </w:t>
      </w:r>
      <w:r>
        <w:rPr>
          <w:rFonts w:eastAsia="Times New Roman"/>
          <w:lang w:val="uk-UA"/>
        </w:rPr>
        <w:t>Європейських тюремних правил</w:t>
      </w:r>
    </w:p>
  </w:footnote>
  <w:footnote w:id="42">
    <w:p w14:paraId="5C14D730" w14:textId="5BF6DA3B" w:rsidR="00627CAE" w:rsidRPr="00B5618A" w:rsidRDefault="00627CAE">
      <w:pPr>
        <w:pStyle w:val="FootnoteText"/>
        <w:rPr>
          <w:lang w:val="uk-UA"/>
        </w:rPr>
      </w:pPr>
      <w:r>
        <w:rPr>
          <w:rStyle w:val="FootnoteReference"/>
        </w:rPr>
        <w:footnoteRef/>
      </w:r>
      <w:r w:rsidRPr="004E2F04">
        <w:t xml:space="preserve"> </w:t>
      </w:r>
      <w:r>
        <w:rPr>
          <w:rFonts w:eastAsia="Times New Roman"/>
          <w:lang w:val="uk-UA"/>
        </w:rPr>
        <w:t>Тобто, близько 215 ув’язнених у цілому</w:t>
      </w:r>
      <w:r w:rsidRPr="004E2F04">
        <w:rPr>
          <w:rFonts w:eastAsia="Times New Roman"/>
        </w:rPr>
        <w:t xml:space="preserve"> (</w:t>
      </w:r>
      <w:r>
        <w:rPr>
          <w:rFonts w:eastAsia="Times New Roman"/>
          <w:lang w:val="uk-UA"/>
        </w:rPr>
        <w:t>біля</w:t>
      </w:r>
      <w:r w:rsidRPr="004E2F04">
        <w:rPr>
          <w:rFonts w:eastAsia="Times New Roman"/>
        </w:rPr>
        <w:t xml:space="preserve"> 27% </w:t>
      </w:r>
      <w:r>
        <w:rPr>
          <w:rFonts w:eastAsia="Times New Roman"/>
          <w:lang w:val="uk-UA"/>
        </w:rPr>
        <w:t>тюремного населення</w:t>
      </w:r>
      <w:r w:rsidRPr="004E2F04">
        <w:rPr>
          <w:rFonts w:eastAsia="Times New Roman"/>
        </w:rPr>
        <w:t>)</w:t>
      </w:r>
    </w:p>
  </w:footnote>
  <w:footnote w:id="43">
    <w:p w14:paraId="26902501" w14:textId="03D462B9" w:rsidR="00627CAE" w:rsidRPr="001B4F21" w:rsidRDefault="00627CAE">
      <w:pPr>
        <w:pStyle w:val="FootnoteText"/>
        <w:rPr>
          <w:lang w:val="uk-UA"/>
        </w:rPr>
      </w:pPr>
      <w:r>
        <w:rPr>
          <w:rStyle w:val="FootnoteReference"/>
        </w:rPr>
        <w:footnoteRef/>
      </w:r>
      <w:r w:rsidRPr="001B4F21">
        <w:rPr>
          <w:lang w:val="uk-UA"/>
        </w:rPr>
        <w:t xml:space="preserve"> </w:t>
      </w:r>
      <w:r>
        <w:rPr>
          <w:rFonts w:eastAsia="Times New Roman"/>
          <w:lang w:val="uk-UA"/>
        </w:rPr>
        <w:t>З побачених делегацією реєстрів стало очевидно,</w:t>
      </w:r>
      <w:r w:rsidRPr="001B4F21">
        <w:rPr>
          <w:rFonts w:eastAsia="Times New Roman"/>
          <w:lang w:val="uk-UA"/>
        </w:rPr>
        <w:t xml:space="preserve"> </w:t>
      </w:r>
      <w:r>
        <w:rPr>
          <w:rFonts w:eastAsia="Times New Roman"/>
          <w:lang w:val="uk-UA"/>
        </w:rPr>
        <w:t>що у блоках вдень була відсутня значно більша кількість ув’язнених,</w:t>
      </w:r>
      <w:r w:rsidRPr="001B4F21">
        <w:rPr>
          <w:rFonts w:eastAsia="Times New Roman"/>
          <w:lang w:val="uk-UA"/>
        </w:rPr>
        <w:t xml:space="preserve"> </w:t>
      </w:r>
      <w:r>
        <w:rPr>
          <w:rFonts w:eastAsia="Times New Roman"/>
          <w:lang w:val="uk-UA"/>
        </w:rPr>
        <w:t>ніж уночі, на момент візиту делегації</w:t>
      </w:r>
      <w:r w:rsidRPr="001B4F21">
        <w:rPr>
          <w:rFonts w:eastAsia="Times New Roman"/>
          <w:lang w:val="uk-UA"/>
        </w:rPr>
        <w:t xml:space="preserve">. </w:t>
      </w:r>
      <w:r>
        <w:rPr>
          <w:rFonts w:eastAsia="Times New Roman"/>
          <w:lang w:val="uk-UA"/>
        </w:rPr>
        <w:t>Наприклад, з 45 ув’язнених, які знаходилися у блоці</w:t>
      </w:r>
      <w:r w:rsidRPr="001B4F21">
        <w:rPr>
          <w:rFonts w:eastAsia="Times New Roman"/>
          <w:lang w:val="uk-UA"/>
        </w:rPr>
        <w:t xml:space="preserve"> 2, </w:t>
      </w:r>
      <w:r>
        <w:rPr>
          <w:rFonts w:eastAsia="Times New Roman"/>
          <w:lang w:val="uk-UA"/>
        </w:rPr>
        <w:t>у день візиту у блоці були присутні 27</w:t>
      </w:r>
      <w:r w:rsidRPr="001B4F21">
        <w:rPr>
          <w:rFonts w:eastAsia="Times New Roman"/>
          <w:lang w:val="uk-UA"/>
        </w:rPr>
        <w:t xml:space="preserve"> (</w:t>
      </w:r>
      <w:r>
        <w:rPr>
          <w:rFonts w:eastAsia="Times New Roman"/>
          <w:lang w:val="uk-UA"/>
        </w:rPr>
        <w:t>це був робочий день</w:t>
      </w:r>
      <w:r w:rsidRPr="001B4F21">
        <w:rPr>
          <w:rFonts w:eastAsia="Times New Roman"/>
          <w:lang w:val="uk-UA"/>
        </w:rPr>
        <w:t xml:space="preserve">). </w:t>
      </w:r>
      <w:r>
        <w:rPr>
          <w:rFonts w:eastAsia="Times New Roman"/>
          <w:lang w:val="uk-UA"/>
        </w:rPr>
        <w:t>Однак, відповідно до реєстру</w:t>
      </w:r>
      <w:r w:rsidRPr="001B4F21">
        <w:rPr>
          <w:rFonts w:eastAsia="Times New Roman"/>
          <w:lang w:val="uk-UA"/>
        </w:rPr>
        <w:t xml:space="preserve">, </w:t>
      </w:r>
      <w:r>
        <w:rPr>
          <w:rFonts w:eastAsia="Times New Roman"/>
          <w:lang w:val="uk-UA"/>
        </w:rPr>
        <w:t>ця кількість зазвичай була у межах</w:t>
      </w:r>
      <w:r w:rsidRPr="001B4F21">
        <w:rPr>
          <w:rFonts w:eastAsia="Times New Roman"/>
          <w:lang w:val="uk-UA"/>
        </w:rPr>
        <w:t xml:space="preserve"> </w:t>
      </w:r>
      <w:r>
        <w:rPr>
          <w:rFonts w:eastAsia="Times New Roman"/>
          <w:lang w:val="uk-UA"/>
        </w:rPr>
        <w:t>п’яти-восьми осіб у минулі дні</w:t>
      </w:r>
      <w:r w:rsidRPr="001B4F21">
        <w:rPr>
          <w:rFonts w:eastAsia="Times New Roman"/>
          <w:lang w:val="uk-UA"/>
        </w:rPr>
        <w:t xml:space="preserve">, </w:t>
      </w:r>
      <w:r>
        <w:rPr>
          <w:rFonts w:eastAsia="Times New Roman"/>
          <w:lang w:val="uk-UA"/>
        </w:rPr>
        <w:t>протягом щонайменш декількох тижнів.</w:t>
      </w:r>
    </w:p>
  </w:footnote>
  <w:footnote w:id="44">
    <w:p w14:paraId="02E865AB" w14:textId="01AEB80E" w:rsidR="00627CAE" w:rsidRPr="009515F0" w:rsidRDefault="00627CAE">
      <w:pPr>
        <w:pStyle w:val="FootnoteText"/>
        <w:rPr>
          <w:lang w:val="uk-UA"/>
        </w:rPr>
      </w:pPr>
      <w:r>
        <w:rPr>
          <w:rStyle w:val="FootnoteReference"/>
        </w:rPr>
        <w:footnoteRef/>
      </w:r>
      <w:r w:rsidRPr="00643F2A">
        <w:t xml:space="preserve"> </w:t>
      </w:r>
      <w:r>
        <w:rPr>
          <w:rFonts w:eastAsia="Times New Roman"/>
          <w:lang w:val="uk-UA"/>
        </w:rPr>
        <w:t>Тобто, близько</w:t>
      </w:r>
      <w:r w:rsidRPr="00643F2A">
        <w:rPr>
          <w:rFonts w:eastAsia="Times New Roman"/>
        </w:rPr>
        <w:t xml:space="preserve"> 43% </w:t>
      </w:r>
      <w:r>
        <w:rPr>
          <w:rFonts w:eastAsia="Times New Roman"/>
          <w:lang w:val="uk-UA"/>
        </w:rPr>
        <w:t>тюремного населення.</w:t>
      </w:r>
    </w:p>
  </w:footnote>
  <w:footnote w:id="45">
    <w:p w14:paraId="2890FD7B" w14:textId="77777777" w:rsidR="00627CAE" w:rsidRPr="00EF4C3B" w:rsidRDefault="00627CAE">
      <w:pPr>
        <w:pStyle w:val="FootnoteText"/>
        <w:rPr>
          <w:lang w:val="uk-UA"/>
        </w:rPr>
      </w:pPr>
      <w:r>
        <w:rPr>
          <w:rStyle w:val="FootnoteReference"/>
        </w:rPr>
        <w:footnoteRef/>
      </w:r>
      <w:r w:rsidRPr="00EF4C3B">
        <w:rPr>
          <w:lang w:val="uk-UA"/>
        </w:rPr>
        <w:t xml:space="preserve"> </w:t>
      </w:r>
      <w:r>
        <w:rPr>
          <w:rFonts w:eastAsia="Times New Roman"/>
          <w:lang w:val="uk-UA"/>
        </w:rPr>
        <w:t>Курси професійної підготовки були припинені через пандемію</w:t>
      </w:r>
      <w:r w:rsidRPr="00EF4C3B">
        <w:rPr>
          <w:rFonts w:eastAsia="Times New Roman"/>
          <w:lang w:val="uk-UA"/>
        </w:rPr>
        <w:t xml:space="preserve"> </w:t>
      </w:r>
      <w:r w:rsidRPr="00DB40F7">
        <w:rPr>
          <w:rFonts w:eastAsia="Times New Roman"/>
          <w:lang w:val="en-US"/>
        </w:rPr>
        <w:t>Covid</w:t>
      </w:r>
      <w:r>
        <w:rPr>
          <w:rFonts w:eastAsia="Times New Roman"/>
          <w:lang w:val="uk-UA"/>
        </w:rPr>
        <w:t>-19.</w:t>
      </w:r>
    </w:p>
  </w:footnote>
  <w:footnote w:id="46">
    <w:p w14:paraId="5D591F8A" w14:textId="77777777" w:rsidR="00627CAE" w:rsidRPr="00756900" w:rsidRDefault="00627CAE">
      <w:pPr>
        <w:pStyle w:val="FootnoteText"/>
        <w:rPr>
          <w:lang w:val="uk-UA"/>
        </w:rPr>
      </w:pPr>
      <w:r>
        <w:rPr>
          <w:rStyle w:val="FootnoteReference"/>
        </w:rPr>
        <w:footnoteRef/>
      </w:r>
      <w:r w:rsidRPr="00756900">
        <w:rPr>
          <w:lang w:val="uk-UA"/>
        </w:rPr>
        <w:t xml:space="preserve"> </w:t>
      </w:r>
      <w:r>
        <w:rPr>
          <w:rFonts w:eastAsia="Times New Roman"/>
          <w:lang w:val="uk-UA"/>
        </w:rPr>
        <w:t>В Україні на момент візиту було в цілому</w:t>
      </w:r>
      <w:r w:rsidRPr="00756900">
        <w:rPr>
          <w:rFonts w:eastAsia="Times New Roman"/>
          <w:lang w:val="uk-UA"/>
        </w:rPr>
        <w:t xml:space="preserve"> 1,523 </w:t>
      </w:r>
      <w:r>
        <w:rPr>
          <w:rFonts w:eastAsia="Times New Roman"/>
          <w:lang w:val="uk-UA"/>
        </w:rPr>
        <w:t>довічно ув’язнених осіб</w:t>
      </w:r>
      <w:r w:rsidRPr="00756900">
        <w:rPr>
          <w:rFonts w:eastAsia="Times New Roman"/>
          <w:lang w:val="uk-UA"/>
        </w:rPr>
        <w:t xml:space="preserve"> (</w:t>
      </w:r>
      <w:r>
        <w:rPr>
          <w:rFonts w:eastAsia="Times New Roman"/>
          <w:lang w:val="uk-UA"/>
        </w:rPr>
        <w:t>у тому числі 22 жінки).</w:t>
      </w:r>
    </w:p>
  </w:footnote>
  <w:footnote w:id="47">
    <w:p w14:paraId="3F1BE965" w14:textId="77777777" w:rsidR="00627CAE" w:rsidRPr="00C31D41" w:rsidRDefault="00627CAE">
      <w:pPr>
        <w:pStyle w:val="FootnoteText"/>
        <w:rPr>
          <w:lang w:val="uk-UA"/>
        </w:rPr>
      </w:pPr>
      <w:r>
        <w:rPr>
          <w:rStyle w:val="FootnoteReference"/>
        </w:rPr>
        <w:footnoteRef/>
      </w:r>
      <w:r w:rsidRPr="00C31D41">
        <w:t xml:space="preserve"> </w:t>
      </w:r>
      <w:r>
        <w:rPr>
          <w:rFonts w:eastAsia="Times New Roman"/>
          <w:lang w:val="uk-UA"/>
        </w:rPr>
        <w:t>Для порівняння, на момент</w:t>
      </w:r>
      <w:r w:rsidRPr="00C31D41">
        <w:rPr>
          <w:rFonts w:eastAsia="Times New Roman"/>
        </w:rPr>
        <w:t xml:space="preserve"> </w:t>
      </w:r>
      <w:r>
        <w:rPr>
          <w:rFonts w:eastAsia="Times New Roman"/>
          <w:lang w:val="uk-UA"/>
        </w:rPr>
        <w:t>візиту Комітету у 2016 році</w:t>
      </w:r>
      <w:r w:rsidRPr="00C31D41">
        <w:rPr>
          <w:rFonts w:eastAsia="Times New Roman"/>
        </w:rPr>
        <w:t xml:space="preserve"> </w:t>
      </w:r>
      <w:r>
        <w:rPr>
          <w:rFonts w:eastAsia="Times New Roman"/>
          <w:lang w:val="uk-UA"/>
        </w:rPr>
        <w:t>лише трьох з 62 довічно ув’язнених не заковували у кайданки рутинним чином</w:t>
      </w:r>
      <w:r w:rsidRPr="00C31D41">
        <w:rPr>
          <w:rFonts w:eastAsia="Times New Roman"/>
        </w:rPr>
        <w:t xml:space="preserve"> </w:t>
      </w:r>
    </w:p>
  </w:footnote>
  <w:footnote w:id="48">
    <w:p w14:paraId="2CD58FA0" w14:textId="77777777" w:rsidR="00627CAE" w:rsidRPr="00CD0483" w:rsidRDefault="00627CAE">
      <w:pPr>
        <w:pStyle w:val="FootnoteText"/>
        <w:rPr>
          <w:lang w:val="uk-UA"/>
        </w:rPr>
      </w:pPr>
      <w:r>
        <w:rPr>
          <w:rStyle w:val="FootnoteReference"/>
        </w:rPr>
        <w:footnoteRef/>
      </w:r>
      <w:r w:rsidRPr="00CD0483">
        <w:rPr>
          <w:lang w:val="uk-UA"/>
        </w:rPr>
        <w:t xml:space="preserve"> </w:t>
      </w:r>
      <w:r>
        <w:rPr>
          <w:rFonts w:eastAsia="Times New Roman"/>
          <w:lang w:val="uk-UA"/>
        </w:rPr>
        <w:t>Після відбуття п’яти років у приміщенні камерного типу</w:t>
      </w:r>
      <w:r w:rsidRPr="00CD0483">
        <w:rPr>
          <w:rFonts w:eastAsia="Times New Roman"/>
          <w:lang w:val="uk-UA"/>
        </w:rPr>
        <w:t xml:space="preserve"> </w:t>
      </w:r>
      <w:r>
        <w:rPr>
          <w:rFonts w:eastAsia="Times New Roman"/>
          <w:lang w:val="uk-UA"/>
        </w:rPr>
        <w:t>ув’язнені можуть подати заяву щодо переведення</w:t>
      </w:r>
      <w:r w:rsidRPr="00CD0483">
        <w:rPr>
          <w:rFonts w:eastAsia="Times New Roman"/>
          <w:lang w:val="uk-UA"/>
        </w:rPr>
        <w:t xml:space="preserve"> </w:t>
      </w:r>
      <w:r>
        <w:rPr>
          <w:rFonts w:eastAsia="Times New Roman"/>
          <w:lang w:val="uk-UA"/>
        </w:rPr>
        <w:t>до цього блоку</w:t>
      </w:r>
      <w:r w:rsidRPr="00CD0483">
        <w:rPr>
          <w:rFonts w:eastAsia="Times New Roman"/>
          <w:lang w:val="uk-UA"/>
        </w:rPr>
        <w:t xml:space="preserve"> (</w:t>
      </w:r>
      <w:r>
        <w:rPr>
          <w:rFonts w:eastAsia="Times New Roman"/>
          <w:lang w:val="uk-UA"/>
        </w:rPr>
        <w:t>див. пункт</w:t>
      </w:r>
      <w:r w:rsidRPr="00CD0483">
        <w:rPr>
          <w:rFonts w:eastAsia="Times New Roman"/>
          <w:lang w:val="uk-UA"/>
        </w:rPr>
        <w:t xml:space="preserve"> 50)</w:t>
      </w:r>
    </w:p>
  </w:footnote>
  <w:footnote w:id="49">
    <w:p w14:paraId="17F3AEFD" w14:textId="77777777" w:rsidR="00627CAE" w:rsidRPr="00194252" w:rsidRDefault="00627CAE">
      <w:pPr>
        <w:pStyle w:val="FootnoteText"/>
        <w:rPr>
          <w:lang w:val="uk-UA"/>
        </w:rPr>
      </w:pPr>
      <w:r>
        <w:rPr>
          <w:rStyle w:val="FootnoteReference"/>
        </w:rPr>
        <w:footnoteRef/>
      </w:r>
      <w:r w:rsidRPr="00194252">
        <w:t xml:space="preserve"> </w:t>
      </w:r>
      <w:r>
        <w:rPr>
          <w:rFonts w:eastAsia="Times New Roman"/>
          <w:sz w:val="19"/>
          <w:szCs w:val="19"/>
          <w:lang w:val="uk-UA"/>
        </w:rPr>
        <w:t>Блок знаходився на першому поверсі адміністративної будівлі,</w:t>
      </w:r>
      <w:r w:rsidRPr="00194252">
        <w:rPr>
          <w:rFonts w:eastAsia="Times New Roman"/>
          <w:sz w:val="19"/>
          <w:szCs w:val="19"/>
        </w:rPr>
        <w:t xml:space="preserve"> </w:t>
      </w:r>
      <w:r>
        <w:rPr>
          <w:rFonts w:eastAsia="Times New Roman"/>
          <w:sz w:val="19"/>
          <w:szCs w:val="19"/>
          <w:lang w:val="uk-UA"/>
        </w:rPr>
        <w:t>і на момент візиту вміщував вісім ув’язнених</w:t>
      </w:r>
      <w:r w:rsidRPr="00194252">
        <w:rPr>
          <w:rFonts w:eastAsia="Times New Roman"/>
          <w:sz w:val="19"/>
          <w:szCs w:val="19"/>
        </w:rPr>
        <w:t xml:space="preserve">. </w:t>
      </w:r>
      <w:r>
        <w:rPr>
          <w:rFonts w:eastAsia="Times New Roman"/>
          <w:sz w:val="19"/>
          <w:szCs w:val="19"/>
          <w:lang w:val="uk-UA"/>
        </w:rPr>
        <w:t>Решта довічно ув’язнених осіб продовжувала знаходитися у старому блоці</w:t>
      </w:r>
    </w:p>
  </w:footnote>
  <w:footnote w:id="50">
    <w:p w14:paraId="7A8CECC9" w14:textId="3B779D4B" w:rsidR="00627CAE" w:rsidRPr="00E31A1A" w:rsidRDefault="00627CAE">
      <w:pPr>
        <w:pStyle w:val="FootnoteText"/>
        <w:rPr>
          <w:lang w:val="uk-UA"/>
        </w:rPr>
      </w:pPr>
      <w:r>
        <w:rPr>
          <w:rStyle w:val="FootnoteReference"/>
        </w:rPr>
        <w:footnoteRef/>
      </w:r>
      <w:r w:rsidRPr="00E31A1A">
        <w:rPr>
          <w:lang w:val="uk-UA"/>
        </w:rPr>
        <w:t xml:space="preserve"> </w:t>
      </w:r>
      <w:r>
        <w:rPr>
          <w:rFonts w:eastAsia="Times New Roman"/>
          <w:lang w:val="uk-UA"/>
        </w:rPr>
        <w:t>Камери, розраховані на двох та чотирьох осіб</w:t>
      </w:r>
      <w:r w:rsidRPr="00E31A1A">
        <w:rPr>
          <w:rFonts w:eastAsia="Times New Roman"/>
          <w:lang w:val="uk-UA"/>
        </w:rPr>
        <w:t xml:space="preserve"> </w:t>
      </w:r>
      <w:r>
        <w:rPr>
          <w:rFonts w:eastAsia="Times New Roman"/>
          <w:lang w:val="uk-UA"/>
        </w:rPr>
        <w:t>були розміром, відповідно, близько</w:t>
      </w:r>
      <w:r w:rsidRPr="00E31A1A">
        <w:rPr>
          <w:rFonts w:eastAsia="Times New Roman"/>
          <w:lang w:val="uk-UA"/>
        </w:rPr>
        <w:t xml:space="preserve"> 8 </w:t>
      </w:r>
      <w:r>
        <w:rPr>
          <w:rFonts w:eastAsia="Times New Roman"/>
          <w:lang w:val="uk-UA"/>
        </w:rPr>
        <w:t xml:space="preserve">та 14 кв. м. </w:t>
      </w:r>
      <w:r w:rsidRPr="00E31A1A">
        <w:rPr>
          <w:rFonts w:eastAsia="Times New Roman"/>
          <w:lang w:val="uk-UA"/>
        </w:rPr>
        <w:t>(</w:t>
      </w:r>
      <w:r>
        <w:rPr>
          <w:rFonts w:eastAsia="Times New Roman"/>
          <w:lang w:val="uk-UA"/>
        </w:rPr>
        <w:t>без урахування санвузлу</w:t>
      </w:r>
      <w:r w:rsidRPr="00E31A1A">
        <w:rPr>
          <w:rFonts w:eastAsia="Times New Roman"/>
          <w:lang w:val="uk-UA"/>
        </w:rPr>
        <w:t xml:space="preserve">). </w:t>
      </w:r>
      <w:r>
        <w:rPr>
          <w:rFonts w:eastAsia="Times New Roman"/>
          <w:lang w:val="uk-UA"/>
        </w:rPr>
        <w:t>Слід зауважити, що в камерах другого типу знаходилося не більше трьох осіб.</w:t>
      </w:r>
    </w:p>
  </w:footnote>
  <w:footnote w:id="51">
    <w:p w14:paraId="0B64C2CC" w14:textId="76DA27BA" w:rsidR="00627CAE" w:rsidRPr="00BB1DEA" w:rsidRDefault="00627CAE">
      <w:pPr>
        <w:pStyle w:val="FootnoteText"/>
        <w:rPr>
          <w:lang w:val="uk-UA"/>
        </w:rPr>
      </w:pPr>
      <w:r>
        <w:rPr>
          <w:rStyle w:val="FootnoteReference"/>
        </w:rPr>
        <w:footnoteRef/>
      </w:r>
      <w:r>
        <w:t xml:space="preserve"> </w:t>
      </w:r>
      <w:r>
        <w:rPr>
          <w:rFonts w:eastAsia="Times New Roman"/>
          <w:lang w:val="uk-UA"/>
        </w:rPr>
        <w:t>Виготовлення капців та подарункових коробок.</w:t>
      </w:r>
    </w:p>
  </w:footnote>
  <w:footnote w:id="52">
    <w:p w14:paraId="3391D59D" w14:textId="2A32F079" w:rsidR="00627CAE" w:rsidRPr="009D0183" w:rsidRDefault="00627CAE">
      <w:pPr>
        <w:pStyle w:val="FootnoteText"/>
        <w:rPr>
          <w:lang w:val="uk-UA"/>
        </w:rPr>
      </w:pPr>
      <w:r>
        <w:rPr>
          <w:rStyle w:val="FootnoteReference"/>
        </w:rPr>
        <w:footnoteRef/>
      </w:r>
      <w:r w:rsidRPr="009D0183">
        <w:rPr>
          <w:lang w:val="uk-UA"/>
        </w:rPr>
        <w:t xml:space="preserve"> </w:t>
      </w:r>
      <w:r>
        <w:rPr>
          <w:rFonts w:eastAsia="Times New Roman"/>
          <w:lang w:val="uk-UA"/>
        </w:rPr>
        <w:t>На додаток до довічно ув’язнених осіб</w:t>
      </w:r>
      <w:r w:rsidRPr="009D0183">
        <w:rPr>
          <w:rFonts w:eastAsia="Times New Roman"/>
          <w:lang w:val="uk-UA"/>
        </w:rPr>
        <w:t xml:space="preserve"> </w:t>
      </w:r>
      <w:r>
        <w:rPr>
          <w:rFonts w:eastAsia="Times New Roman"/>
          <w:lang w:val="uk-UA"/>
        </w:rPr>
        <w:t>у в’язницях максимального рівня безпеки знаходяться</w:t>
      </w:r>
      <w:r w:rsidRPr="009D0183">
        <w:rPr>
          <w:rFonts w:eastAsia="Times New Roman"/>
          <w:lang w:val="uk-UA"/>
        </w:rPr>
        <w:t xml:space="preserve"> </w:t>
      </w:r>
      <w:r>
        <w:rPr>
          <w:rFonts w:eastAsia="Times New Roman"/>
          <w:lang w:val="uk-UA"/>
        </w:rPr>
        <w:t>особи, які відбувають визначене покарання за дуже тяжкі злочини.</w:t>
      </w:r>
    </w:p>
  </w:footnote>
  <w:footnote w:id="53">
    <w:p w14:paraId="7CBCC924" w14:textId="7F402CFE" w:rsidR="00627CAE" w:rsidRPr="006C1757" w:rsidRDefault="00627CAE">
      <w:pPr>
        <w:pStyle w:val="FootnoteText"/>
        <w:rPr>
          <w:lang w:val="uk-UA"/>
        </w:rPr>
      </w:pPr>
      <w:r>
        <w:rPr>
          <w:rStyle w:val="FootnoteReference"/>
        </w:rPr>
        <w:footnoteRef/>
      </w:r>
      <w:r w:rsidRPr="00AB337C">
        <w:t xml:space="preserve"> </w:t>
      </w:r>
      <w:r>
        <w:rPr>
          <w:rFonts w:eastAsia="Times New Roman"/>
          <w:lang w:val="uk-UA"/>
        </w:rPr>
        <w:t>Див. статтю</w:t>
      </w:r>
      <w:r w:rsidRPr="00AB337C">
        <w:rPr>
          <w:rFonts w:eastAsia="Times New Roman"/>
        </w:rPr>
        <w:t xml:space="preserve"> 150 (2) </w:t>
      </w:r>
      <w:r>
        <w:rPr>
          <w:rFonts w:eastAsia="Times New Roman"/>
          <w:lang w:val="uk-UA"/>
        </w:rPr>
        <w:t>Кримінально-виконавчого кодексу.</w:t>
      </w:r>
    </w:p>
  </w:footnote>
  <w:footnote w:id="54">
    <w:p w14:paraId="717D5380" w14:textId="77777777" w:rsidR="00627CAE" w:rsidRPr="00961BE7" w:rsidRDefault="00627CAE">
      <w:pPr>
        <w:pStyle w:val="FootnoteText"/>
        <w:rPr>
          <w:lang w:val="uk-UA"/>
        </w:rPr>
      </w:pPr>
      <w:r>
        <w:rPr>
          <w:rStyle w:val="FootnoteReference"/>
        </w:rPr>
        <w:footnoteRef/>
      </w:r>
      <w:r w:rsidRPr="00961BE7">
        <w:t xml:space="preserve"> </w:t>
      </w:r>
      <w:r>
        <w:rPr>
          <w:rFonts w:eastAsia="Times New Roman"/>
          <w:lang w:val="uk-UA"/>
        </w:rPr>
        <w:t>При цьому влада повинна керуватися, зокрема, рекомендацією</w:t>
      </w:r>
      <w:r w:rsidRPr="00961BE7">
        <w:rPr>
          <w:rFonts w:eastAsia="Times New Roman"/>
        </w:rPr>
        <w:t xml:space="preserve"> </w:t>
      </w:r>
      <w:r w:rsidRPr="00DB40F7">
        <w:rPr>
          <w:rFonts w:eastAsia="Times New Roman"/>
          <w:lang w:val="en-US"/>
        </w:rPr>
        <w:t>Rec</w:t>
      </w:r>
      <w:r w:rsidRPr="00961BE7">
        <w:rPr>
          <w:rFonts w:eastAsia="Times New Roman"/>
        </w:rPr>
        <w:t xml:space="preserve"> (2003) 23 </w:t>
      </w:r>
      <w:r>
        <w:rPr>
          <w:rFonts w:eastAsia="Times New Roman"/>
          <w:lang w:val="uk-UA"/>
        </w:rPr>
        <w:t>Комітету міністрів Ради Європи</w:t>
      </w:r>
      <w:r w:rsidRPr="00961BE7">
        <w:rPr>
          <w:rFonts w:eastAsia="Times New Roman"/>
        </w:rPr>
        <w:t xml:space="preserve"> </w:t>
      </w:r>
      <w:r>
        <w:rPr>
          <w:rFonts w:eastAsia="Times New Roman"/>
          <w:lang w:val="uk-UA"/>
        </w:rPr>
        <w:t>адміністраціям в’язниць про керування довічно ув’язненими особами та іншими ув’язненими з великими вироками.</w:t>
      </w:r>
    </w:p>
  </w:footnote>
  <w:footnote w:id="55">
    <w:p w14:paraId="6FF94537" w14:textId="77777777" w:rsidR="00627CAE" w:rsidRPr="00557662" w:rsidRDefault="00627CAE">
      <w:pPr>
        <w:pStyle w:val="FootnoteText"/>
        <w:rPr>
          <w:lang w:val="uk-UA"/>
        </w:rPr>
      </w:pPr>
      <w:r>
        <w:rPr>
          <w:rStyle w:val="FootnoteReference"/>
        </w:rPr>
        <w:footnoteRef/>
      </w:r>
      <w:r w:rsidRPr="00557662">
        <w:rPr>
          <w:lang w:val="uk-UA"/>
        </w:rPr>
        <w:t xml:space="preserve"> </w:t>
      </w:r>
      <w:r>
        <w:rPr>
          <w:rFonts w:eastAsia="Times New Roman"/>
          <w:lang w:val="uk-UA"/>
        </w:rPr>
        <w:t>З іншого боку, встановлення камер спостереження</w:t>
      </w:r>
      <w:r w:rsidRPr="00557662">
        <w:rPr>
          <w:rFonts w:eastAsia="Times New Roman"/>
          <w:lang w:val="uk-UA"/>
        </w:rPr>
        <w:t xml:space="preserve"> </w:t>
      </w:r>
      <w:r>
        <w:rPr>
          <w:rFonts w:eastAsia="Times New Roman"/>
          <w:lang w:val="uk-UA"/>
        </w:rPr>
        <w:t>може бути важливим додатковим засобом</w:t>
      </w:r>
      <w:r w:rsidRPr="00557662">
        <w:rPr>
          <w:rFonts w:eastAsia="Times New Roman"/>
          <w:lang w:val="uk-UA"/>
        </w:rPr>
        <w:t xml:space="preserve"> </w:t>
      </w:r>
      <w:r>
        <w:rPr>
          <w:rFonts w:eastAsia="Times New Roman"/>
          <w:lang w:val="uk-UA"/>
        </w:rPr>
        <w:t>для забезпечення безпеки у загальних місцях пенітенціарних установ</w:t>
      </w:r>
      <w:r w:rsidRPr="00557662">
        <w:rPr>
          <w:rFonts w:eastAsia="Times New Roman"/>
          <w:lang w:val="uk-UA"/>
        </w:rPr>
        <w:t xml:space="preserve"> (</w:t>
      </w:r>
      <w:r>
        <w:rPr>
          <w:rFonts w:eastAsia="Times New Roman"/>
          <w:lang w:val="uk-UA"/>
        </w:rPr>
        <w:t>коридорах, спортивних залах тощо</w:t>
      </w:r>
      <w:r w:rsidRPr="00557662">
        <w:rPr>
          <w:rFonts w:eastAsia="Times New Roman"/>
          <w:lang w:val="uk-UA"/>
        </w:rPr>
        <w:t xml:space="preserve">) </w:t>
      </w:r>
      <w:r>
        <w:rPr>
          <w:rFonts w:eastAsia="Times New Roman"/>
          <w:lang w:val="uk-UA"/>
        </w:rPr>
        <w:t>та дворах для прогулянок.</w:t>
      </w:r>
    </w:p>
  </w:footnote>
  <w:footnote w:id="56">
    <w:p w14:paraId="48E14897" w14:textId="6D197692" w:rsidR="00627CAE" w:rsidRPr="00AA0B92" w:rsidRDefault="00627CAE">
      <w:pPr>
        <w:pStyle w:val="FootnoteText"/>
        <w:rPr>
          <w:lang w:val="uk-UA"/>
        </w:rPr>
      </w:pPr>
      <w:r>
        <w:rPr>
          <w:rStyle w:val="FootnoteReference"/>
        </w:rPr>
        <w:footnoteRef/>
      </w:r>
      <w:r w:rsidRPr="00AA0B92">
        <w:rPr>
          <w:lang w:val="uk-UA"/>
        </w:rPr>
        <w:t xml:space="preserve"> </w:t>
      </w:r>
      <w:r>
        <w:rPr>
          <w:rFonts w:eastAsia="Times New Roman"/>
          <w:lang w:val="uk-UA"/>
        </w:rPr>
        <w:t>Див. також рішення Європейського суду з прав людини</w:t>
      </w:r>
      <w:r w:rsidRPr="00AA0B92">
        <w:rPr>
          <w:rFonts w:eastAsia="Times New Roman"/>
          <w:lang w:val="uk-UA"/>
        </w:rPr>
        <w:t xml:space="preserve"> </w:t>
      </w:r>
      <w:r>
        <w:rPr>
          <w:rFonts w:eastAsia="Times New Roman"/>
          <w:lang w:val="uk-UA"/>
        </w:rPr>
        <w:t>у справі</w:t>
      </w:r>
      <w:r w:rsidRPr="00AA0B92">
        <w:rPr>
          <w:rFonts w:eastAsia="Times New Roman"/>
          <w:lang w:val="uk-UA"/>
        </w:rPr>
        <w:t xml:space="preserve"> </w:t>
      </w:r>
      <w:r>
        <w:rPr>
          <w:rFonts w:eastAsia="Times New Roman"/>
          <w:i/>
          <w:iCs/>
          <w:lang w:val="uk-UA"/>
        </w:rPr>
        <w:t>«Горлов та інші проти Росії»</w:t>
      </w:r>
      <w:r w:rsidRPr="00AA0B92">
        <w:rPr>
          <w:rFonts w:eastAsia="Times New Roman"/>
          <w:lang w:val="uk-UA"/>
        </w:rPr>
        <w:t xml:space="preserve"> (2 </w:t>
      </w:r>
      <w:r>
        <w:rPr>
          <w:rFonts w:eastAsia="Times New Roman"/>
          <w:lang w:val="uk-UA"/>
        </w:rPr>
        <w:t>липня</w:t>
      </w:r>
      <w:r w:rsidRPr="00AA0B92">
        <w:rPr>
          <w:rFonts w:eastAsia="Times New Roman"/>
          <w:lang w:val="uk-UA"/>
        </w:rPr>
        <w:t xml:space="preserve"> 2019</w:t>
      </w:r>
      <w:r>
        <w:rPr>
          <w:rFonts w:eastAsia="Times New Roman"/>
          <w:lang w:val="uk-UA"/>
        </w:rPr>
        <w:t xml:space="preserve"> року</w:t>
      </w:r>
      <w:r w:rsidRPr="00AA0B92">
        <w:rPr>
          <w:rFonts w:eastAsia="Times New Roman"/>
          <w:lang w:val="uk-UA"/>
        </w:rPr>
        <w:t xml:space="preserve">; </w:t>
      </w:r>
      <w:r>
        <w:rPr>
          <w:rFonts w:eastAsia="Times New Roman"/>
          <w:lang w:val="uk-UA"/>
        </w:rPr>
        <w:t>заяви №№</w:t>
      </w:r>
      <w:r w:rsidRPr="00AA0B92">
        <w:rPr>
          <w:rFonts w:eastAsia="Times New Roman"/>
          <w:lang w:val="uk-UA"/>
        </w:rPr>
        <w:t xml:space="preserve"> 27057/06, 56443/09, 25147/14). </w:t>
      </w:r>
    </w:p>
  </w:footnote>
  <w:footnote w:id="57">
    <w:p w14:paraId="05AA9B35" w14:textId="04E6B295" w:rsidR="00627CAE" w:rsidRPr="00D82374" w:rsidRDefault="00627CAE">
      <w:pPr>
        <w:pStyle w:val="FootnoteText"/>
        <w:rPr>
          <w:lang w:val="uk-UA"/>
        </w:rPr>
      </w:pPr>
      <w:r>
        <w:rPr>
          <w:rStyle w:val="FootnoteReference"/>
        </w:rPr>
        <w:footnoteRef/>
      </w:r>
      <w:r w:rsidRPr="00AB337C">
        <w:rPr>
          <w:lang w:val="uk-UA"/>
        </w:rPr>
        <w:t xml:space="preserve"> </w:t>
      </w:r>
      <w:r>
        <w:rPr>
          <w:rFonts w:eastAsia="Times New Roman"/>
          <w:lang w:val="uk-UA"/>
        </w:rPr>
        <w:t>Див. статтю</w:t>
      </w:r>
      <w:r w:rsidRPr="00AB337C">
        <w:rPr>
          <w:rFonts w:eastAsia="Times New Roman"/>
          <w:lang w:val="uk-UA"/>
        </w:rPr>
        <w:t xml:space="preserve"> 87 (2) </w:t>
      </w:r>
      <w:r>
        <w:rPr>
          <w:rFonts w:eastAsia="Times New Roman"/>
          <w:lang w:val="uk-UA"/>
        </w:rPr>
        <w:t>Кримінального кодексу.</w:t>
      </w:r>
    </w:p>
  </w:footnote>
  <w:footnote w:id="58">
    <w:p w14:paraId="7D10E544" w14:textId="77777777" w:rsidR="00627CAE" w:rsidRPr="008F0CA7" w:rsidRDefault="00627CAE">
      <w:pPr>
        <w:pStyle w:val="FootnoteText"/>
        <w:rPr>
          <w:lang w:val="uk-UA"/>
        </w:rPr>
      </w:pPr>
      <w:r>
        <w:rPr>
          <w:rStyle w:val="FootnoteReference"/>
        </w:rPr>
        <w:footnoteRef/>
      </w:r>
      <w:r w:rsidRPr="008F0CA7">
        <w:rPr>
          <w:lang w:val="uk-UA"/>
        </w:rPr>
        <w:t xml:space="preserve"> </w:t>
      </w:r>
      <w:r>
        <w:rPr>
          <w:rFonts w:eastAsia="Times New Roman"/>
          <w:lang w:val="uk-UA"/>
        </w:rPr>
        <w:t>У справі «Петухов проти України (№2)»</w:t>
      </w:r>
      <w:r w:rsidRPr="008F0CA7">
        <w:rPr>
          <w:rFonts w:eastAsia="Times New Roman"/>
          <w:lang w:val="uk-UA"/>
        </w:rPr>
        <w:t xml:space="preserve"> </w:t>
      </w:r>
      <w:r>
        <w:rPr>
          <w:rFonts w:eastAsia="Times New Roman"/>
          <w:lang w:val="uk-UA"/>
        </w:rPr>
        <w:t>Суд виявив порушення статті 3 ЄКПЛ</w:t>
      </w:r>
      <w:r w:rsidRPr="008F0CA7">
        <w:rPr>
          <w:rFonts w:eastAsia="Times New Roman"/>
          <w:lang w:val="uk-UA"/>
        </w:rPr>
        <w:t xml:space="preserve"> </w:t>
      </w:r>
      <w:r>
        <w:rPr>
          <w:rFonts w:eastAsia="Times New Roman"/>
          <w:lang w:val="uk-UA"/>
        </w:rPr>
        <w:t>у зв’язку з тим, що заявник не мав перспективи звільнення</w:t>
      </w:r>
      <w:r w:rsidRPr="008F0CA7">
        <w:rPr>
          <w:rFonts w:eastAsia="Times New Roman"/>
          <w:lang w:val="uk-UA"/>
        </w:rPr>
        <w:t xml:space="preserve"> </w:t>
      </w:r>
      <w:r>
        <w:rPr>
          <w:rFonts w:eastAsia="Times New Roman"/>
          <w:lang w:val="uk-UA"/>
        </w:rPr>
        <w:t>або можливості перегляду довічного ув’язнення</w:t>
      </w:r>
      <w:r w:rsidRPr="008F0CA7">
        <w:rPr>
          <w:rFonts w:eastAsia="Times New Roman"/>
          <w:lang w:val="uk-UA"/>
        </w:rPr>
        <w:t xml:space="preserve">. </w:t>
      </w:r>
      <w:r>
        <w:rPr>
          <w:rFonts w:eastAsia="Times New Roman"/>
          <w:lang w:val="uk-UA"/>
        </w:rPr>
        <w:t>Суд також постановив, що Україна повинна реформувати свою систему</w:t>
      </w:r>
      <w:r w:rsidRPr="008F0CA7">
        <w:rPr>
          <w:rFonts w:eastAsia="Times New Roman"/>
          <w:lang w:val="uk-UA"/>
        </w:rPr>
        <w:t xml:space="preserve"> </w:t>
      </w:r>
      <w:r>
        <w:rPr>
          <w:rFonts w:eastAsia="Times New Roman"/>
          <w:lang w:val="uk-UA"/>
        </w:rPr>
        <w:t>перегляду довічного ув’язнення</w:t>
      </w:r>
      <w:r w:rsidRPr="008F0CA7">
        <w:rPr>
          <w:rFonts w:eastAsia="Times New Roman"/>
          <w:lang w:val="uk-UA"/>
        </w:rPr>
        <w:t xml:space="preserve"> </w:t>
      </w:r>
      <w:r>
        <w:rPr>
          <w:rFonts w:eastAsia="Times New Roman"/>
          <w:lang w:val="uk-UA"/>
        </w:rPr>
        <w:t>шляхом розгляду в кожній справі того, чи будо виправдано ув’язнення,</w:t>
      </w:r>
      <w:r w:rsidRPr="008F0CA7">
        <w:rPr>
          <w:rFonts w:eastAsia="Times New Roman"/>
          <w:lang w:val="uk-UA"/>
        </w:rPr>
        <w:t xml:space="preserve"> </w:t>
      </w:r>
      <w:r>
        <w:rPr>
          <w:rFonts w:eastAsia="Times New Roman"/>
          <w:lang w:val="uk-UA"/>
        </w:rPr>
        <w:t>і шляхом дозволу довічно ув’язненим особам передбачити,</w:t>
      </w:r>
      <w:r w:rsidRPr="008F0CA7">
        <w:rPr>
          <w:rFonts w:eastAsia="Times New Roman"/>
          <w:lang w:val="uk-UA"/>
        </w:rPr>
        <w:t xml:space="preserve"> </w:t>
      </w:r>
      <w:r>
        <w:rPr>
          <w:rFonts w:eastAsia="Times New Roman"/>
          <w:lang w:val="uk-UA"/>
        </w:rPr>
        <w:t>що вони повинні зробити для умовно-дострокового звільнення, та за яких умов.</w:t>
      </w:r>
    </w:p>
  </w:footnote>
  <w:footnote w:id="59">
    <w:p w14:paraId="0C385792" w14:textId="77777777" w:rsidR="00627CAE" w:rsidRPr="00415193" w:rsidRDefault="00627CAE">
      <w:pPr>
        <w:pStyle w:val="FootnoteText"/>
        <w:rPr>
          <w:lang w:val="uk-UA"/>
        </w:rPr>
      </w:pPr>
      <w:r>
        <w:rPr>
          <w:rStyle w:val="FootnoteReference"/>
        </w:rPr>
        <w:footnoteRef/>
      </w:r>
      <w:r w:rsidRPr="00415193">
        <w:t xml:space="preserve"> </w:t>
      </w:r>
      <w:r>
        <w:rPr>
          <w:rFonts w:eastAsia="Times New Roman"/>
          <w:lang w:val="uk-UA"/>
        </w:rPr>
        <w:t>Центр охорони здоров’я є державною установою,</w:t>
      </w:r>
      <w:r w:rsidRPr="00415193">
        <w:rPr>
          <w:rFonts w:eastAsia="Times New Roman"/>
        </w:rPr>
        <w:t xml:space="preserve"> </w:t>
      </w:r>
      <w:r>
        <w:rPr>
          <w:rFonts w:eastAsia="Times New Roman"/>
          <w:lang w:val="uk-UA"/>
        </w:rPr>
        <w:t>підпорядкованою Міністерству юстиції, яка відповідає за медичні послуги в пенітенціарних установах</w:t>
      </w:r>
    </w:p>
  </w:footnote>
  <w:footnote w:id="60">
    <w:p w14:paraId="688424DF" w14:textId="12CC9F58" w:rsidR="00627CAE" w:rsidRPr="00415193" w:rsidRDefault="00627CAE">
      <w:pPr>
        <w:pStyle w:val="FootnoteText"/>
        <w:rPr>
          <w:lang w:val="uk-UA"/>
        </w:rPr>
      </w:pPr>
      <w:r>
        <w:rPr>
          <w:rStyle w:val="FootnoteReference"/>
        </w:rPr>
        <w:footnoteRef/>
      </w:r>
      <w:r w:rsidRPr="00415193">
        <w:rPr>
          <w:lang w:val="uk-UA"/>
        </w:rPr>
        <w:t xml:space="preserve"> </w:t>
      </w:r>
      <w:r>
        <w:rPr>
          <w:rFonts w:eastAsia="Times New Roman"/>
          <w:lang w:val="uk-UA"/>
        </w:rPr>
        <w:t>Цифрове рентгенівське обладнання</w:t>
      </w:r>
      <w:r w:rsidRPr="00415193">
        <w:rPr>
          <w:rFonts w:eastAsia="Times New Roman"/>
          <w:lang w:val="uk-UA"/>
        </w:rPr>
        <w:t xml:space="preserve">, </w:t>
      </w:r>
      <w:r>
        <w:rPr>
          <w:rFonts w:eastAsia="Times New Roman"/>
          <w:lang w:val="uk-UA"/>
        </w:rPr>
        <w:t>стоматологічне обладнання</w:t>
      </w:r>
      <w:r w:rsidRPr="00415193">
        <w:rPr>
          <w:rFonts w:eastAsia="Times New Roman"/>
          <w:lang w:val="uk-UA"/>
        </w:rPr>
        <w:t xml:space="preserve">, </w:t>
      </w:r>
      <w:r>
        <w:rPr>
          <w:rFonts w:eastAsia="Times New Roman"/>
          <w:lang w:val="uk-UA"/>
        </w:rPr>
        <w:t>електрокардіографи</w:t>
      </w:r>
      <w:r w:rsidRPr="00415193">
        <w:rPr>
          <w:rFonts w:eastAsia="Times New Roman"/>
          <w:lang w:val="uk-UA"/>
        </w:rPr>
        <w:t xml:space="preserve">, </w:t>
      </w:r>
      <w:r>
        <w:rPr>
          <w:rFonts w:eastAsia="Times New Roman"/>
          <w:lang w:val="uk-UA"/>
        </w:rPr>
        <w:t>стерилізатори повітря</w:t>
      </w:r>
      <w:r w:rsidRPr="00415193">
        <w:rPr>
          <w:rFonts w:eastAsia="Times New Roman"/>
          <w:lang w:val="uk-UA"/>
        </w:rPr>
        <w:t xml:space="preserve">, </w:t>
      </w:r>
      <w:r>
        <w:rPr>
          <w:rFonts w:eastAsia="Times New Roman"/>
          <w:lang w:val="uk-UA"/>
        </w:rPr>
        <w:t>мікроскопи, а також електричні та фото-калориметри.</w:t>
      </w:r>
    </w:p>
  </w:footnote>
  <w:footnote w:id="61">
    <w:p w14:paraId="30877EFE" w14:textId="1D7BF315" w:rsidR="00627CAE" w:rsidRPr="00D26F94" w:rsidRDefault="00627CAE">
      <w:pPr>
        <w:pStyle w:val="FootnoteText"/>
        <w:rPr>
          <w:lang w:val="uk-UA"/>
        </w:rPr>
      </w:pPr>
      <w:r>
        <w:rPr>
          <w:rStyle w:val="FootnoteReference"/>
        </w:rPr>
        <w:footnoteRef/>
      </w:r>
      <w:r w:rsidRPr="00AF2521">
        <w:t xml:space="preserve"> </w:t>
      </w:r>
      <w:r>
        <w:rPr>
          <w:rFonts w:eastAsia="Times New Roman"/>
          <w:lang w:val="uk-UA"/>
        </w:rPr>
        <w:t>Перша зустріч робочої групи була запланована на серпень</w:t>
      </w:r>
      <w:r w:rsidRPr="00AF2521">
        <w:rPr>
          <w:rFonts w:eastAsia="Times New Roman"/>
        </w:rPr>
        <w:t xml:space="preserve"> 2020</w:t>
      </w:r>
      <w:r>
        <w:rPr>
          <w:rFonts w:eastAsia="Times New Roman"/>
          <w:lang w:val="uk-UA"/>
        </w:rPr>
        <w:t xml:space="preserve"> року.</w:t>
      </w:r>
    </w:p>
  </w:footnote>
  <w:footnote w:id="62">
    <w:p w14:paraId="591F930A" w14:textId="53992FB4" w:rsidR="00627CAE" w:rsidRPr="00B46B75" w:rsidRDefault="00627CAE">
      <w:pPr>
        <w:pStyle w:val="FootnoteText"/>
        <w:rPr>
          <w:lang w:val="uk-UA"/>
        </w:rPr>
      </w:pPr>
      <w:r>
        <w:rPr>
          <w:rStyle w:val="FootnoteReference"/>
        </w:rPr>
        <w:footnoteRef/>
      </w:r>
      <w:r w:rsidRPr="00B46B75">
        <w:rPr>
          <w:lang w:val="uk-UA"/>
        </w:rPr>
        <w:t xml:space="preserve"> </w:t>
      </w:r>
      <w:r>
        <w:rPr>
          <w:rFonts w:eastAsia="Times New Roman"/>
          <w:lang w:val="uk-UA"/>
        </w:rPr>
        <w:t>Див. також матеріальну частину</w:t>
      </w:r>
      <w:r w:rsidRPr="00B46B75">
        <w:rPr>
          <w:rFonts w:eastAsia="Times New Roman"/>
          <w:lang w:val="uk-UA"/>
        </w:rPr>
        <w:t xml:space="preserve"> </w:t>
      </w:r>
      <w:r>
        <w:rPr>
          <w:rFonts w:eastAsia="Times New Roman"/>
          <w:lang w:val="uk-UA"/>
        </w:rPr>
        <w:t>23-ї загальної доповіді Комітету</w:t>
      </w:r>
      <w:r w:rsidRPr="00B46B75">
        <w:rPr>
          <w:rFonts w:eastAsia="Times New Roman"/>
          <w:lang w:val="uk-UA"/>
        </w:rPr>
        <w:t xml:space="preserve">: </w:t>
      </w:r>
      <w:r>
        <w:rPr>
          <w:rFonts w:eastAsia="Times New Roman"/>
          <w:lang w:val="uk-UA"/>
        </w:rPr>
        <w:t>«Документування та доповідання про медичні докази</w:t>
      </w:r>
      <w:r w:rsidRPr="00B46B75">
        <w:rPr>
          <w:rFonts w:eastAsia="Times New Roman"/>
          <w:lang w:val="uk-UA"/>
        </w:rPr>
        <w:t xml:space="preserve"> </w:t>
      </w:r>
      <w:r>
        <w:rPr>
          <w:rFonts w:eastAsia="Times New Roman"/>
          <w:lang w:val="uk-UA"/>
        </w:rPr>
        <w:t>жорстокого поводження»</w:t>
      </w:r>
      <w:r w:rsidRPr="00B46B75">
        <w:rPr>
          <w:rFonts w:eastAsia="Times New Roman"/>
          <w:lang w:val="uk-UA"/>
        </w:rPr>
        <w:t xml:space="preserve"> </w:t>
      </w:r>
      <w:r w:rsidRPr="00DB40F7">
        <w:rPr>
          <w:rFonts w:eastAsia="Times New Roman"/>
          <w:lang w:val="en-US"/>
        </w:rPr>
        <w:t>CPT</w:t>
      </w:r>
      <w:r w:rsidRPr="00B46B75">
        <w:rPr>
          <w:rFonts w:eastAsia="Times New Roman"/>
          <w:lang w:val="uk-UA"/>
        </w:rPr>
        <w:t>/</w:t>
      </w:r>
      <w:r w:rsidRPr="00DB40F7">
        <w:rPr>
          <w:rFonts w:eastAsia="Times New Roman"/>
          <w:lang w:val="en-US"/>
        </w:rPr>
        <w:t>Inf</w:t>
      </w:r>
      <w:r w:rsidRPr="00B46B75">
        <w:rPr>
          <w:rFonts w:eastAsia="Times New Roman"/>
          <w:lang w:val="uk-UA"/>
        </w:rPr>
        <w:t xml:space="preserve"> (2013) 29</w:t>
      </w:r>
    </w:p>
  </w:footnote>
  <w:footnote w:id="63">
    <w:p w14:paraId="2B58CC63" w14:textId="77777777" w:rsidR="00627CAE" w:rsidRPr="00EA194E" w:rsidRDefault="00627CAE">
      <w:pPr>
        <w:pStyle w:val="FootnoteText"/>
        <w:rPr>
          <w:lang w:val="uk-UA"/>
        </w:rPr>
      </w:pPr>
      <w:r>
        <w:rPr>
          <w:rStyle w:val="FootnoteReference"/>
        </w:rPr>
        <w:footnoteRef/>
      </w:r>
      <w:r w:rsidRPr="00EA194E">
        <w:rPr>
          <w:lang w:val="uk-UA"/>
        </w:rPr>
        <w:t xml:space="preserve"> </w:t>
      </w:r>
      <w:r>
        <w:rPr>
          <w:rFonts w:eastAsia="Times New Roman"/>
          <w:lang w:val="uk-UA"/>
        </w:rPr>
        <w:t>Слід зазначити, що делегація не змогла оцінити</w:t>
      </w:r>
      <w:r w:rsidRPr="00EA194E">
        <w:rPr>
          <w:rFonts w:eastAsia="Times New Roman"/>
          <w:lang w:val="uk-UA"/>
        </w:rPr>
        <w:t xml:space="preserve"> </w:t>
      </w:r>
      <w:r>
        <w:rPr>
          <w:rFonts w:eastAsia="Times New Roman"/>
          <w:lang w:val="uk-UA"/>
        </w:rPr>
        <w:t>якість документування травм у колоніях №</w:t>
      </w:r>
      <w:r w:rsidRPr="00EA194E">
        <w:rPr>
          <w:rFonts w:eastAsia="Times New Roman"/>
          <w:lang w:val="uk-UA"/>
        </w:rPr>
        <w:t xml:space="preserve"> 77 </w:t>
      </w:r>
      <w:r>
        <w:rPr>
          <w:rFonts w:eastAsia="Times New Roman"/>
          <w:lang w:val="uk-UA"/>
        </w:rPr>
        <w:t>та №</w:t>
      </w:r>
      <w:r w:rsidRPr="00EA194E">
        <w:rPr>
          <w:rFonts w:eastAsia="Times New Roman"/>
          <w:lang w:val="uk-UA"/>
        </w:rPr>
        <w:t xml:space="preserve"> 100, </w:t>
      </w:r>
      <w:r>
        <w:rPr>
          <w:rFonts w:eastAsia="Times New Roman"/>
          <w:lang w:val="uk-UA"/>
        </w:rPr>
        <w:t>через дуже малу кількість травм, задокументованих медичним персоналом</w:t>
      </w:r>
      <w:r w:rsidRPr="00EA194E">
        <w:rPr>
          <w:rFonts w:eastAsia="Times New Roman"/>
          <w:lang w:val="uk-UA"/>
        </w:rPr>
        <w:t xml:space="preserve">. </w:t>
      </w:r>
      <w:r>
        <w:rPr>
          <w:rFonts w:eastAsia="Times New Roman"/>
          <w:lang w:val="uk-UA"/>
        </w:rPr>
        <w:t>Що стосується колонії № 25, опис травм не завжди був детальним.</w:t>
      </w:r>
    </w:p>
  </w:footnote>
  <w:footnote w:id="64">
    <w:p w14:paraId="08A5BF12" w14:textId="77777777" w:rsidR="00627CAE" w:rsidRPr="00F74A22" w:rsidRDefault="00627CAE">
      <w:pPr>
        <w:pStyle w:val="FootnoteText"/>
        <w:rPr>
          <w:lang w:val="uk-UA"/>
        </w:rPr>
      </w:pPr>
      <w:r>
        <w:rPr>
          <w:rStyle w:val="FootnoteReference"/>
        </w:rPr>
        <w:footnoteRef/>
      </w:r>
      <w:r w:rsidRPr="00F74A22">
        <w:rPr>
          <w:lang w:val="uk-UA"/>
        </w:rPr>
        <w:t xml:space="preserve"> </w:t>
      </w:r>
      <w:r>
        <w:rPr>
          <w:rFonts w:eastAsia="Times New Roman"/>
          <w:lang w:val="uk-UA"/>
        </w:rPr>
        <w:t>Наприклад, у справі ув’язненого у колонії №</w:t>
      </w:r>
      <w:r w:rsidRPr="00F74A22">
        <w:rPr>
          <w:rFonts w:eastAsia="Times New Roman"/>
          <w:lang w:val="uk-UA"/>
        </w:rPr>
        <w:t xml:space="preserve"> 77 </w:t>
      </w:r>
      <w:r>
        <w:rPr>
          <w:rFonts w:eastAsia="Times New Roman"/>
          <w:lang w:val="uk-UA"/>
        </w:rPr>
        <w:t>у Бердянську, який стверджував, що отримав</w:t>
      </w:r>
      <w:r w:rsidRPr="00F74A22">
        <w:rPr>
          <w:rFonts w:eastAsia="Times New Roman"/>
          <w:lang w:val="uk-UA"/>
        </w:rPr>
        <w:t xml:space="preserve"> зміщений перелом нижнього кінця лівої променевої кістки </w:t>
      </w:r>
      <w:r>
        <w:rPr>
          <w:rFonts w:eastAsia="Times New Roman"/>
          <w:lang w:val="uk-UA"/>
        </w:rPr>
        <w:t>«в результаті падіння»</w:t>
      </w:r>
    </w:p>
  </w:footnote>
  <w:footnote w:id="65">
    <w:p w14:paraId="599FC57E" w14:textId="77777777" w:rsidR="00627CAE" w:rsidRPr="002F116B" w:rsidRDefault="00627CAE">
      <w:pPr>
        <w:pStyle w:val="FootnoteText"/>
        <w:rPr>
          <w:lang w:val="uk-UA"/>
        </w:rPr>
      </w:pPr>
      <w:r>
        <w:rPr>
          <w:rStyle w:val="FootnoteReference"/>
        </w:rPr>
        <w:footnoteRef/>
      </w:r>
      <w:r w:rsidRPr="002F116B">
        <w:rPr>
          <w:lang w:val="uk-UA"/>
        </w:rPr>
        <w:t xml:space="preserve"> </w:t>
      </w:r>
      <w:r>
        <w:rPr>
          <w:rFonts w:eastAsia="Times New Roman"/>
          <w:sz w:val="19"/>
          <w:szCs w:val="19"/>
          <w:lang w:val="uk-UA"/>
        </w:rPr>
        <w:t>Див., із нещодавнього</w:t>
      </w:r>
      <w:r w:rsidRPr="002F116B">
        <w:rPr>
          <w:rFonts w:eastAsia="Times New Roman"/>
          <w:sz w:val="19"/>
          <w:szCs w:val="19"/>
          <w:lang w:val="uk-UA"/>
        </w:rPr>
        <w:t xml:space="preserve">, </w:t>
      </w:r>
      <w:r w:rsidRPr="00DB40F7">
        <w:rPr>
          <w:rFonts w:eastAsia="Times New Roman"/>
          <w:sz w:val="19"/>
          <w:szCs w:val="19"/>
          <w:lang w:val="en-US"/>
        </w:rPr>
        <w:t>CPT</w:t>
      </w:r>
      <w:r w:rsidRPr="002F116B">
        <w:rPr>
          <w:rFonts w:eastAsia="Times New Roman"/>
          <w:sz w:val="19"/>
          <w:szCs w:val="19"/>
          <w:lang w:val="uk-UA"/>
        </w:rPr>
        <w:t>/</w:t>
      </w:r>
      <w:r w:rsidRPr="00DB40F7">
        <w:rPr>
          <w:rFonts w:eastAsia="Times New Roman"/>
          <w:sz w:val="19"/>
          <w:szCs w:val="19"/>
          <w:lang w:val="en-US"/>
        </w:rPr>
        <w:t>Inf</w:t>
      </w:r>
      <w:r w:rsidRPr="002F116B">
        <w:rPr>
          <w:rFonts w:eastAsia="Times New Roman"/>
          <w:sz w:val="19"/>
          <w:szCs w:val="19"/>
          <w:lang w:val="uk-UA"/>
        </w:rPr>
        <w:t xml:space="preserve"> (2018) 41, </w:t>
      </w:r>
      <w:r>
        <w:rPr>
          <w:rFonts w:eastAsia="Times New Roman"/>
          <w:sz w:val="19"/>
          <w:szCs w:val="19"/>
          <w:lang w:val="uk-UA"/>
        </w:rPr>
        <w:t>пункт</w:t>
      </w:r>
      <w:r w:rsidRPr="002F116B">
        <w:rPr>
          <w:rFonts w:eastAsia="Times New Roman"/>
          <w:sz w:val="19"/>
          <w:szCs w:val="19"/>
          <w:lang w:val="uk-UA"/>
        </w:rPr>
        <w:t xml:space="preserve"> 88</w:t>
      </w:r>
    </w:p>
  </w:footnote>
  <w:footnote w:id="66">
    <w:p w14:paraId="61685634" w14:textId="77777777" w:rsidR="00627CAE" w:rsidRPr="009B4432" w:rsidRDefault="00627CAE">
      <w:pPr>
        <w:pStyle w:val="FootnoteText"/>
        <w:rPr>
          <w:lang w:val="uk-UA"/>
        </w:rPr>
      </w:pPr>
      <w:r>
        <w:rPr>
          <w:rStyle w:val="FootnoteReference"/>
        </w:rPr>
        <w:footnoteRef/>
      </w:r>
      <w:r>
        <w:t xml:space="preserve"> </w:t>
      </w:r>
      <w:r>
        <w:rPr>
          <w:rFonts w:eastAsia="Times New Roman"/>
          <w:lang w:val="uk-UA"/>
        </w:rPr>
        <w:t>Приміщення камерного типу.</w:t>
      </w:r>
    </w:p>
  </w:footnote>
  <w:footnote w:id="67">
    <w:p w14:paraId="7ABFE426" w14:textId="77777777" w:rsidR="00627CAE" w:rsidRPr="0011179A" w:rsidRDefault="00627CAE">
      <w:pPr>
        <w:pStyle w:val="FootnoteText"/>
        <w:rPr>
          <w:lang w:val="uk-UA"/>
        </w:rPr>
      </w:pPr>
      <w:r>
        <w:rPr>
          <w:rStyle w:val="FootnoteReference"/>
        </w:rPr>
        <w:footnoteRef/>
      </w:r>
      <w:r w:rsidRPr="0011179A">
        <w:t xml:space="preserve"> </w:t>
      </w:r>
      <w:r>
        <w:rPr>
          <w:rFonts w:eastAsia="Times New Roman"/>
          <w:lang w:val="uk-UA"/>
        </w:rPr>
        <w:t>Див. 21-шу загальну доповідь</w:t>
      </w:r>
      <w:r w:rsidRPr="0011179A">
        <w:rPr>
          <w:rFonts w:eastAsia="Times New Roman"/>
        </w:rPr>
        <w:t xml:space="preserve"> </w:t>
      </w:r>
      <w:r>
        <w:rPr>
          <w:rFonts w:eastAsia="Times New Roman"/>
          <w:lang w:val="uk-UA"/>
        </w:rPr>
        <w:t>Комітету, пункт</w:t>
      </w:r>
      <w:r w:rsidRPr="0011179A">
        <w:rPr>
          <w:rFonts w:eastAsia="Times New Roman"/>
        </w:rPr>
        <w:t xml:space="preserve"> 56 (</w:t>
      </w:r>
      <w:r w:rsidRPr="00DB40F7">
        <w:rPr>
          <w:rFonts w:eastAsia="Times New Roman"/>
          <w:lang w:val="en-US"/>
        </w:rPr>
        <w:t>CPT</w:t>
      </w:r>
      <w:r w:rsidRPr="0011179A">
        <w:rPr>
          <w:rFonts w:eastAsia="Times New Roman"/>
        </w:rPr>
        <w:t>/</w:t>
      </w:r>
      <w:r w:rsidRPr="00DB40F7">
        <w:rPr>
          <w:rFonts w:eastAsia="Times New Roman"/>
          <w:lang w:val="en-US"/>
        </w:rPr>
        <w:t>Inf</w:t>
      </w:r>
      <w:r w:rsidRPr="0011179A">
        <w:rPr>
          <w:rFonts w:eastAsia="Times New Roman"/>
        </w:rPr>
        <w:t xml:space="preserve"> (2011) 28)</w:t>
      </w:r>
      <w:r>
        <w:rPr>
          <w:rFonts w:eastAsia="Times New Roman"/>
          <w:lang w:val="uk-UA"/>
        </w:rPr>
        <w:t>.</w:t>
      </w:r>
    </w:p>
  </w:footnote>
  <w:footnote w:id="68">
    <w:p w14:paraId="2EA08F26" w14:textId="77777777" w:rsidR="00627CAE" w:rsidRPr="00123CDC" w:rsidRDefault="00627CAE">
      <w:pPr>
        <w:pStyle w:val="FootnoteText"/>
        <w:rPr>
          <w:lang w:val="uk-UA"/>
        </w:rPr>
      </w:pPr>
      <w:r>
        <w:rPr>
          <w:rStyle w:val="FootnoteReference"/>
        </w:rPr>
        <w:footnoteRef/>
      </w:r>
      <w:r w:rsidRPr="00123CDC">
        <w:rPr>
          <w:lang w:val="uk-UA"/>
        </w:rPr>
        <w:t xml:space="preserve"> </w:t>
      </w:r>
      <w:r>
        <w:rPr>
          <w:rFonts w:eastAsia="Times New Roman"/>
          <w:sz w:val="19"/>
          <w:szCs w:val="19"/>
          <w:lang w:val="uk-UA"/>
        </w:rPr>
        <w:t>Див. пункт</w:t>
      </w:r>
      <w:r w:rsidRPr="00123CDC">
        <w:rPr>
          <w:rFonts w:eastAsia="Times New Roman"/>
          <w:sz w:val="19"/>
          <w:szCs w:val="19"/>
          <w:lang w:val="uk-UA"/>
        </w:rPr>
        <w:t xml:space="preserve"> 46 </w:t>
      </w:r>
      <w:r w:rsidRPr="00DB40F7">
        <w:rPr>
          <w:rFonts w:eastAsia="Times New Roman"/>
          <w:sz w:val="19"/>
          <w:szCs w:val="19"/>
          <w:lang w:val="en-US"/>
        </w:rPr>
        <w:t>CPT</w:t>
      </w:r>
      <w:r w:rsidRPr="00123CDC">
        <w:rPr>
          <w:rFonts w:eastAsia="Times New Roman"/>
          <w:sz w:val="19"/>
          <w:szCs w:val="19"/>
          <w:lang w:val="uk-UA"/>
        </w:rPr>
        <w:t>/</w:t>
      </w:r>
      <w:r w:rsidRPr="00DB40F7">
        <w:rPr>
          <w:rFonts w:eastAsia="Times New Roman"/>
          <w:sz w:val="19"/>
          <w:szCs w:val="19"/>
          <w:lang w:val="en-US"/>
        </w:rPr>
        <w:t>Inf</w:t>
      </w:r>
      <w:r w:rsidRPr="00123CDC">
        <w:rPr>
          <w:rFonts w:eastAsia="Times New Roman"/>
          <w:sz w:val="19"/>
          <w:szCs w:val="19"/>
          <w:lang w:val="uk-UA"/>
        </w:rPr>
        <w:t xml:space="preserve"> (2017) 15 </w:t>
      </w:r>
      <w:r>
        <w:rPr>
          <w:rFonts w:eastAsia="Times New Roman"/>
          <w:sz w:val="19"/>
          <w:szCs w:val="19"/>
          <w:lang w:val="uk-UA"/>
        </w:rPr>
        <w:t>та пункт</w:t>
      </w:r>
      <w:r w:rsidRPr="00123CDC">
        <w:rPr>
          <w:rFonts w:eastAsia="Times New Roman"/>
          <w:sz w:val="19"/>
          <w:szCs w:val="19"/>
          <w:lang w:val="uk-UA"/>
        </w:rPr>
        <w:t xml:space="preserve"> 103 </w:t>
      </w:r>
      <w:r w:rsidRPr="00DB40F7">
        <w:rPr>
          <w:rFonts w:eastAsia="Times New Roman"/>
          <w:sz w:val="19"/>
          <w:szCs w:val="19"/>
          <w:lang w:val="en-US"/>
        </w:rPr>
        <w:t>CPT</w:t>
      </w:r>
      <w:r w:rsidRPr="00123CDC">
        <w:rPr>
          <w:rFonts w:eastAsia="Times New Roman"/>
          <w:sz w:val="19"/>
          <w:szCs w:val="19"/>
          <w:lang w:val="uk-UA"/>
        </w:rPr>
        <w:t>/</w:t>
      </w:r>
      <w:r w:rsidRPr="00DB40F7">
        <w:rPr>
          <w:rFonts w:eastAsia="Times New Roman"/>
          <w:sz w:val="19"/>
          <w:szCs w:val="19"/>
          <w:lang w:val="en-US"/>
        </w:rPr>
        <w:t>Inf</w:t>
      </w:r>
      <w:r w:rsidRPr="00123CDC">
        <w:rPr>
          <w:rFonts w:eastAsia="Times New Roman"/>
          <w:sz w:val="19"/>
          <w:szCs w:val="19"/>
          <w:lang w:val="uk-UA"/>
        </w:rPr>
        <w:t xml:space="preserve"> (2018) 41</w:t>
      </w:r>
    </w:p>
  </w:footnote>
  <w:footnote w:id="69">
    <w:p w14:paraId="60A07CB2" w14:textId="05DC0AA8" w:rsidR="00627CAE" w:rsidRPr="008A13D9" w:rsidRDefault="00627CAE">
      <w:pPr>
        <w:pStyle w:val="FootnoteText"/>
        <w:rPr>
          <w:lang w:val="uk-UA"/>
        </w:rPr>
      </w:pPr>
      <w:r>
        <w:rPr>
          <w:rStyle w:val="FootnoteReference"/>
        </w:rPr>
        <w:footnoteRef/>
      </w:r>
      <w:r w:rsidRPr="00AB337C">
        <w:rPr>
          <w:lang w:val="uk-UA"/>
        </w:rPr>
        <w:t xml:space="preserve"> </w:t>
      </w:r>
      <w:r>
        <w:rPr>
          <w:rFonts w:eastAsia="Times New Roman"/>
          <w:lang w:val="uk-UA"/>
        </w:rPr>
        <w:t xml:space="preserve">Див. статтю 135 </w:t>
      </w:r>
      <w:r w:rsidR="00141072">
        <w:rPr>
          <w:rFonts w:eastAsia="Times New Roman"/>
          <w:lang w:val="uk-UA"/>
        </w:rPr>
        <w:t>К</w:t>
      </w:r>
      <w:r>
        <w:rPr>
          <w:rFonts w:eastAsia="Times New Roman"/>
          <w:lang w:val="uk-UA"/>
        </w:rPr>
        <w:t>римінально-виконавчого кодексу</w:t>
      </w:r>
      <w:r w:rsidR="00141072">
        <w:rPr>
          <w:rFonts w:eastAsia="Times New Roman"/>
          <w:lang w:val="uk-UA"/>
        </w:rPr>
        <w:t>.</w:t>
      </w:r>
    </w:p>
  </w:footnote>
  <w:footnote w:id="70">
    <w:p w14:paraId="07DC94FB" w14:textId="11EFACA7" w:rsidR="00627CAE" w:rsidRPr="00207EC5" w:rsidRDefault="00627CAE">
      <w:pPr>
        <w:pStyle w:val="FootnoteText"/>
        <w:rPr>
          <w:sz w:val="19"/>
          <w:szCs w:val="19"/>
          <w:lang w:val="uk-UA"/>
        </w:rPr>
      </w:pPr>
      <w:r>
        <w:rPr>
          <w:rStyle w:val="FootnoteReference"/>
        </w:rPr>
        <w:footnoteRef/>
      </w:r>
      <w:r w:rsidRPr="00AB337C">
        <w:rPr>
          <w:lang w:val="uk-UA"/>
        </w:rPr>
        <w:t xml:space="preserve"> </w:t>
      </w:r>
      <w:r>
        <w:rPr>
          <w:rFonts w:eastAsia="Times New Roman"/>
          <w:sz w:val="19"/>
          <w:szCs w:val="19"/>
          <w:lang w:val="uk-UA"/>
        </w:rPr>
        <w:t>Див. стосовно цього</w:t>
      </w:r>
      <w:r w:rsidRPr="00AB337C">
        <w:rPr>
          <w:rFonts w:eastAsia="Times New Roman"/>
          <w:sz w:val="19"/>
          <w:szCs w:val="19"/>
          <w:lang w:val="uk-UA"/>
        </w:rPr>
        <w:t xml:space="preserve"> </w:t>
      </w:r>
      <w:r w:rsidRPr="00DB40F7">
        <w:rPr>
          <w:rFonts w:eastAsia="Times New Roman"/>
          <w:sz w:val="19"/>
          <w:szCs w:val="19"/>
          <w:lang w:val="en-US"/>
        </w:rPr>
        <w:t>CPT</w:t>
      </w:r>
      <w:r w:rsidRPr="00AB337C">
        <w:rPr>
          <w:rFonts w:eastAsia="Times New Roman"/>
          <w:sz w:val="19"/>
          <w:szCs w:val="19"/>
          <w:lang w:val="uk-UA"/>
        </w:rPr>
        <w:t>/</w:t>
      </w:r>
      <w:r w:rsidRPr="00DB40F7">
        <w:rPr>
          <w:rFonts w:eastAsia="Times New Roman"/>
          <w:sz w:val="19"/>
          <w:szCs w:val="19"/>
          <w:lang w:val="en-US"/>
        </w:rPr>
        <w:t>Inf</w:t>
      </w:r>
      <w:r w:rsidRPr="00AB337C">
        <w:rPr>
          <w:rFonts w:eastAsia="Times New Roman"/>
          <w:sz w:val="19"/>
          <w:szCs w:val="19"/>
          <w:lang w:val="uk-UA"/>
        </w:rPr>
        <w:t xml:space="preserve"> (2015) 44: </w:t>
      </w:r>
      <w:r>
        <w:rPr>
          <w:rFonts w:eastAsia="Times New Roman"/>
          <w:sz w:val="19"/>
          <w:szCs w:val="19"/>
          <w:lang w:val="uk-UA"/>
        </w:rPr>
        <w:t>«</w:t>
      </w:r>
      <w:hyperlink r:id="rId2">
        <w:r w:rsidRPr="00DB40F7">
          <w:rPr>
            <w:rFonts w:eastAsia="Times New Roman"/>
            <w:color w:val="0000FF"/>
            <w:sz w:val="19"/>
            <w:szCs w:val="19"/>
            <w:u w:val="single"/>
            <w:lang w:val="en-US"/>
          </w:rPr>
          <w:t>Living</w:t>
        </w:r>
        <w:r w:rsidRPr="00AB337C">
          <w:rPr>
            <w:rFonts w:eastAsia="Times New Roman"/>
            <w:color w:val="0000FF"/>
            <w:sz w:val="19"/>
            <w:szCs w:val="19"/>
            <w:u w:val="single"/>
            <w:lang w:val="uk-UA"/>
          </w:rPr>
          <w:t xml:space="preserve"> </w:t>
        </w:r>
        <w:r w:rsidRPr="00DB40F7">
          <w:rPr>
            <w:rFonts w:eastAsia="Times New Roman"/>
            <w:color w:val="0000FF"/>
            <w:sz w:val="19"/>
            <w:szCs w:val="19"/>
            <w:u w:val="single"/>
            <w:lang w:val="en-US"/>
          </w:rPr>
          <w:t>space</w:t>
        </w:r>
        <w:r w:rsidRPr="00AB337C">
          <w:rPr>
            <w:rFonts w:eastAsia="Times New Roman"/>
            <w:color w:val="0000FF"/>
            <w:sz w:val="19"/>
            <w:szCs w:val="19"/>
            <w:u w:val="single"/>
            <w:lang w:val="uk-UA"/>
          </w:rPr>
          <w:t xml:space="preserve"> </w:t>
        </w:r>
        <w:r w:rsidRPr="00DB40F7">
          <w:rPr>
            <w:rFonts w:eastAsia="Times New Roman"/>
            <w:color w:val="0000FF"/>
            <w:sz w:val="19"/>
            <w:szCs w:val="19"/>
            <w:u w:val="single"/>
            <w:lang w:val="en-US"/>
          </w:rPr>
          <w:t>per</w:t>
        </w:r>
        <w:r w:rsidRPr="00AB337C">
          <w:rPr>
            <w:rFonts w:eastAsia="Times New Roman"/>
            <w:color w:val="0000FF"/>
            <w:sz w:val="19"/>
            <w:szCs w:val="19"/>
            <w:u w:val="single"/>
            <w:lang w:val="uk-UA"/>
          </w:rPr>
          <w:t xml:space="preserve"> </w:t>
        </w:r>
        <w:r w:rsidRPr="00DB40F7">
          <w:rPr>
            <w:rFonts w:eastAsia="Times New Roman"/>
            <w:color w:val="0000FF"/>
            <w:sz w:val="19"/>
            <w:szCs w:val="19"/>
            <w:u w:val="single"/>
            <w:lang w:val="en-US"/>
          </w:rPr>
          <w:t>prisoner</w:t>
        </w:r>
        <w:r w:rsidRPr="00AB337C">
          <w:rPr>
            <w:rFonts w:eastAsia="Times New Roman"/>
            <w:color w:val="0000FF"/>
            <w:sz w:val="19"/>
            <w:szCs w:val="19"/>
            <w:u w:val="single"/>
            <w:lang w:val="uk-UA"/>
          </w:rPr>
          <w:t xml:space="preserve"> </w:t>
        </w:r>
        <w:r w:rsidRPr="00DB40F7">
          <w:rPr>
            <w:rFonts w:eastAsia="Times New Roman"/>
            <w:color w:val="0000FF"/>
            <w:sz w:val="19"/>
            <w:szCs w:val="19"/>
            <w:u w:val="single"/>
            <w:lang w:val="en-US"/>
          </w:rPr>
          <w:t>in</w:t>
        </w:r>
        <w:r w:rsidRPr="00AB337C">
          <w:rPr>
            <w:rFonts w:eastAsia="Times New Roman"/>
            <w:color w:val="0000FF"/>
            <w:sz w:val="19"/>
            <w:szCs w:val="19"/>
            <w:u w:val="single"/>
            <w:lang w:val="uk-UA"/>
          </w:rPr>
          <w:t xml:space="preserve"> </w:t>
        </w:r>
        <w:r w:rsidRPr="00DB40F7">
          <w:rPr>
            <w:rFonts w:eastAsia="Times New Roman"/>
            <w:color w:val="0000FF"/>
            <w:sz w:val="19"/>
            <w:szCs w:val="19"/>
            <w:u w:val="single"/>
            <w:lang w:val="en-US"/>
          </w:rPr>
          <w:t>prison</w:t>
        </w:r>
        <w:r w:rsidRPr="00AB337C">
          <w:rPr>
            <w:rFonts w:eastAsia="Times New Roman"/>
            <w:color w:val="0000FF"/>
            <w:sz w:val="19"/>
            <w:szCs w:val="19"/>
            <w:u w:val="single"/>
            <w:lang w:val="uk-UA"/>
          </w:rPr>
          <w:t xml:space="preserve"> </w:t>
        </w:r>
        <w:r w:rsidRPr="00DB40F7">
          <w:rPr>
            <w:rFonts w:eastAsia="Times New Roman"/>
            <w:color w:val="0000FF"/>
            <w:sz w:val="19"/>
            <w:szCs w:val="19"/>
            <w:u w:val="single"/>
            <w:lang w:val="en-US"/>
          </w:rPr>
          <w:t>establishments</w:t>
        </w:r>
        <w:r w:rsidRPr="00AB337C">
          <w:rPr>
            <w:rFonts w:eastAsia="Times New Roman"/>
            <w:color w:val="0000FF"/>
            <w:sz w:val="19"/>
            <w:szCs w:val="19"/>
            <w:u w:val="single"/>
            <w:lang w:val="uk-UA"/>
          </w:rPr>
          <w:t xml:space="preserve">: </w:t>
        </w:r>
        <w:r w:rsidRPr="00DB40F7">
          <w:rPr>
            <w:rFonts w:eastAsia="Times New Roman"/>
            <w:color w:val="0000FF"/>
            <w:sz w:val="19"/>
            <w:szCs w:val="19"/>
            <w:u w:val="single"/>
            <w:lang w:val="en-US"/>
          </w:rPr>
          <w:t>CPT</w:t>
        </w:r>
        <w:r w:rsidRPr="00AB337C">
          <w:rPr>
            <w:rFonts w:eastAsia="Times New Roman"/>
            <w:color w:val="0000FF"/>
            <w:sz w:val="19"/>
            <w:szCs w:val="19"/>
            <w:u w:val="single"/>
            <w:lang w:val="uk-UA"/>
          </w:rPr>
          <w:t xml:space="preserve"> </w:t>
        </w:r>
        <w:r w:rsidRPr="00DB40F7">
          <w:rPr>
            <w:rFonts w:eastAsia="Times New Roman"/>
            <w:color w:val="0000FF"/>
            <w:sz w:val="19"/>
            <w:szCs w:val="19"/>
            <w:u w:val="single"/>
            <w:lang w:val="en-US"/>
          </w:rPr>
          <w:t>standards</w:t>
        </w:r>
      </w:hyperlink>
      <w:r>
        <w:rPr>
          <w:rFonts w:eastAsia="Times New Roman"/>
          <w:color w:val="0000FF"/>
          <w:sz w:val="19"/>
          <w:szCs w:val="19"/>
          <w:u w:val="single"/>
          <w:lang w:val="uk-UA"/>
        </w:rPr>
        <w:t xml:space="preserve">». </w:t>
      </w:r>
      <w:r>
        <w:rPr>
          <w:rFonts w:eastAsia="Times New Roman"/>
          <w:sz w:val="19"/>
          <w:szCs w:val="19"/>
          <w:lang w:val="uk-UA"/>
        </w:rPr>
        <w:t xml:space="preserve">Український переклад див. у виданні: </w:t>
      </w:r>
      <w:r w:rsidRPr="00207EC5">
        <w:rPr>
          <w:sz w:val="19"/>
          <w:szCs w:val="19"/>
        </w:rPr>
        <w:t>Човган В. О.</w:t>
      </w:r>
      <w:r w:rsidRPr="00207EC5">
        <w:rPr>
          <w:sz w:val="19"/>
          <w:szCs w:val="19"/>
          <w:lang w:val="uk-UA"/>
        </w:rPr>
        <w:t xml:space="preserve"> </w:t>
      </w:r>
      <w:r w:rsidRPr="00207EC5">
        <w:rPr>
          <w:sz w:val="19"/>
          <w:szCs w:val="19"/>
        </w:rPr>
        <w:t xml:space="preserve">Пенітенціарна система України та стандарти Європейського комітету з запобігання катуванням / передм. М. М. Гнатовського; ГО «Харківська правозахисна група». </w:t>
      </w:r>
      <w:r>
        <w:rPr>
          <w:sz w:val="19"/>
          <w:szCs w:val="19"/>
          <w:lang w:val="uk-UA"/>
        </w:rPr>
        <w:t>–</w:t>
      </w:r>
      <w:r w:rsidRPr="00207EC5">
        <w:rPr>
          <w:sz w:val="19"/>
          <w:szCs w:val="19"/>
        </w:rPr>
        <w:t xml:space="preserve"> Харків: Права людини, 2020. </w:t>
      </w:r>
      <w:r>
        <w:rPr>
          <w:sz w:val="19"/>
          <w:szCs w:val="19"/>
          <w:lang w:val="uk-UA"/>
        </w:rPr>
        <w:t xml:space="preserve">– с. 389-397, </w:t>
      </w:r>
      <w:hyperlink r:id="rId3" w:history="1">
        <w:r w:rsidRPr="00F42694">
          <w:rPr>
            <w:rStyle w:val="Hyperlink"/>
            <w:sz w:val="19"/>
            <w:szCs w:val="19"/>
            <w:lang w:val="uk-UA"/>
          </w:rPr>
          <w:t>http://library.khpg.org/index.php?id=1604852072</w:t>
        </w:r>
      </w:hyperlink>
      <w:r>
        <w:rPr>
          <w:sz w:val="19"/>
          <w:szCs w:val="19"/>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4764"/>
    <w:multiLevelType w:val="hybridMultilevel"/>
    <w:tmpl w:val="780A96DE"/>
    <w:lvl w:ilvl="0" w:tplc="34120EB6">
      <w:start w:val="63"/>
      <w:numFmt w:val="decimal"/>
      <w:lvlText w:val="%1."/>
      <w:lvlJc w:val="left"/>
    </w:lvl>
    <w:lvl w:ilvl="1" w:tplc="B072B39A">
      <w:numFmt w:val="decimal"/>
      <w:lvlText w:val=""/>
      <w:lvlJc w:val="left"/>
    </w:lvl>
    <w:lvl w:ilvl="2" w:tplc="C6D8C102">
      <w:numFmt w:val="decimal"/>
      <w:lvlText w:val=""/>
      <w:lvlJc w:val="left"/>
    </w:lvl>
    <w:lvl w:ilvl="3" w:tplc="E4EE3D04">
      <w:numFmt w:val="decimal"/>
      <w:lvlText w:val=""/>
      <w:lvlJc w:val="left"/>
    </w:lvl>
    <w:lvl w:ilvl="4" w:tplc="4E1044D0">
      <w:numFmt w:val="decimal"/>
      <w:lvlText w:val=""/>
      <w:lvlJc w:val="left"/>
    </w:lvl>
    <w:lvl w:ilvl="5" w:tplc="73F62D58">
      <w:numFmt w:val="decimal"/>
      <w:lvlText w:val=""/>
      <w:lvlJc w:val="left"/>
    </w:lvl>
    <w:lvl w:ilvl="6" w:tplc="D1184014">
      <w:numFmt w:val="decimal"/>
      <w:lvlText w:val=""/>
      <w:lvlJc w:val="left"/>
    </w:lvl>
    <w:lvl w:ilvl="7" w:tplc="B0289AD0">
      <w:numFmt w:val="decimal"/>
      <w:lvlText w:val=""/>
      <w:lvlJc w:val="left"/>
    </w:lvl>
    <w:lvl w:ilvl="8" w:tplc="CD9A187A">
      <w:numFmt w:val="decimal"/>
      <w:lvlText w:val=""/>
      <w:lvlJc w:val="left"/>
    </w:lvl>
  </w:abstractNum>
  <w:abstractNum w:abstractNumId="1" w15:restartNumberingAfterBreak="0">
    <w:nsid w:val="098A3148"/>
    <w:multiLevelType w:val="hybridMultilevel"/>
    <w:tmpl w:val="B066E002"/>
    <w:lvl w:ilvl="0" w:tplc="2DA4603E">
      <w:start w:val="65"/>
      <w:numFmt w:val="decimal"/>
      <w:lvlText w:val="%1"/>
      <w:lvlJc w:val="left"/>
    </w:lvl>
    <w:lvl w:ilvl="1" w:tplc="B4C8FC5A">
      <w:numFmt w:val="decimal"/>
      <w:lvlText w:val=""/>
      <w:lvlJc w:val="left"/>
    </w:lvl>
    <w:lvl w:ilvl="2" w:tplc="D3B086BE">
      <w:numFmt w:val="decimal"/>
      <w:lvlText w:val=""/>
      <w:lvlJc w:val="left"/>
    </w:lvl>
    <w:lvl w:ilvl="3" w:tplc="9B580F16">
      <w:numFmt w:val="decimal"/>
      <w:lvlText w:val=""/>
      <w:lvlJc w:val="left"/>
    </w:lvl>
    <w:lvl w:ilvl="4" w:tplc="12B88EA8">
      <w:numFmt w:val="decimal"/>
      <w:lvlText w:val=""/>
      <w:lvlJc w:val="left"/>
    </w:lvl>
    <w:lvl w:ilvl="5" w:tplc="2C8ED3BC">
      <w:numFmt w:val="decimal"/>
      <w:lvlText w:val=""/>
      <w:lvlJc w:val="left"/>
    </w:lvl>
    <w:lvl w:ilvl="6" w:tplc="664CF0AA">
      <w:numFmt w:val="decimal"/>
      <w:lvlText w:val=""/>
      <w:lvlJc w:val="left"/>
    </w:lvl>
    <w:lvl w:ilvl="7" w:tplc="2F5E8412">
      <w:numFmt w:val="decimal"/>
      <w:lvlText w:val=""/>
      <w:lvlJc w:val="left"/>
    </w:lvl>
    <w:lvl w:ilvl="8" w:tplc="25F6C57C">
      <w:numFmt w:val="decimal"/>
      <w:lvlText w:val=""/>
      <w:lvlJc w:val="left"/>
    </w:lvl>
  </w:abstractNum>
  <w:abstractNum w:abstractNumId="2" w15:restartNumberingAfterBreak="0">
    <w:nsid w:val="0D34B6A8"/>
    <w:multiLevelType w:val="hybridMultilevel"/>
    <w:tmpl w:val="BDA86AFA"/>
    <w:lvl w:ilvl="0" w:tplc="766EC38A">
      <w:start w:val="44"/>
      <w:numFmt w:val="decimal"/>
      <w:lvlText w:val="%1."/>
      <w:lvlJc w:val="left"/>
    </w:lvl>
    <w:lvl w:ilvl="1" w:tplc="1E8EA0B4">
      <w:numFmt w:val="decimal"/>
      <w:lvlText w:val=""/>
      <w:lvlJc w:val="left"/>
    </w:lvl>
    <w:lvl w:ilvl="2" w:tplc="B23400D4">
      <w:numFmt w:val="decimal"/>
      <w:lvlText w:val=""/>
      <w:lvlJc w:val="left"/>
    </w:lvl>
    <w:lvl w:ilvl="3" w:tplc="0342513C">
      <w:numFmt w:val="decimal"/>
      <w:lvlText w:val=""/>
      <w:lvlJc w:val="left"/>
    </w:lvl>
    <w:lvl w:ilvl="4" w:tplc="C95AF53E">
      <w:numFmt w:val="decimal"/>
      <w:lvlText w:val=""/>
      <w:lvlJc w:val="left"/>
    </w:lvl>
    <w:lvl w:ilvl="5" w:tplc="D7E287EE">
      <w:numFmt w:val="decimal"/>
      <w:lvlText w:val=""/>
      <w:lvlJc w:val="left"/>
    </w:lvl>
    <w:lvl w:ilvl="6" w:tplc="2736D05C">
      <w:numFmt w:val="decimal"/>
      <w:lvlText w:val=""/>
      <w:lvlJc w:val="left"/>
    </w:lvl>
    <w:lvl w:ilvl="7" w:tplc="E90C1B2E">
      <w:numFmt w:val="decimal"/>
      <w:lvlText w:val=""/>
      <w:lvlJc w:val="left"/>
    </w:lvl>
    <w:lvl w:ilvl="8" w:tplc="3C9CBD7E">
      <w:numFmt w:val="decimal"/>
      <w:lvlText w:val=""/>
      <w:lvlJc w:val="left"/>
    </w:lvl>
  </w:abstractNum>
  <w:abstractNum w:abstractNumId="3" w15:restartNumberingAfterBreak="0">
    <w:nsid w:val="100F8FCA"/>
    <w:multiLevelType w:val="hybridMultilevel"/>
    <w:tmpl w:val="D73460EC"/>
    <w:lvl w:ilvl="0" w:tplc="A1DC0108">
      <w:start w:val="59"/>
      <w:numFmt w:val="decimal"/>
      <w:lvlText w:val="%1."/>
      <w:lvlJc w:val="left"/>
    </w:lvl>
    <w:lvl w:ilvl="1" w:tplc="E00E2F42">
      <w:numFmt w:val="decimal"/>
      <w:lvlText w:val=""/>
      <w:lvlJc w:val="left"/>
    </w:lvl>
    <w:lvl w:ilvl="2" w:tplc="5478D4CE">
      <w:numFmt w:val="decimal"/>
      <w:lvlText w:val=""/>
      <w:lvlJc w:val="left"/>
    </w:lvl>
    <w:lvl w:ilvl="3" w:tplc="7494D592">
      <w:numFmt w:val="decimal"/>
      <w:lvlText w:val=""/>
      <w:lvlJc w:val="left"/>
    </w:lvl>
    <w:lvl w:ilvl="4" w:tplc="E696B1F6">
      <w:numFmt w:val="decimal"/>
      <w:lvlText w:val=""/>
      <w:lvlJc w:val="left"/>
    </w:lvl>
    <w:lvl w:ilvl="5" w:tplc="A35ED682">
      <w:numFmt w:val="decimal"/>
      <w:lvlText w:val=""/>
      <w:lvlJc w:val="left"/>
    </w:lvl>
    <w:lvl w:ilvl="6" w:tplc="D270AE86">
      <w:numFmt w:val="decimal"/>
      <w:lvlText w:val=""/>
      <w:lvlJc w:val="left"/>
    </w:lvl>
    <w:lvl w:ilvl="7" w:tplc="E82EF2B6">
      <w:numFmt w:val="decimal"/>
      <w:lvlText w:val=""/>
      <w:lvlJc w:val="left"/>
    </w:lvl>
    <w:lvl w:ilvl="8" w:tplc="AF4ECEAE">
      <w:numFmt w:val="decimal"/>
      <w:lvlText w:val=""/>
      <w:lvlJc w:val="left"/>
    </w:lvl>
  </w:abstractNum>
  <w:abstractNum w:abstractNumId="4" w15:restartNumberingAfterBreak="0">
    <w:nsid w:val="10233C99"/>
    <w:multiLevelType w:val="hybridMultilevel"/>
    <w:tmpl w:val="31EECF14"/>
    <w:lvl w:ilvl="0" w:tplc="ED208C60">
      <w:start w:val="45"/>
      <w:numFmt w:val="decimal"/>
      <w:lvlText w:val="%1."/>
      <w:lvlJc w:val="left"/>
    </w:lvl>
    <w:lvl w:ilvl="1" w:tplc="AC0AA0A6">
      <w:numFmt w:val="decimal"/>
      <w:lvlText w:val=""/>
      <w:lvlJc w:val="left"/>
    </w:lvl>
    <w:lvl w:ilvl="2" w:tplc="9A58A766">
      <w:numFmt w:val="decimal"/>
      <w:lvlText w:val=""/>
      <w:lvlJc w:val="left"/>
    </w:lvl>
    <w:lvl w:ilvl="3" w:tplc="A8707178">
      <w:numFmt w:val="decimal"/>
      <w:lvlText w:val=""/>
      <w:lvlJc w:val="left"/>
    </w:lvl>
    <w:lvl w:ilvl="4" w:tplc="764A7952">
      <w:numFmt w:val="decimal"/>
      <w:lvlText w:val=""/>
      <w:lvlJc w:val="left"/>
    </w:lvl>
    <w:lvl w:ilvl="5" w:tplc="BB4E3CE8">
      <w:numFmt w:val="decimal"/>
      <w:lvlText w:val=""/>
      <w:lvlJc w:val="left"/>
    </w:lvl>
    <w:lvl w:ilvl="6" w:tplc="0A9EB520">
      <w:numFmt w:val="decimal"/>
      <w:lvlText w:val=""/>
      <w:lvlJc w:val="left"/>
    </w:lvl>
    <w:lvl w:ilvl="7" w:tplc="31D653D2">
      <w:numFmt w:val="decimal"/>
      <w:lvlText w:val=""/>
      <w:lvlJc w:val="left"/>
    </w:lvl>
    <w:lvl w:ilvl="8" w:tplc="02B65A48">
      <w:numFmt w:val="decimal"/>
      <w:lvlText w:val=""/>
      <w:lvlJc w:val="left"/>
    </w:lvl>
  </w:abstractNum>
  <w:abstractNum w:abstractNumId="5" w15:restartNumberingAfterBreak="0">
    <w:nsid w:val="12E685FB"/>
    <w:multiLevelType w:val="hybridMultilevel"/>
    <w:tmpl w:val="52DC3968"/>
    <w:lvl w:ilvl="0" w:tplc="CD083360">
      <w:start w:val="28"/>
      <w:numFmt w:val="decimal"/>
      <w:lvlText w:val="%1."/>
      <w:lvlJc w:val="left"/>
    </w:lvl>
    <w:lvl w:ilvl="1" w:tplc="685C1888">
      <w:numFmt w:val="decimal"/>
      <w:lvlText w:val=""/>
      <w:lvlJc w:val="left"/>
    </w:lvl>
    <w:lvl w:ilvl="2" w:tplc="7B26E65A">
      <w:numFmt w:val="decimal"/>
      <w:lvlText w:val=""/>
      <w:lvlJc w:val="left"/>
    </w:lvl>
    <w:lvl w:ilvl="3" w:tplc="A3D21E12">
      <w:numFmt w:val="decimal"/>
      <w:lvlText w:val=""/>
      <w:lvlJc w:val="left"/>
    </w:lvl>
    <w:lvl w:ilvl="4" w:tplc="194495BC">
      <w:numFmt w:val="decimal"/>
      <w:lvlText w:val=""/>
      <w:lvlJc w:val="left"/>
    </w:lvl>
    <w:lvl w:ilvl="5" w:tplc="F26A8BB2">
      <w:numFmt w:val="decimal"/>
      <w:lvlText w:val=""/>
      <w:lvlJc w:val="left"/>
    </w:lvl>
    <w:lvl w:ilvl="6" w:tplc="AF4A1F9C">
      <w:numFmt w:val="decimal"/>
      <w:lvlText w:val=""/>
      <w:lvlJc w:val="left"/>
    </w:lvl>
    <w:lvl w:ilvl="7" w:tplc="0A1C155E">
      <w:numFmt w:val="decimal"/>
      <w:lvlText w:val=""/>
      <w:lvlJc w:val="left"/>
    </w:lvl>
    <w:lvl w:ilvl="8" w:tplc="30C6A300">
      <w:numFmt w:val="decimal"/>
      <w:lvlText w:val=""/>
      <w:lvlJc w:val="left"/>
    </w:lvl>
  </w:abstractNum>
  <w:abstractNum w:abstractNumId="6" w15:restartNumberingAfterBreak="0">
    <w:nsid w:val="1381823A"/>
    <w:multiLevelType w:val="hybridMultilevel"/>
    <w:tmpl w:val="44F03C20"/>
    <w:lvl w:ilvl="0" w:tplc="29B2DC94">
      <w:start w:val="57"/>
      <w:numFmt w:val="decimal"/>
      <w:lvlText w:val="%1."/>
      <w:lvlJc w:val="left"/>
    </w:lvl>
    <w:lvl w:ilvl="1" w:tplc="D4682C4E">
      <w:numFmt w:val="decimal"/>
      <w:lvlText w:val=""/>
      <w:lvlJc w:val="left"/>
    </w:lvl>
    <w:lvl w:ilvl="2" w:tplc="1DC6B802">
      <w:numFmt w:val="decimal"/>
      <w:lvlText w:val=""/>
      <w:lvlJc w:val="left"/>
    </w:lvl>
    <w:lvl w:ilvl="3" w:tplc="99DE599E">
      <w:numFmt w:val="decimal"/>
      <w:lvlText w:val=""/>
      <w:lvlJc w:val="left"/>
    </w:lvl>
    <w:lvl w:ilvl="4" w:tplc="60622038">
      <w:numFmt w:val="decimal"/>
      <w:lvlText w:val=""/>
      <w:lvlJc w:val="left"/>
    </w:lvl>
    <w:lvl w:ilvl="5" w:tplc="73A2B2C6">
      <w:numFmt w:val="decimal"/>
      <w:lvlText w:val=""/>
      <w:lvlJc w:val="left"/>
    </w:lvl>
    <w:lvl w:ilvl="6" w:tplc="D59C41BC">
      <w:numFmt w:val="decimal"/>
      <w:lvlText w:val=""/>
      <w:lvlJc w:val="left"/>
    </w:lvl>
    <w:lvl w:ilvl="7" w:tplc="1E18FBC6">
      <w:numFmt w:val="decimal"/>
      <w:lvlText w:val=""/>
      <w:lvlJc w:val="left"/>
    </w:lvl>
    <w:lvl w:ilvl="8" w:tplc="63F6748C">
      <w:numFmt w:val="decimal"/>
      <w:lvlText w:val=""/>
      <w:lvlJc w:val="left"/>
    </w:lvl>
  </w:abstractNum>
  <w:abstractNum w:abstractNumId="7" w15:restartNumberingAfterBreak="0">
    <w:nsid w:val="15014ACB"/>
    <w:multiLevelType w:val="hybridMultilevel"/>
    <w:tmpl w:val="46F21EC6"/>
    <w:lvl w:ilvl="0" w:tplc="0F64D5DC">
      <w:start w:val="61"/>
      <w:numFmt w:val="decimal"/>
      <w:lvlText w:val="%1."/>
      <w:lvlJc w:val="left"/>
    </w:lvl>
    <w:lvl w:ilvl="1" w:tplc="04905D00">
      <w:numFmt w:val="decimal"/>
      <w:lvlText w:val=""/>
      <w:lvlJc w:val="left"/>
    </w:lvl>
    <w:lvl w:ilvl="2" w:tplc="64CAF9F4">
      <w:numFmt w:val="decimal"/>
      <w:lvlText w:val=""/>
      <w:lvlJc w:val="left"/>
    </w:lvl>
    <w:lvl w:ilvl="3" w:tplc="A0CC1E38">
      <w:numFmt w:val="decimal"/>
      <w:lvlText w:val=""/>
      <w:lvlJc w:val="left"/>
    </w:lvl>
    <w:lvl w:ilvl="4" w:tplc="B23652D4">
      <w:numFmt w:val="decimal"/>
      <w:lvlText w:val=""/>
      <w:lvlJc w:val="left"/>
    </w:lvl>
    <w:lvl w:ilvl="5" w:tplc="195C3402">
      <w:numFmt w:val="decimal"/>
      <w:lvlText w:val=""/>
      <w:lvlJc w:val="left"/>
    </w:lvl>
    <w:lvl w:ilvl="6" w:tplc="835E400C">
      <w:numFmt w:val="decimal"/>
      <w:lvlText w:val=""/>
      <w:lvlJc w:val="left"/>
    </w:lvl>
    <w:lvl w:ilvl="7" w:tplc="96083C32">
      <w:numFmt w:val="decimal"/>
      <w:lvlText w:val=""/>
      <w:lvlJc w:val="left"/>
    </w:lvl>
    <w:lvl w:ilvl="8" w:tplc="D49E3154">
      <w:numFmt w:val="decimal"/>
      <w:lvlText w:val=""/>
      <w:lvlJc w:val="left"/>
    </w:lvl>
  </w:abstractNum>
  <w:abstractNum w:abstractNumId="8" w15:restartNumberingAfterBreak="0">
    <w:nsid w:val="153EA438"/>
    <w:multiLevelType w:val="hybridMultilevel"/>
    <w:tmpl w:val="BE320468"/>
    <w:lvl w:ilvl="0" w:tplc="4E708BA0">
      <w:start w:val="8"/>
      <w:numFmt w:val="decimal"/>
      <w:lvlText w:val="%1."/>
      <w:lvlJc w:val="left"/>
    </w:lvl>
    <w:lvl w:ilvl="1" w:tplc="039CF438">
      <w:numFmt w:val="decimal"/>
      <w:lvlText w:val=""/>
      <w:lvlJc w:val="left"/>
    </w:lvl>
    <w:lvl w:ilvl="2" w:tplc="98CA028E">
      <w:numFmt w:val="decimal"/>
      <w:lvlText w:val=""/>
      <w:lvlJc w:val="left"/>
    </w:lvl>
    <w:lvl w:ilvl="3" w:tplc="7BEA5842">
      <w:numFmt w:val="decimal"/>
      <w:lvlText w:val=""/>
      <w:lvlJc w:val="left"/>
    </w:lvl>
    <w:lvl w:ilvl="4" w:tplc="581A6C04">
      <w:numFmt w:val="decimal"/>
      <w:lvlText w:val=""/>
      <w:lvlJc w:val="left"/>
    </w:lvl>
    <w:lvl w:ilvl="5" w:tplc="47226460">
      <w:numFmt w:val="decimal"/>
      <w:lvlText w:val=""/>
      <w:lvlJc w:val="left"/>
    </w:lvl>
    <w:lvl w:ilvl="6" w:tplc="125A449E">
      <w:numFmt w:val="decimal"/>
      <w:lvlText w:val=""/>
      <w:lvlJc w:val="left"/>
    </w:lvl>
    <w:lvl w:ilvl="7" w:tplc="E626E8C4">
      <w:numFmt w:val="decimal"/>
      <w:lvlText w:val=""/>
      <w:lvlJc w:val="left"/>
    </w:lvl>
    <w:lvl w:ilvl="8" w:tplc="24F89DDC">
      <w:numFmt w:val="decimal"/>
      <w:lvlText w:val=""/>
      <w:lvlJc w:val="left"/>
    </w:lvl>
  </w:abstractNum>
  <w:abstractNum w:abstractNumId="9" w15:restartNumberingAfterBreak="0">
    <w:nsid w:val="15B5AF5C"/>
    <w:multiLevelType w:val="hybridMultilevel"/>
    <w:tmpl w:val="B04CCCCA"/>
    <w:lvl w:ilvl="0" w:tplc="E1ECAA66">
      <w:start w:val="43"/>
      <w:numFmt w:val="decimal"/>
      <w:lvlText w:val="%1."/>
      <w:lvlJc w:val="left"/>
    </w:lvl>
    <w:lvl w:ilvl="1" w:tplc="92D46BEE">
      <w:numFmt w:val="decimal"/>
      <w:lvlText w:val=""/>
      <w:lvlJc w:val="left"/>
    </w:lvl>
    <w:lvl w:ilvl="2" w:tplc="1F12514E">
      <w:numFmt w:val="decimal"/>
      <w:lvlText w:val=""/>
      <w:lvlJc w:val="left"/>
    </w:lvl>
    <w:lvl w:ilvl="3" w:tplc="8AE29392">
      <w:numFmt w:val="decimal"/>
      <w:lvlText w:val=""/>
      <w:lvlJc w:val="left"/>
    </w:lvl>
    <w:lvl w:ilvl="4" w:tplc="D458B14E">
      <w:numFmt w:val="decimal"/>
      <w:lvlText w:val=""/>
      <w:lvlJc w:val="left"/>
    </w:lvl>
    <w:lvl w:ilvl="5" w:tplc="89F891D0">
      <w:numFmt w:val="decimal"/>
      <w:lvlText w:val=""/>
      <w:lvlJc w:val="left"/>
    </w:lvl>
    <w:lvl w:ilvl="6" w:tplc="8536C988">
      <w:numFmt w:val="decimal"/>
      <w:lvlText w:val=""/>
      <w:lvlJc w:val="left"/>
    </w:lvl>
    <w:lvl w:ilvl="7" w:tplc="1AD81544">
      <w:numFmt w:val="decimal"/>
      <w:lvlText w:val=""/>
      <w:lvlJc w:val="left"/>
    </w:lvl>
    <w:lvl w:ilvl="8" w:tplc="1812B5B6">
      <w:numFmt w:val="decimal"/>
      <w:lvlText w:val=""/>
      <w:lvlJc w:val="left"/>
    </w:lvl>
  </w:abstractNum>
  <w:abstractNum w:abstractNumId="10" w15:restartNumberingAfterBreak="0">
    <w:nsid w:val="168E121F"/>
    <w:multiLevelType w:val="hybridMultilevel"/>
    <w:tmpl w:val="87903594"/>
    <w:lvl w:ilvl="0" w:tplc="BAB07280">
      <w:start w:val="70"/>
      <w:numFmt w:val="decimal"/>
      <w:lvlText w:val="%1"/>
      <w:lvlJc w:val="left"/>
    </w:lvl>
    <w:lvl w:ilvl="1" w:tplc="F3A46C38">
      <w:numFmt w:val="decimal"/>
      <w:lvlText w:val=""/>
      <w:lvlJc w:val="left"/>
    </w:lvl>
    <w:lvl w:ilvl="2" w:tplc="053AEDC8">
      <w:numFmt w:val="decimal"/>
      <w:lvlText w:val=""/>
      <w:lvlJc w:val="left"/>
    </w:lvl>
    <w:lvl w:ilvl="3" w:tplc="C618126E">
      <w:numFmt w:val="decimal"/>
      <w:lvlText w:val=""/>
      <w:lvlJc w:val="left"/>
    </w:lvl>
    <w:lvl w:ilvl="4" w:tplc="8572E9A2">
      <w:numFmt w:val="decimal"/>
      <w:lvlText w:val=""/>
      <w:lvlJc w:val="left"/>
    </w:lvl>
    <w:lvl w:ilvl="5" w:tplc="A69677C2">
      <w:numFmt w:val="decimal"/>
      <w:lvlText w:val=""/>
      <w:lvlJc w:val="left"/>
    </w:lvl>
    <w:lvl w:ilvl="6" w:tplc="ACFA8686">
      <w:numFmt w:val="decimal"/>
      <w:lvlText w:val=""/>
      <w:lvlJc w:val="left"/>
    </w:lvl>
    <w:lvl w:ilvl="7" w:tplc="4BDED420">
      <w:numFmt w:val="decimal"/>
      <w:lvlText w:val=""/>
      <w:lvlJc w:val="left"/>
    </w:lvl>
    <w:lvl w:ilvl="8" w:tplc="73C2438C">
      <w:numFmt w:val="decimal"/>
      <w:lvlText w:val=""/>
      <w:lvlJc w:val="left"/>
    </w:lvl>
  </w:abstractNum>
  <w:abstractNum w:abstractNumId="11" w15:restartNumberingAfterBreak="0">
    <w:nsid w:val="180115BE"/>
    <w:multiLevelType w:val="hybridMultilevel"/>
    <w:tmpl w:val="9D42959C"/>
    <w:lvl w:ilvl="0" w:tplc="08EC8ADE">
      <w:start w:val="39"/>
      <w:numFmt w:val="decimal"/>
      <w:lvlText w:val="%1."/>
      <w:lvlJc w:val="left"/>
    </w:lvl>
    <w:lvl w:ilvl="1" w:tplc="0EC61D12">
      <w:numFmt w:val="decimal"/>
      <w:lvlText w:val=""/>
      <w:lvlJc w:val="left"/>
    </w:lvl>
    <w:lvl w:ilvl="2" w:tplc="AB66073C">
      <w:numFmt w:val="decimal"/>
      <w:lvlText w:val=""/>
      <w:lvlJc w:val="left"/>
    </w:lvl>
    <w:lvl w:ilvl="3" w:tplc="EC343FEA">
      <w:numFmt w:val="decimal"/>
      <w:lvlText w:val=""/>
      <w:lvlJc w:val="left"/>
    </w:lvl>
    <w:lvl w:ilvl="4" w:tplc="76809BFC">
      <w:numFmt w:val="decimal"/>
      <w:lvlText w:val=""/>
      <w:lvlJc w:val="left"/>
    </w:lvl>
    <w:lvl w:ilvl="5" w:tplc="878C7276">
      <w:numFmt w:val="decimal"/>
      <w:lvlText w:val=""/>
      <w:lvlJc w:val="left"/>
    </w:lvl>
    <w:lvl w:ilvl="6" w:tplc="A71203D8">
      <w:numFmt w:val="decimal"/>
      <w:lvlText w:val=""/>
      <w:lvlJc w:val="left"/>
    </w:lvl>
    <w:lvl w:ilvl="7" w:tplc="D4F668F0">
      <w:numFmt w:val="decimal"/>
      <w:lvlText w:val=""/>
      <w:lvlJc w:val="left"/>
    </w:lvl>
    <w:lvl w:ilvl="8" w:tplc="2B861DD6">
      <w:numFmt w:val="decimal"/>
      <w:lvlText w:val=""/>
      <w:lvlJc w:val="left"/>
    </w:lvl>
  </w:abstractNum>
  <w:abstractNum w:abstractNumId="12" w15:restartNumberingAfterBreak="0">
    <w:nsid w:val="1BA026FA"/>
    <w:multiLevelType w:val="hybridMultilevel"/>
    <w:tmpl w:val="FBF0AE8C"/>
    <w:lvl w:ilvl="0" w:tplc="B0285B3E">
      <w:start w:val="26"/>
      <w:numFmt w:val="decimal"/>
      <w:lvlText w:val="%1."/>
      <w:lvlJc w:val="left"/>
    </w:lvl>
    <w:lvl w:ilvl="1" w:tplc="CBC85B40">
      <w:numFmt w:val="decimal"/>
      <w:lvlText w:val=""/>
      <w:lvlJc w:val="left"/>
    </w:lvl>
    <w:lvl w:ilvl="2" w:tplc="27FA0E90">
      <w:numFmt w:val="decimal"/>
      <w:lvlText w:val=""/>
      <w:lvlJc w:val="left"/>
    </w:lvl>
    <w:lvl w:ilvl="3" w:tplc="06B2384E">
      <w:numFmt w:val="decimal"/>
      <w:lvlText w:val=""/>
      <w:lvlJc w:val="left"/>
    </w:lvl>
    <w:lvl w:ilvl="4" w:tplc="7F5C7064">
      <w:numFmt w:val="decimal"/>
      <w:lvlText w:val=""/>
      <w:lvlJc w:val="left"/>
    </w:lvl>
    <w:lvl w:ilvl="5" w:tplc="360E1C16">
      <w:numFmt w:val="decimal"/>
      <w:lvlText w:val=""/>
      <w:lvlJc w:val="left"/>
    </w:lvl>
    <w:lvl w:ilvl="6" w:tplc="D4C05D50">
      <w:numFmt w:val="decimal"/>
      <w:lvlText w:val=""/>
      <w:lvlJc w:val="left"/>
    </w:lvl>
    <w:lvl w:ilvl="7" w:tplc="4B9ADEE0">
      <w:numFmt w:val="decimal"/>
      <w:lvlText w:val=""/>
      <w:lvlJc w:val="left"/>
    </w:lvl>
    <w:lvl w:ilvl="8" w:tplc="CE427854">
      <w:numFmt w:val="decimal"/>
      <w:lvlText w:val=""/>
      <w:lvlJc w:val="left"/>
    </w:lvl>
  </w:abstractNum>
  <w:abstractNum w:abstractNumId="13" w15:restartNumberingAfterBreak="0">
    <w:nsid w:val="1CF10FD8"/>
    <w:multiLevelType w:val="hybridMultilevel"/>
    <w:tmpl w:val="F0FED2AE"/>
    <w:lvl w:ilvl="0" w:tplc="085E5F38">
      <w:start w:val="38"/>
      <w:numFmt w:val="decimal"/>
      <w:lvlText w:val="%1."/>
      <w:lvlJc w:val="left"/>
    </w:lvl>
    <w:lvl w:ilvl="1" w:tplc="5B76236A">
      <w:numFmt w:val="decimal"/>
      <w:lvlText w:val=""/>
      <w:lvlJc w:val="left"/>
    </w:lvl>
    <w:lvl w:ilvl="2" w:tplc="2396AB08">
      <w:numFmt w:val="decimal"/>
      <w:lvlText w:val=""/>
      <w:lvlJc w:val="left"/>
    </w:lvl>
    <w:lvl w:ilvl="3" w:tplc="04720454">
      <w:numFmt w:val="decimal"/>
      <w:lvlText w:val=""/>
      <w:lvlJc w:val="left"/>
    </w:lvl>
    <w:lvl w:ilvl="4" w:tplc="602E448A">
      <w:numFmt w:val="decimal"/>
      <w:lvlText w:val=""/>
      <w:lvlJc w:val="left"/>
    </w:lvl>
    <w:lvl w:ilvl="5" w:tplc="D38ACED4">
      <w:numFmt w:val="decimal"/>
      <w:lvlText w:val=""/>
      <w:lvlJc w:val="left"/>
    </w:lvl>
    <w:lvl w:ilvl="6" w:tplc="3F5861C0">
      <w:numFmt w:val="decimal"/>
      <w:lvlText w:val=""/>
      <w:lvlJc w:val="left"/>
    </w:lvl>
    <w:lvl w:ilvl="7" w:tplc="8E5C0A22">
      <w:numFmt w:val="decimal"/>
      <w:lvlText w:val=""/>
      <w:lvlJc w:val="left"/>
    </w:lvl>
    <w:lvl w:ilvl="8" w:tplc="31587BB8">
      <w:numFmt w:val="decimal"/>
      <w:lvlText w:val=""/>
      <w:lvlJc w:val="left"/>
    </w:lvl>
  </w:abstractNum>
  <w:abstractNum w:abstractNumId="14" w15:restartNumberingAfterBreak="0">
    <w:nsid w:val="1D4ED43B"/>
    <w:multiLevelType w:val="hybridMultilevel"/>
    <w:tmpl w:val="8BE2E66E"/>
    <w:lvl w:ilvl="0" w:tplc="C4D82FF6">
      <w:start w:val="5"/>
      <w:numFmt w:val="decimal"/>
      <w:lvlText w:val="%1"/>
      <w:lvlJc w:val="left"/>
    </w:lvl>
    <w:lvl w:ilvl="1" w:tplc="57FE3BA6">
      <w:numFmt w:val="decimal"/>
      <w:lvlText w:val=""/>
      <w:lvlJc w:val="left"/>
    </w:lvl>
    <w:lvl w:ilvl="2" w:tplc="B52E21CC">
      <w:numFmt w:val="decimal"/>
      <w:lvlText w:val=""/>
      <w:lvlJc w:val="left"/>
    </w:lvl>
    <w:lvl w:ilvl="3" w:tplc="E7E4B4C4">
      <w:numFmt w:val="decimal"/>
      <w:lvlText w:val=""/>
      <w:lvlJc w:val="left"/>
    </w:lvl>
    <w:lvl w:ilvl="4" w:tplc="544EC554">
      <w:numFmt w:val="decimal"/>
      <w:lvlText w:val=""/>
      <w:lvlJc w:val="left"/>
    </w:lvl>
    <w:lvl w:ilvl="5" w:tplc="CAEAE672">
      <w:numFmt w:val="decimal"/>
      <w:lvlText w:val=""/>
      <w:lvlJc w:val="left"/>
    </w:lvl>
    <w:lvl w:ilvl="6" w:tplc="5114DC96">
      <w:numFmt w:val="decimal"/>
      <w:lvlText w:val=""/>
      <w:lvlJc w:val="left"/>
    </w:lvl>
    <w:lvl w:ilvl="7" w:tplc="099E3EFE">
      <w:numFmt w:val="decimal"/>
      <w:lvlText w:val=""/>
      <w:lvlJc w:val="left"/>
    </w:lvl>
    <w:lvl w:ilvl="8" w:tplc="0366A824">
      <w:numFmt w:val="decimal"/>
      <w:lvlText w:val=""/>
      <w:lvlJc w:val="left"/>
    </w:lvl>
  </w:abstractNum>
  <w:abstractNum w:abstractNumId="15" w15:restartNumberingAfterBreak="0">
    <w:nsid w:val="1DBABF00"/>
    <w:multiLevelType w:val="hybridMultilevel"/>
    <w:tmpl w:val="37E0D6D8"/>
    <w:lvl w:ilvl="0" w:tplc="C0529DCC">
      <w:start w:val="54"/>
      <w:numFmt w:val="decimal"/>
      <w:lvlText w:val="%1."/>
      <w:lvlJc w:val="left"/>
    </w:lvl>
    <w:lvl w:ilvl="1" w:tplc="25129426">
      <w:numFmt w:val="decimal"/>
      <w:lvlText w:val=""/>
      <w:lvlJc w:val="left"/>
    </w:lvl>
    <w:lvl w:ilvl="2" w:tplc="D9029A84">
      <w:numFmt w:val="decimal"/>
      <w:lvlText w:val=""/>
      <w:lvlJc w:val="left"/>
    </w:lvl>
    <w:lvl w:ilvl="3" w:tplc="2EB43A7A">
      <w:numFmt w:val="decimal"/>
      <w:lvlText w:val=""/>
      <w:lvlJc w:val="left"/>
    </w:lvl>
    <w:lvl w:ilvl="4" w:tplc="B2866F08">
      <w:numFmt w:val="decimal"/>
      <w:lvlText w:val=""/>
      <w:lvlJc w:val="left"/>
    </w:lvl>
    <w:lvl w:ilvl="5" w:tplc="13B66DF8">
      <w:numFmt w:val="decimal"/>
      <w:lvlText w:val=""/>
      <w:lvlJc w:val="left"/>
    </w:lvl>
    <w:lvl w:ilvl="6" w:tplc="60923F78">
      <w:numFmt w:val="decimal"/>
      <w:lvlText w:val=""/>
      <w:lvlJc w:val="left"/>
    </w:lvl>
    <w:lvl w:ilvl="7" w:tplc="30C0BFA0">
      <w:numFmt w:val="decimal"/>
      <w:lvlText w:val=""/>
      <w:lvlJc w:val="left"/>
    </w:lvl>
    <w:lvl w:ilvl="8" w:tplc="EDACA3EC">
      <w:numFmt w:val="decimal"/>
      <w:lvlText w:val=""/>
      <w:lvlJc w:val="left"/>
    </w:lvl>
  </w:abstractNum>
  <w:abstractNum w:abstractNumId="16" w15:restartNumberingAfterBreak="0">
    <w:nsid w:val="1EBA5D23"/>
    <w:multiLevelType w:val="hybridMultilevel"/>
    <w:tmpl w:val="B9E06958"/>
    <w:lvl w:ilvl="0" w:tplc="BD4A7B58">
      <w:start w:val="2"/>
      <w:numFmt w:val="upperLetter"/>
      <w:lvlText w:val="%1."/>
      <w:lvlJc w:val="left"/>
    </w:lvl>
    <w:lvl w:ilvl="1" w:tplc="3E7ED2E0">
      <w:numFmt w:val="decimal"/>
      <w:lvlText w:val=""/>
      <w:lvlJc w:val="left"/>
    </w:lvl>
    <w:lvl w:ilvl="2" w:tplc="89CAA0B0">
      <w:numFmt w:val="decimal"/>
      <w:lvlText w:val=""/>
      <w:lvlJc w:val="left"/>
    </w:lvl>
    <w:lvl w:ilvl="3" w:tplc="159C75A6">
      <w:numFmt w:val="decimal"/>
      <w:lvlText w:val=""/>
      <w:lvlJc w:val="left"/>
    </w:lvl>
    <w:lvl w:ilvl="4" w:tplc="E3C0C086">
      <w:numFmt w:val="decimal"/>
      <w:lvlText w:val=""/>
      <w:lvlJc w:val="left"/>
    </w:lvl>
    <w:lvl w:ilvl="5" w:tplc="5C6E524C">
      <w:numFmt w:val="decimal"/>
      <w:lvlText w:val=""/>
      <w:lvlJc w:val="left"/>
    </w:lvl>
    <w:lvl w:ilvl="6" w:tplc="C8421FC4">
      <w:numFmt w:val="decimal"/>
      <w:lvlText w:val=""/>
      <w:lvlJc w:val="left"/>
    </w:lvl>
    <w:lvl w:ilvl="7" w:tplc="20D858A4">
      <w:numFmt w:val="decimal"/>
      <w:lvlText w:val=""/>
      <w:lvlJc w:val="left"/>
    </w:lvl>
    <w:lvl w:ilvl="8" w:tplc="F6363C62">
      <w:numFmt w:val="decimal"/>
      <w:lvlText w:val=""/>
      <w:lvlJc w:val="left"/>
    </w:lvl>
  </w:abstractNum>
  <w:abstractNum w:abstractNumId="17" w15:restartNumberingAfterBreak="0">
    <w:nsid w:val="1EFF5695"/>
    <w:multiLevelType w:val="hybridMultilevel"/>
    <w:tmpl w:val="E3F8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48EAA1"/>
    <w:multiLevelType w:val="hybridMultilevel"/>
    <w:tmpl w:val="171046F8"/>
    <w:lvl w:ilvl="0" w:tplc="F650FF58">
      <w:start w:val="59"/>
      <w:numFmt w:val="decimal"/>
      <w:lvlText w:val="%1"/>
      <w:lvlJc w:val="left"/>
    </w:lvl>
    <w:lvl w:ilvl="1" w:tplc="911C429A">
      <w:numFmt w:val="decimal"/>
      <w:lvlText w:val=""/>
      <w:lvlJc w:val="left"/>
    </w:lvl>
    <w:lvl w:ilvl="2" w:tplc="976EEDE4">
      <w:numFmt w:val="decimal"/>
      <w:lvlText w:val=""/>
      <w:lvlJc w:val="left"/>
    </w:lvl>
    <w:lvl w:ilvl="3" w:tplc="DAB6F712">
      <w:numFmt w:val="decimal"/>
      <w:lvlText w:val=""/>
      <w:lvlJc w:val="left"/>
    </w:lvl>
    <w:lvl w:ilvl="4" w:tplc="146236CA">
      <w:numFmt w:val="decimal"/>
      <w:lvlText w:val=""/>
      <w:lvlJc w:val="left"/>
    </w:lvl>
    <w:lvl w:ilvl="5" w:tplc="64B02D78">
      <w:numFmt w:val="decimal"/>
      <w:lvlText w:val=""/>
      <w:lvlJc w:val="left"/>
    </w:lvl>
    <w:lvl w:ilvl="6" w:tplc="A0F2D722">
      <w:numFmt w:val="decimal"/>
      <w:lvlText w:val=""/>
      <w:lvlJc w:val="left"/>
    </w:lvl>
    <w:lvl w:ilvl="7" w:tplc="B4801280">
      <w:numFmt w:val="decimal"/>
      <w:lvlText w:val=""/>
      <w:lvlJc w:val="left"/>
    </w:lvl>
    <w:lvl w:ilvl="8" w:tplc="FB42A068">
      <w:numFmt w:val="decimal"/>
      <w:lvlText w:val=""/>
      <w:lvlJc w:val="left"/>
    </w:lvl>
  </w:abstractNum>
  <w:abstractNum w:abstractNumId="19" w15:restartNumberingAfterBreak="0">
    <w:nsid w:val="235BA861"/>
    <w:multiLevelType w:val="hybridMultilevel"/>
    <w:tmpl w:val="E0BE916A"/>
    <w:lvl w:ilvl="0" w:tplc="F7F645E0">
      <w:start w:val="37"/>
      <w:numFmt w:val="decimal"/>
      <w:lvlText w:val="%1"/>
      <w:lvlJc w:val="left"/>
    </w:lvl>
    <w:lvl w:ilvl="1" w:tplc="1C8457BC">
      <w:numFmt w:val="decimal"/>
      <w:lvlText w:val=""/>
      <w:lvlJc w:val="left"/>
    </w:lvl>
    <w:lvl w:ilvl="2" w:tplc="1B7A5A34">
      <w:numFmt w:val="decimal"/>
      <w:lvlText w:val=""/>
      <w:lvlJc w:val="left"/>
    </w:lvl>
    <w:lvl w:ilvl="3" w:tplc="D8D60584">
      <w:numFmt w:val="decimal"/>
      <w:lvlText w:val=""/>
      <w:lvlJc w:val="left"/>
    </w:lvl>
    <w:lvl w:ilvl="4" w:tplc="E7ECDEF0">
      <w:numFmt w:val="decimal"/>
      <w:lvlText w:val=""/>
      <w:lvlJc w:val="left"/>
    </w:lvl>
    <w:lvl w:ilvl="5" w:tplc="2848AA98">
      <w:numFmt w:val="decimal"/>
      <w:lvlText w:val=""/>
      <w:lvlJc w:val="left"/>
    </w:lvl>
    <w:lvl w:ilvl="6" w:tplc="31724268">
      <w:numFmt w:val="decimal"/>
      <w:lvlText w:val=""/>
      <w:lvlJc w:val="left"/>
    </w:lvl>
    <w:lvl w:ilvl="7" w:tplc="2264C592">
      <w:numFmt w:val="decimal"/>
      <w:lvlText w:val=""/>
      <w:lvlJc w:val="left"/>
    </w:lvl>
    <w:lvl w:ilvl="8" w:tplc="16C04256">
      <w:numFmt w:val="decimal"/>
      <w:lvlText w:val=""/>
      <w:lvlJc w:val="left"/>
    </w:lvl>
  </w:abstractNum>
  <w:abstractNum w:abstractNumId="20" w15:restartNumberingAfterBreak="0">
    <w:nsid w:val="23F9C13C"/>
    <w:multiLevelType w:val="hybridMultilevel"/>
    <w:tmpl w:val="3A900A8C"/>
    <w:lvl w:ilvl="0" w:tplc="1862DAFA">
      <w:start w:val="35"/>
      <w:numFmt w:val="decimal"/>
      <w:lvlText w:val="%1."/>
      <w:lvlJc w:val="left"/>
    </w:lvl>
    <w:lvl w:ilvl="1" w:tplc="4B7AF250">
      <w:numFmt w:val="decimal"/>
      <w:lvlText w:val=""/>
      <w:lvlJc w:val="left"/>
    </w:lvl>
    <w:lvl w:ilvl="2" w:tplc="AA982E04">
      <w:numFmt w:val="decimal"/>
      <w:lvlText w:val=""/>
      <w:lvlJc w:val="left"/>
    </w:lvl>
    <w:lvl w:ilvl="3" w:tplc="D67C08DA">
      <w:numFmt w:val="decimal"/>
      <w:lvlText w:val=""/>
      <w:lvlJc w:val="left"/>
    </w:lvl>
    <w:lvl w:ilvl="4" w:tplc="DEBEB5E0">
      <w:numFmt w:val="decimal"/>
      <w:lvlText w:val=""/>
      <w:lvlJc w:val="left"/>
    </w:lvl>
    <w:lvl w:ilvl="5" w:tplc="EE720BC6">
      <w:numFmt w:val="decimal"/>
      <w:lvlText w:val=""/>
      <w:lvlJc w:val="left"/>
    </w:lvl>
    <w:lvl w:ilvl="6" w:tplc="1AAEFCFC">
      <w:numFmt w:val="decimal"/>
      <w:lvlText w:val=""/>
      <w:lvlJc w:val="left"/>
    </w:lvl>
    <w:lvl w:ilvl="7" w:tplc="D396DF36">
      <w:numFmt w:val="decimal"/>
      <w:lvlText w:val=""/>
      <w:lvlJc w:val="left"/>
    </w:lvl>
    <w:lvl w:ilvl="8" w:tplc="D9809834">
      <w:numFmt w:val="decimal"/>
      <w:lvlText w:val=""/>
      <w:lvlJc w:val="left"/>
    </w:lvl>
  </w:abstractNum>
  <w:abstractNum w:abstractNumId="21" w15:restartNumberingAfterBreak="0">
    <w:nsid w:val="2463B9EA"/>
    <w:multiLevelType w:val="hybridMultilevel"/>
    <w:tmpl w:val="0664A11C"/>
    <w:lvl w:ilvl="0" w:tplc="2E38737A">
      <w:start w:val="3"/>
      <w:numFmt w:val="decimal"/>
      <w:lvlText w:val="%1."/>
      <w:lvlJc w:val="left"/>
    </w:lvl>
    <w:lvl w:ilvl="1" w:tplc="8C1A46EE">
      <w:numFmt w:val="decimal"/>
      <w:lvlText w:val=""/>
      <w:lvlJc w:val="left"/>
    </w:lvl>
    <w:lvl w:ilvl="2" w:tplc="AE42895C">
      <w:numFmt w:val="decimal"/>
      <w:lvlText w:val=""/>
      <w:lvlJc w:val="left"/>
    </w:lvl>
    <w:lvl w:ilvl="3" w:tplc="0650AEA8">
      <w:numFmt w:val="decimal"/>
      <w:lvlText w:val=""/>
      <w:lvlJc w:val="left"/>
    </w:lvl>
    <w:lvl w:ilvl="4" w:tplc="FA043424">
      <w:numFmt w:val="decimal"/>
      <w:lvlText w:val=""/>
      <w:lvlJc w:val="left"/>
    </w:lvl>
    <w:lvl w:ilvl="5" w:tplc="D2963E9E">
      <w:numFmt w:val="decimal"/>
      <w:lvlText w:val=""/>
      <w:lvlJc w:val="left"/>
    </w:lvl>
    <w:lvl w:ilvl="6" w:tplc="AB36BAD8">
      <w:numFmt w:val="decimal"/>
      <w:lvlText w:val=""/>
      <w:lvlJc w:val="left"/>
    </w:lvl>
    <w:lvl w:ilvl="7" w:tplc="60C62008">
      <w:numFmt w:val="decimal"/>
      <w:lvlText w:val=""/>
      <w:lvlJc w:val="left"/>
    </w:lvl>
    <w:lvl w:ilvl="8" w:tplc="48ECEBBA">
      <w:numFmt w:val="decimal"/>
      <w:lvlText w:val=""/>
      <w:lvlJc w:val="left"/>
    </w:lvl>
  </w:abstractNum>
  <w:abstractNum w:abstractNumId="22" w15:restartNumberingAfterBreak="0">
    <w:nsid w:val="25A70BF7"/>
    <w:multiLevelType w:val="hybridMultilevel"/>
    <w:tmpl w:val="FB326BAC"/>
    <w:lvl w:ilvl="0" w:tplc="4416704E">
      <w:start w:val="6"/>
      <w:numFmt w:val="upperLetter"/>
      <w:lvlText w:val="%1."/>
      <w:lvlJc w:val="left"/>
    </w:lvl>
    <w:lvl w:ilvl="1" w:tplc="DAB4EC6C">
      <w:numFmt w:val="decimal"/>
      <w:lvlText w:val=""/>
      <w:lvlJc w:val="left"/>
    </w:lvl>
    <w:lvl w:ilvl="2" w:tplc="6D5037DE">
      <w:numFmt w:val="decimal"/>
      <w:lvlText w:val=""/>
      <w:lvlJc w:val="left"/>
    </w:lvl>
    <w:lvl w:ilvl="3" w:tplc="B9B4B22E">
      <w:numFmt w:val="decimal"/>
      <w:lvlText w:val=""/>
      <w:lvlJc w:val="left"/>
    </w:lvl>
    <w:lvl w:ilvl="4" w:tplc="273C79DA">
      <w:numFmt w:val="decimal"/>
      <w:lvlText w:val=""/>
      <w:lvlJc w:val="left"/>
    </w:lvl>
    <w:lvl w:ilvl="5" w:tplc="1318E0E0">
      <w:numFmt w:val="decimal"/>
      <w:lvlText w:val=""/>
      <w:lvlJc w:val="left"/>
    </w:lvl>
    <w:lvl w:ilvl="6" w:tplc="A03455AE">
      <w:numFmt w:val="decimal"/>
      <w:lvlText w:val=""/>
      <w:lvlJc w:val="left"/>
    </w:lvl>
    <w:lvl w:ilvl="7" w:tplc="76CABBAE">
      <w:numFmt w:val="decimal"/>
      <w:lvlText w:val=""/>
      <w:lvlJc w:val="left"/>
    </w:lvl>
    <w:lvl w:ilvl="8" w:tplc="72AC8E14">
      <w:numFmt w:val="decimal"/>
      <w:lvlText w:val=""/>
      <w:lvlJc w:val="left"/>
    </w:lvl>
  </w:abstractNum>
  <w:abstractNum w:abstractNumId="23" w15:restartNumberingAfterBreak="0">
    <w:nsid w:val="275AC794"/>
    <w:multiLevelType w:val="hybridMultilevel"/>
    <w:tmpl w:val="3F169002"/>
    <w:lvl w:ilvl="0" w:tplc="1CD2F1DE">
      <w:start w:val="37"/>
      <w:numFmt w:val="decimal"/>
      <w:lvlText w:val="%1."/>
      <w:lvlJc w:val="left"/>
    </w:lvl>
    <w:lvl w:ilvl="1" w:tplc="58EA98F2">
      <w:numFmt w:val="decimal"/>
      <w:lvlText w:val=""/>
      <w:lvlJc w:val="left"/>
    </w:lvl>
    <w:lvl w:ilvl="2" w:tplc="F36299CE">
      <w:numFmt w:val="decimal"/>
      <w:lvlText w:val=""/>
      <w:lvlJc w:val="left"/>
    </w:lvl>
    <w:lvl w:ilvl="3" w:tplc="ED7EBC66">
      <w:numFmt w:val="decimal"/>
      <w:lvlText w:val=""/>
      <w:lvlJc w:val="left"/>
    </w:lvl>
    <w:lvl w:ilvl="4" w:tplc="41803D14">
      <w:numFmt w:val="decimal"/>
      <w:lvlText w:val=""/>
      <w:lvlJc w:val="left"/>
    </w:lvl>
    <w:lvl w:ilvl="5" w:tplc="7CE270AC">
      <w:numFmt w:val="decimal"/>
      <w:lvlText w:val=""/>
      <w:lvlJc w:val="left"/>
    </w:lvl>
    <w:lvl w:ilvl="6" w:tplc="117635C8">
      <w:numFmt w:val="decimal"/>
      <w:lvlText w:val=""/>
      <w:lvlJc w:val="left"/>
    </w:lvl>
    <w:lvl w:ilvl="7" w:tplc="A9BAC52E">
      <w:numFmt w:val="decimal"/>
      <w:lvlText w:val=""/>
      <w:lvlJc w:val="left"/>
    </w:lvl>
    <w:lvl w:ilvl="8" w:tplc="E94A7B1C">
      <w:numFmt w:val="decimal"/>
      <w:lvlText w:val=""/>
      <w:lvlJc w:val="left"/>
    </w:lvl>
  </w:abstractNum>
  <w:abstractNum w:abstractNumId="24" w15:restartNumberingAfterBreak="0">
    <w:nsid w:val="2A487CB0"/>
    <w:multiLevelType w:val="hybridMultilevel"/>
    <w:tmpl w:val="620CF854"/>
    <w:lvl w:ilvl="0" w:tplc="2FE4B27E">
      <w:start w:val="11"/>
      <w:numFmt w:val="decimal"/>
      <w:lvlText w:val="%1."/>
      <w:lvlJc w:val="left"/>
    </w:lvl>
    <w:lvl w:ilvl="1" w:tplc="2112F50C">
      <w:numFmt w:val="decimal"/>
      <w:lvlText w:val=""/>
      <w:lvlJc w:val="left"/>
    </w:lvl>
    <w:lvl w:ilvl="2" w:tplc="5AC83F8E">
      <w:numFmt w:val="decimal"/>
      <w:lvlText w:val=""/>
      <w:lvlJc w:val="left"/>
    </w:lvl>
    <w:lvl w:ilvl="3" w:tplc="A62A0E7A">
      <w:numFmt w:val="decimal"/>
      <w:lvlText w:val=""/>
      <w:lvlJc w:val="left"/>
    </w:lvl>
    <w:lvl w:ilvl="4" w:tplc="BDF85E80">
      <w:numFmt w:val="decimal"/>
      <w:lvlText w:val=""/>
      <w:lvlJc w:val="left"/>
    </w:lvl>
    <w:lvl w:ilvl="5" w:tplc="E8A00686">
      <w:numFmt w:val="decimal"/>
      <w:lvlText w:val=""/>
      <w:lvlJc w:val="left"/>
    </w:lvl>
    <w:lvl w:ilvl="6" w:tplc="86D40A6C">
      <w:numFmt w:val="decimal"/>
      <w:lvlText w:val=""/>
      <w:lvlJc w:val="left"/>
    </w:lvl>
    <w:lvl w:ilvl="7" w:tplc="47584D28">
      <w:numFmt w:val="decimal"/>
      <w:lvlText w:val=""/>
      <w:lvlJc w:val="left"/>
    </w:lvl>
    <w:lvl w:ilvl="8" w:tplc="7C5EAF96">
      <w:numFmt w:val="decimal"/>
      <w:lvlText w:val=""/>
      <w:lvlJc w:val="left"/>
    </w:lvl>
  </w:abstractNum>
  <w:abstractNum w:abstractNumId="25" w15:restartNumberingAfterBreak="0">
    <w:nsid w:val="2CD89A32"/>
    <w:multiLevelType w:val="hybridMultilevel"/>
    <w:tmpl w:val="A9103B96"/>
    <w:lvl w:ilvl="0" w:tplc="3F2A985A">
      <w:start w:val="13"/>
      <w:numFmt w:val="decimal"/>
      <w:lvlText w:val="%1."/>
      <w:lvlJc w:val="left"/>
    </w:lvl>
    <w:lvl w:ilvl="1" w:tplc="502624B6">
      <w:numFmt w:val="decimal"/>
      <w:lvlText w:val=""/>
      <w:lvlJc w:val="left"/>
    </w:lvl>
    <w:lvl w:ilvl="2" w:tplc="C184880A">
      <w:numFmt w:val="decimal"/>
      <w:lvlText w:val=""/>
      <w:lvlJc w:val="left"/>
    </w:lvl>
    <w:lvl w:ilvl="3" w:tplc="7E10B352">
      <w:numFmt w:val="decimal"/>
      <w:lvlText w:val=""/>
      <w:lvlJc w:val="left"/>
    </w:lvl>
    <w:lvl w:ilvl="4" w:tplc="DDE67F8A">
      <w:numFmt w:val="decimal"/>
      <w:lvlText w:val=""/>
      <w:lvlJc w:val="left"/>
    </w:lvl>
    <w:lvl w:ilvl="5" w:tplc="40AC822C">
      <w:numFmt w:val="decimal"/>
      <w:lvlText w:val=""/>
      <w:lvlJc w:val="left"/>
    </w:lvl>
    <w:lvl w:ilvl="6" w:tplc="43EAD3EE">
      <w:numFmt w:val="decimal"/>
      <w:lvlText w:val=""/>
      <w:lvlJc w:val="left"/>
    </w:lvl>
    <w:lvl w:ilvl="7" w:tplc="0C465254">
      <w:numFmt w:val="decimal"/>
      <w:lvlText w:val=""/>
      <w:lvlJc w:val="left"/>
    </w:lvl>
    <w:lvl w:ilvl="8" w:tplc="B39856DE">
      <w:numFmt w:val="decimal"/>
      <w:lvlText w:val=""/>
      <w:lvlJc w:val="left"/>
    </w:lvl>
  </w:abstractNum>
  <w:abstractNum w:abstractNumId="26" w15:restartNumberingAfterBreak="0">
    <w:nsid w:val="2D517796"/>
    <w:multiLevelType w:val="hybridMultilevel"/>
    <w:tmpl w:val="A6883AFE"/>
    <w:lvl w:ilvl="0" w:tplc="896EB3F0">
      <w:start w:val="2"/>
      <w:numFmt w:val="upperLetter"/>
      <w:lvlText w:val="%1."/>
      <w:lvlJc w:val="left"/>
    </w:lvl>
    <w:lvl w:ilvl="1" w:tplc="7E9C9EC8">
      <w:numFmt w:val="decimal"/>
      <w:lvlText w:val=""/>
      <w:lvlJc w:val="left"/>
    </w:lvl>
    <w:lvl w:ilvl="2" w:tplc="CD1AE402">
      <w:numFmt w:val="decimal"/>
      <w:lvlText w:val=""/>
      <w:lvlJc w:val="left"/>
    </w:lvl>
    <w:lvl w:ilvl="3" w:tplc="D904EE42">
      <w:numFmt w:val="decimal"/>
      <w:lvlText w:val=""/>
      <w:lvlJc w:val="left"/>
    </w:lvl>
    <w:lvl w:ilvl="4" w:tplc="00CA7E62">
      <w:numFmt w:val="decimal"/>
      <w:lvlText w:val=""/>
      <w:lvlJc w:val="left"/>
    </w:lvl>
    <w:lvl w:ilvl="5" w:tplc="01207958">
      <w:numFmt w:val="decimal"/>
      <w:lvlText w:val=""/>
      <w:lvlJc w:val="left"/>
    </w:lvl>
    <w:lvl w:ilvl="6" w:tplc="8DE4D3BC">
      <w:numFmt w:val="decimal"/>
      <w:lvlText w:val=""/>
      <w:lvlJc w:val="left"/>
    </w:lvl>
    <w:lvl w:ilvl="7" w:tplc="604C97E8">
      <w:numFmt w:val="decimal"/>
      <w:lvlText w:val=""/>
      <w:lvlJc w:val="left"/>
    </w:lvl>
    <w:lvl w:ilvl="8" w:tplc="307EBED4">
      <w:numFmt w:val="decimal"/>
      <w:lvlText w:val=""/>
      <w:lvlJc w:val="left"/>
    </w:lvl>
  </w:abstractNum>
  <w:abstractNum w:abstractNumId="27" w15:restartNumberingAfterBreak="0">
    <w:nsid w:val="2F305DEF"/>
    <w:multiLevelType w:val="hybridMultilevel"/>
    <w:tmpl w:val="6CE4E57E"/>
    <w:lvl w:ilvl="0" w:tplc="C93EF35E">
      <w:start w:val="52"/>
      <w:numFmt w:val="decimal"/>
      <w:lvlText w:val="%1."/>
      <w:lvlJc w:val="left"/>
    </w:lvl>
    <w:lvl w:ilvl="1" w:tplc="14E8491E">
      <w:numFmt w:val="decimal"/>
      <w:lvlText w:val=""/>
      <w:lvlJc w:val="left"/>
    </w:lvl>
    <w:lvl w:ilvl="2" w:tplc="7D68614A">
      <w:numFmt w:val="decimal"/>
      <w:lvlText w:val=""/>
      <w:lvlJc w:val="left"/>
    </w:lvl>
    <w:lvl w:ilvl="3" w:tplc="F1A4C7BA">
      <w:numFmt w:val="decimal"/>
      <w:lvlText w:val=""/>
      <w:lvlJc w:val="left"/>
    </w:lvl>
    <w:lvl w:ilvl="4" w:tplc="A8B2519E">
      <w:numFmt w:val="decimal"/>
      <w:lvlText w:val=""/>
      <w:lvlJc w:val="left"/>
    </w:lvl>
    <w:lvl w:ilvl="5" w:tplc="6B38BF22">
      <w:numFmt w:val="decimal"/>
      <w:lvlText w:val=""/>
      <w:lvlJc w:val="left"/>
    </w:lvl>
    <w:lvl w:ilvl="6" w:tplc="F5D0DB3E">
      <w:numFmt w:val="decimal"/>
      <w:lvlText w:val=""/>
      <w:lvlJc w:val="left"/>
    </w:lvl>
    <w:lvl w:ilvl="7" w:tplc="57D63768">
      <w:numFmt w:val="decimal"/>
      <w:lvlText w:val=""/>
      <w:lvlJc w:val="left"/>
    </w:lvl>
    <w:lvl w:ilvl="8" w:tplc="E0AA7828">
      <w:numFmt w:val="decimal"/>
      <w:lvlText w:val=""/>
      <w:lvlJc w:val="left"/>
    </w:lvl>
  </w:abstractNum>
  <w:abstractNum w:abstractNumId="28" w15:restartNumberingAfterBreak="0">
    <w:nsid w:val="310C50B3"/>
    <w:multiLevelType w:val="hybridMultilevel"/>
    <w:tmpl w:val="6C462B5A"/>
    <w:lvl w:ilvl="0" w:tplc="784C8BE4">
      <w:start w:val="50"/>
      <w:numFmt w:val="decimal"/>
      <w:lvlText w:val="%1"/>
      <w:lvlJc w:val="left"/>
    </w:lvl>
    <w:lvl w:ilvl="1" w:tplc="49BC42FA">
      <w:numFmt w:val="decimal"/>
      <w:lvlText w:val=""/>
      <w:lvlJc w:val="left"/>
    </w:lvl>
    <w:lvl w:ilvl="2" w:tplc="D8A4A1BE">
      <w:numFmt w:val="decimal"/>
      <w:lvlText w:val=""/>
      <w:lvlJc w:val="left"/>
    </w:lvl>
    <w:lvl w:ilvl="3" w:tplc="8988C024">
      <w:numFmt w:val="decimal"/>
      <w:lvlText w:val=""/>
      <w:lvlJc w:val="left"/>
    </w:lvl>
    <w:lvl w:ilvl="4" w:tplc="9E084AF4">
      <w:numFmt w:val="decimal"/>
      <w:lvlText w:val=""/>
      <w:lvlJc w:val="left"/>
    </w:lvl>
    <w:lvl w:ilvl="5" w:tplc="E0F23E58">
      <w:numFmt w:val="decimal"/>
      <w:lvlText w:val=""/>
      <w:lvlJc w:val="left"/>
    </w:lvl>
    <w:lvl w:ilvl="6" w:tplc="15EC868A">
      <w:numFmt w:val="decimal"/>
      <w:lvlText w:val=""/>
      <w:lvlJc w:val="left"/>
    </w:lvl>
    <w:lvl w:ilvl="7" w:tplc="E7FE98E8">
      <w:numFmt w:val="decimal"/>
      <w:lvlText w:val=""/>
      <w:lvlJc w:val="left"/>
    </w:lvl>
    <w:lvl w:ilvl="8" w:tplc="94D2DC84">
      <w:numFmt w:val="decimal"/>
      <w:lvlText w:val=""/>
      <w:lvlJc w:val="left"/>
    </w:lvl>
  </w:abstractNum>
  <w:abstractNum w:abstractNumId="29" w15:restartNumberingAfterBreak="0">
    <w:nsid w:val="32FFF902"/>
    <w:multiLevelType w:val="hybridMultilevel"/>
    <w:tmpl w:val="25546C24"/>
    <w:lvl w:ilvl="0" w:tplc="2A80F804">
      <w:start w:val="1"/>
      <w:numFmt w:val="decimal"/>
      <w:lvlText w:val="%1"/>
      <w:lvlJc w:val="left"/>
    </w:lvl>
    <w:lvl w:ilvl="1" w:tplc="70F873E0">
      <w:start w:val="3"/>
      <w:numFmt w:val="lowerLetter"/>
      <w:lvlText w:val="%2."/>
      <w:lvlJc w:val="left"/>
    </w:lvl>
    <w:lvl w:ilvl="2" w:tplc="F53467D8">
      <w:numFmt w:val="decimal"/>
      <w:lvlText w:val=""/>
      <w:lvlJc w:val="left"/>
    </w:lvl>
    <w:lvl w:ilvl="3" w:tplc="3F90038A">
      <w:numFmt w:val="decimal"/>
      <w:lvlText w:val=""/>
      <w:lvlJc w:val="left"/>
    </w:lvl>
    <w:lvl w:ilvl="4" w:tplc="1214ED82">
      <w:numFmt w:val="decimal"/>
      <w:lvlText w:val=""/>
      <w:lvlJc w:val="left"/>
    </w:lvl>
    <w:lvl w:ilvl="5" w:tplc="51B27A46">
      <w:numFmt w:val="decimal"/>
      <w:lvlText w:val=""/>
      <w:lvlJc w:val="left"/>
    </w:lvl>
    <w:lvl w:ilvl="6" w:tplc="6D3C1122">
      <w:numFmt w:val="decimal"/>
      <w:lvlText w:val=""/>
      <w:lvlJc w:val="left"/>
    </w:lvl>
    <w:lvl w:ilvl="7" w:tplc="A8CAE35C">
      <w:numFmt w:val="decimal"/>
      <w:lvlText w:val=""/>
      <w:lvlJc w:val="left"/>
    </w:lvl>
    <w:lvl w:ilvl="8" w:tplc="F394284E">
      <w:numFmt w:val="decimal"/>
      <w:lvlText w:val=""/>
      <w:lvlJc w:val="left"/>
    </w:lvl>
  </w:abstractNum>
  <w:abstractNum w:abstractNumId="30" w15:restartNumberingAfterBreak="0">
    <w:nsid w:val="354FE9F9"/>
    <w:multiLevelType w:val="hybridMultilevel"/>
    <w:tmpl w:val="B4A6CFD8"/>
    <w:lvl w:ilvl="0" w:tplc="479E049E">
      <w:start w:val="135"/>
      <w:numFmt w:val="decimal"/>
      <w:lvlText w:val="%1"/>
      <w:lvlJc w:val="left"/>
      <w:rPr>
        <w:lang w:val="ru-RU"/>
      </w:rPr>
    </w:lvl>
    <w:lvl w:ilvl="1" w:tplc="E696C59A">
      <w:numFmt w:val="decimal"/>
      <w:lvlText w:val=""/>
      <w:lvlJc w:val="left"/>
    </w:lvl>
    <w:lvl w:ilvl="2" w:tplc="46A22F78">
      <w:numFmt w:val="decimal"/>
      <w:lvlText w:val=""/>
      <w:lvlJc w:val="left"/>
    </w:lvl>
    <w:lvl w:ilvl="3" w:tplc="88F82606">
      <w:numFmt w:val="decimal"/>
      <w:lvlText w:val=""/>
      <w:lvlJc w:val="left"/>
    </w:lvl>
    <w:lvl w:ilvl="4" w:tplc="FFAE769A">
      <w:numFmt w:val="decimal"/>
      <w:lvlText w:val=""/>
      <w:lvlJc w:val="left"/>
    </w:lvl>
    <w:lvl w:ilvl="5" w:tplc="74D205A8">
      <w:numFmt w:val="decimal"/>
      <w:lvlText w:val=""/>
      <w:lvlJc w:val="left"/>
    </w:lvl>
    <w:lvl w:ilvl="6" w:tplc="6270CFA0">
      <w:numFmt w:val="decimal"/>
      <w:lvlText w:val=""/>
      <w:lvlJc w:val="left"/>
    </w:lvl>
    <w:lvl w:ilvl="7" w:tplc="E230CB38">
      <w:numFmt w:val="decimal"/>
      <w:lvlText w:val=""/>
      <w:lvlJc w:val="left"/>
    </w:lvl>
    <w:lvl w:ilvl="8" w:tplc="C72EB50A">
      <w:numFmt w:val="decimal"/>
      <w:lvlText w:val=""/>
      <w:lvlJc w:val="left"/>
    </w:lvl>
  </w:abstractNum>
  <w:abstractNum w:abstractNumId="31" w15:restartNumberingAfterBreak="0">
    <w:nsid w:val="374A3FE6"/>
    <w:multiLevelType w:val="hybridMultilevel"/>
    <w:tmpl w:val="3338798A"/>
    <w:lvl w:ilvl="0" w:tplc="43CA16F6">
      <w:start w:val="33"/>
      <w:numFmt w:val="decimal"/>
      <w:lvlText w:val="%1."/>
      <w:lvlJc w:val="left"/>
    </w:lvl>
    <w:lvl w:ilvl="1" w:tplc="52782604">
      <w:numFmt w:val="decimal"/>
      <w:lvlText w:val=""/>
      <w:lvlJc w:val="left"/>
    </w:lvl>
    <w:lvl w:ilvl="2" w:tplc="D7740726">
      <w:numFmt w:val="decimal"/>
      <w:lvlText w:val=""/>
      <w:lvlJc w:val="left"/>
    </w:lvl>
    <w:lvl w:ilvl="3" w:tplc="99303ADA">
      <w:numFmt w:val="decimal"/>
      <w:lvlText w:val=""/>
      <w:lvlJc w:val="left"/>
    </w:lvl>
    <w:lvl w:ilvl="4" w:tplc="201ADD64">
      <w:numFmt w:val="decimal"/>
      <w:lvlText w:val=""/>
      <w:lvlJc w:val="left"/>
    </w:lvl>
    <w:lvl w:ilvl="5" w:tplc="0316CCD4">
      <w:numFmt w:val="decimal"/>
      <w:lvlText w:val=""/>
      <w:lvlJc w:val="left"/>
    </w:lvl>
    <w:lvl w:ilvl="6" w:tplc="8B76C060">
      <w:numFmt w:val="decimal"/>
      <w:lvlText w:val=""/>
      <w:lvlJc w:val="left"/>
    </w:lvl>
    <w:lvl w:ilvl="7" w:tplc="C6CC250C">
      <w:numFmt w:val="decimal"/>
      <w:lvlText w:val=""/>
      <w:lvlJc w:val="left"/>
    </w:lvl>
    <w:lvl w:ilvl="8" w:tplc="8ABAAC30">
      <w:numFmt w:val="decimal"/>
      <w:lvlText w:val=""/>
      <w:lvlJc w:val="left"/>
    </w:lvl>
  </w:abstractNum>
  <w:abstractNum w:abstractNumId="32" w15:restartNumberingAfterBreak="0">
    <w:nsid w:val="38437FDB"/>
    <w:multiLevelType w:val="hybridMultilevel"/>
    <w:tmpl w:val="2132F1C4"/>
    <w:lvl w:ilvl="0" w:tplc="91F4E968">
      <w:start w:val="20"/>
      <w:numFmt w:val="decimal"/>
      <w:lvlText w:val="%1."/>
      <w:lvlJc w:val="left"/>
    </w:lvl>
    <w:lvl w:ilvl="1" w:tplc="EED4E91A">
      <w:start w:val="2"/>
      <w:numFmt w:val="lowerLetter"/>
      <w:lvlText w:val="%2."/>
      <w:lvlJc w:val="left"/>
    </w:lvl>
    <w:lvl w:ilvl="2" w:tplc="483CB9D8">
      <w:numFmt w:val="decimal"/>
      <w:lvlText w:val=""/>
      <w:lvlJc w:val="left"/>
    </w:lvl>
    <w:lvl w:ilvl="3" w:tplc="35FA1A74">
      <w:numFmt w:val="decimal"/>
      <w:lvlText w:val=""/>
      <w:lvlJc w:val="left"/>
    </w:lvl>
    <w:lvl w:ilvl="4" w:tplc="49887D9C">
      <w:numFmt w:val="decimal"/>
      <w:lvlText w:val=""/>
      <w:lvlJc w:val="left"/>
    </w:lvl>
    <w:lvl w:ilvl="5" w:tplc="4DAC193C">
      <w:numFmt w:val="decimal"/>
      <w:lvlText w:val=""/>
      <w:lvlJc w:val="left"/>
    </w:lvl>
    <w:lvl w:ilvl="6" w:tplc="72103D2A">
      <w:numFmt w:val="decimal"/>
      <w:lvlText w:val=""/>
      <w:lvlJc w:val="left"/>
    </w:lvl>
    <w:lvl w:ilvl="7" w:tplc="CED8BB5C">
      <w:numFmt w:val="decimal"/>
      <w:lvlText w:val=""/>
      <w:lvlJc w:val="left"/>
    </w:lvl>
    <w:lvl w:ilvl="8" w:tplc="634E1488">
      <w:numFmt w:val="decimal"/>
      <w:lvlText w:val=""/>
      <w:lvlJc w:val="left"/>
    </w:lvl>
  </w:abstractNum>
  <w:abstractNum w:abstractNumId="33" w15:restartNumberingAfterBreak="0">
    <w:nsid w:val="3855585C"/>
    <w:multiLevelType w:val="hybridMultilevel"/>
    <w:tmpl w:val="8D00DE00"/>
    <w:lvl w:ilvl="0" w:tplc="5BCE4944">
      <w:start w:val="10"/>
      <w:numFmt w:val="decimal"/>
      <w:lvlText w:val="%1."/>
      <w:lvlJc w:val="left"/>
    </w:lvl>
    <w:lvl w:ilvl="1" w:tplc="145C882C">
      <w:numFmt w:val="decimal"/>
      <w:lvlText w:val=""/>
      <w:lvlJc w:val="left"/>
    </w:lvl>
    <w:lvl w:ilvl="2" w:tplc="86C6EE24">
      <w:numFmt w:val="decimal"/>
      <w:lvlText w:val=""/>
      <w:lvlJc w:val="left"/>
    </w:lvl>
    <w:lvl w:ilvl="3" w:tplc="9A96D6EC">
      <w:numFmt w:val="decimal"/>
      <w:lvlText w:val=""/>
      <w:lvlJc w:val="left"/>
    </w:lvl>
    <w:lvl w:ilvl="4" w:tplc="D884B886">
      <w:numFmt w:val="decimal"/>
      <w:lvlText w:val=""/>
      <w:lvlJc w:val="left"/>
    </w:lvl>
    <w:lvl w:ilvl="5" w:tplc="8744C500">
      <w:numFmt w:val="decimal"/>
      <w:lvlText w:val=""/>
      <w:lvlJc w:val="left"/>
    </w:lvl>
    <w:lvl w:ilvl="6" w:tplc="1304D5B2">
      <w:numFmt w:val="decimal"/>
      <w:lvlText w:val=""/>
      <w:lvlJc w:val="left"/>
    </w:lvl>
    <w:lvl w:ilvl="7" w:tplc="9D321628">
      <w:numFmt w:val="decimal"/>
      <w:lvlText w:val=""/>
      <w:lvlJc w:val="left"/>
    </w:lvl>
    <w:lvl w:ilvl="8" w:tplc="641E5F4C">
      <w:numFmt w:val="decimal"/>
      <w:lvlText w:val=""/>
      <w:lvlJc w:val="left"/>
    </w:lvl>
  </w:abstractNum>
  <w:abstractNum w:abstractNumId="34" w15:restartNumberingAfterBreak="0">
    <w:nsid w:val="39386575"/>
    <w:multiLevelType w:val="hybridMultilevel"/>
    <w:tmpl w:val="711A78EE"/>
    <w:lvl w:ilvl="0" w:tplc="DD1627F8">
      <w:start w:val="4"/>
      <w:numFmt w:val="upperLetter"/>
      <w:lvlText w:val="%1."/>
      <w:lvlJc w:val="left"/>
    </w:lvl>
    <w:lvl w:ilvl="1" w:tplc="CF9C086A">
      <w:numFmt w:val="decimal"/>
      <w:lvlText w:val=""/>
      <w:lvlJc w:val="left"/>
    </w:lvl>
    <w:lvl w:ilvl="2" w:tplc="0D18A88A">
      <w:numFmt w:val="decimal"/>
      <w:lvlText w:val=""/>
      <w:lvlJc w:val="left"/>
    </w:lvl>
    <w:lvl w:ilvl="3" w:tplc="37E6C100">
      <w:numFmt w:val="decimal"/>
      <w:lvlText w:val=""/>
      <w:lvlJc w:val="left"/>
    </w:lvl>
    <w:lvl w:ilvl="4" w:tplc="9084804A">
      <w:numFmt w:val="decimal"/>
      <w:lvlText w:val=""/>
      <w:lvlJc w:val="left"/>
    </w:lvl>
    <w:lvl w:ilvl="5" w:tplc="27C896C6">
      <w:numFmt w:val="decimal"/>
      <w:lvlText w:val=""/>
      <w:lvlJc w:val="left"/>
    </w:lvl>
    <w:lvl w:ilvl="6" w:tplc="BDD2D27A">
      <w:numFmt w:val="decimal"/>
      <w:lvlText w:val=""/>
      <w:lvlJc w:val="left"/>
    </w:lvl>
    <w:lvl w:ilvl="7" w:tplc="3D0A1CBE">
      <w:numFmt w:val="decimal"/>
      <w:lvlText w:val=""/>
      <w:lvlJc w:val="left"/>
    </w:lvl>
    <w:lvl w:ilvl="8" w:tplc="F10C040E">
      <w:numFmt w:val="decimal"/>
      <w:lvlText w:val=""/>
      <w:lvlJc w:val="left"/>
    </w:lvl>
  </w:abstractNum>
  <w:abstractNum w:abstractNumId="35" w15:restartNumberingAfterBreak="0">
    <w:nsid w:val="3DC240FB"/>
    <w:multiLevelType w:val="hybridMultilevel"/>
    <w:tmpl w:val="35962542"/>
    <w:lvl w:ilvl="0" w:tplc="9B12973A">
      <w:start w:val="25"/>
      <w:numFmt w:val="decimal"/>
      <w:lvlText w:val="%1."/>
      <w:lvlJc w:val="left"/>
    </w:lvl>
    <w:lvl w:ilvl="1" w:tplc="0CFC5F68">
      <w:numFmt w:val="decimal"/>
      <w:lvlText w:val=""/>
      <w:lvlJc w:val="left"/>
    </w:lvl>
    <w:lvl w:ilvl="2" w:tplc="7FC2CB18">
      <w:numFmt w:val="decimal"/>
      <w:lvlText w:val=""/>
      <w:lvlJc w:val="left"/>
    </w:lvl>
    <w:lvl w:ilvl="3" w:tplc="1506FADA">
      <w:numFmt w:val="decimal"/>
      <w:lvlText w:val=""/>
      <w:lvlJc w:val="left"/>
    </w:lvl>
    <w:lvl w:ilvl="4" w:tplc="0226B69C">
      <w:numFmt w:val="decimal"/>
      <w:lvlText w:val=""/>
      <w:lvlJc w:val="left"/>
    </w:lvl>
    <w:lvl w:ilvl="5" w:tplc="18A61978">
      <w:numFmt w:val="decimal"/>
      <w:lvlText w:val=""/>
      <w:lvlJc w:val="left"/>
    </w:lvl>
    <w:lvl w:ilvl="6" w:tplc="911AFE52">
      <w:numFmt w:val="decimal"/>
      <w:lvlText w:val=""/>
      <w:lvlJc w:val="left"/>
    </w:lvl>
    <w:lvl w:ilvl="7" w:tplc="279CD602">
      <w:numFmt w:val="decimal"/>
      <w:lvlText w:val=""/>
      <w:lvlJc w:val="left"/>
    </w:lvl>
    <w:lvl w:ilvl="8" w:tplc="ACE0AB60">
      <w:numFmt w:val="decimal"/>
      <w:lvlText w:val=""/>
      <w:lvlJc w:val="left"/>
    </w:lvl>
  </w:abstractNum>
  <w:abstractNum w:abstractNumId="36" w15:restartNumberingAfterBreak="0">
    <w:nsid w:val="3F6AB60F"/>
    <w:multiLevelType w:val="hybridMultilevel"/>
    <w:tmpl w:val="DCA8B5E6"/>
    <w:lvl w:ilvl="0" w:tplc="D7B4B956">
      <w:start w:val="46"/>
      <w:numFmt w:val="decimal"/>
      <w:lvlText w:val="%1."/>
      <w:lvlJc w:val="left"/>
    </w:lvl>
    <w:lvl w:ilvl="1" w:tplc="CBDE9912">
      <w:numFmt w:val="decimal"/>
      <w:lvlText w:val=""/>
      <w:lvlJc w:val="left"/>
    </w:lvl>
    <w:lvl w:ilvl="2" w:tplc="C2D266BC">
      <w:numFmt w:val="decimal"/>
      <w:lvlText w:val=""/>
      <w:lvlJc w:val="left"/>
    </w:lvl>
    <w:lvl w:ilvl="3" w:tplc="D1F66812">
      <w:numFmt w:val="decimal"/>
      <w:lvlText w:val=""/>
      <w:lvlJc w:val="left"/>
    </w:lvl>
    <w:lvl w:ilvl="4" w:tplc="DB0AAD12">
      <w:numFmt w:val="decimal"/>
      <w:lvlText w:val=""/>
      <w:lvlJc w:val="left"/>
    </w:lvl>
    <w:lvl w:ilvl="5" w:tplc="37B6D088">
      <w:numFmt w:val="decimal"/>
      <w:lvlText w:val=""/>
      <w:lvlJc w:val="left"/>
    </w:lvl>
    <w:lvl w:ilvl="6" w:tplc="A50C338A">
      <w:numFmt w:val="decimal"/>
      <w:lvlText w:val=""/>
      <w:lvlJc w:val="left"/>
    </w:lvl>
    <w:lvl w:ilvl="7" w:tplc="B07AAD10">
      <w:numFmt w:val="decimal"/>
      <w:lvlText w:val=""/>
      <w:lvlJc w:val="left"/>
    </w:lvl>
    <w:lvl w:ilvl="8" w:tplc="D18467A8">
      <w:numFmt w:val="decimal"/>
      <w:lvlText w:val=""/>
      <w:lvlJc w:val="left"/>
    </w:lvl>
  </w:abstractNum>
  <w:abstractNum w:abstractNumId="37" w15:restartNumberingAfterBreak="0">
    <w:nsid w:val="42C296BD"/>
    <w:multiLevelType w:val="hybridMultilevel"/>
    <w:tmpl w:val="781ADA04"/>
    <w:lvl w:ilvl="0" w:tplc="78D4E01E">
      <w:start w:val="66"/>
      <w:numFmt w:val="decimal"/>
      <w:lvlText w:val="%1."/>
      <w:lvlJc w:val="left"/>
    </w:lvl>
    <w:lvl w:ilvl="1" w:tplc="6A3025E2">
      <w:numFmt w:val="decimal"/>
      <w:lvlText w:val=""/>
      <w:lvlJc w:val="left"/>
    </w:lvl>
    <w:lvl w:ilvl="2" w:tplc="DBBC4420">
      <w:numFmt w:val="decimal"/>
      <w:lvlText w:val=""/>
      <w:lvlJc w:val="left"/>
    </w:lvl>
    <w:lvl w:ilvl="3" w:tplc="15D4CCF8">
      <w:numFmt w:val="decimal"/>
      <w:lvlText w:val=""/>
      <w:lvlJc w:val="left"/>
    </w:lvl>
    <w:lvl w:ilvl="4" w:tplc="DF929528">
      <w:numFmt w:val="decimal"/>
      <w:lvlText w:val=""/>
      <w:lvlJc w:val="left"/>
    </w:lvl>
    <w:lvl w:ilvl="5" w:tplc="B08A5470">
      <w:numFmt w:val="decimal"/>
      <w:lvlText w:val=""/>
      <w:lvlJc w:val="left"/>
    </w:lvl>
    <w:lvl w:ilvl="6" w:tplc="ACC6BADE">
      <w:numFmt w:val="decimal"/>
      <w:lvlText w:val=""/>
      <w:lvlJc w:val="left"/>
    </w:lvl>
    <w:lvl w:ilvl="7" w:tplc="6E9AA290">
      <w:numFmt w:val="decimal"/>
      <w:lvlText w:val=""/>
      <w:lvlJc w:val="left"/>
    </w:lvl>
    <w:lvl w:ilvl="8" w:tplc="088E73D0">
      <w:numFmt w:val="decimal"/>
      <w:lvlText w:val=""/>
      <w:lvlJc w:val="left"/>
    </w:lvl>
  </w:abstractNum>
  <w:abstractNum w:abstractNumId="38" w15:restartNumberingAfterBreak="0">
    <w:nsid w:val="4515751F"/>
    <w:multiLevelType w:val="hybridMultilevel"/>
    <w:tmpl w:val="5562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7398C89"/>
    <w:multiLevelType w:val="hybridMultilevel"/>
    <w:tmpl w:val="4A3C69C8"/>
    <w:lvl w:ilvl="0" w:tplc="A1106E3A">
      <w:start w:val="41"/>
      <w:numFmt w:val="decimal"/>
      <w:lvlText w:val="%1."/>
      <w:lvlJc w:val="left"/>
    </w:lvl>
    <w:lvl w:ilvl="1" w:tplc="1E003204">
      <w:numFmt w:val="decimal"/>
      <w:lvlText w:val=""/>
      <w:lvlJc w:val="left"/>
    </w:lvl>
    <w:lvl w:ilvl="2" w:tplc="1AFC7A86">
      <w:numFmt w:val="decimal"/>
      <w:lvlText w:val=""/>
      <w:lvlJc w:val="left"/>
    </w:lvl>
    <w:lvl w:ilvl="3" w:tplc="F2A2F7AA">
      <w:numFmt w:val="decimal"/>
      <w:lvlText w:val=""/>
      <w:lvlJc w:val="left"/>
    </w:lvl>
    <w:lvl w:ilvl="4" w:tplc="DF741836">
      <w:numFmt w:val="decimal"/>
      <w:lvlText w:val=""/>
      <w:lvlJc w:val="left"/>
    </w:lvl>
    <w:lvl w:ilvl="5" w:tplc="42ECB186">
      <w:numFmt w:val="decimal"/>
      <w:lvlText w:val=""/>
      <w:lvlJc w:val="left"/>
    </w:lvl>
    <w:lvl w:ilvl="6" w:tplc="ED22EB7C">
      <w:numFmt w:val="decimal"/>
      <w:lvlText w:val=""/>
      <w:lvlJc w:val="left"/>
    </w:lvl>
    <w:lvl w:ilvl="7" w:tplc="A8404EA0">
      <w:numFmt w:val="decimal"/>
      <w:lvlText w:val=""/>
      <w:lvlJc w:val="left"/>
    </w:lvl>
    <w:lvl w:ilvl="8" w:tplc="B3D6BEF6">
      <w:numFmt w:val="decimal"/>
      <w:lvlText w:val=""/>
      <w:lvlJc w:val="left"/>
    </w:lvl>
  </w:abstractNum>
  <w:abstractNum w:abstractNumId="40" w15:restartNumberingAfterBreak="0">
    <w:nsid w:val="4AD084E9"/>
    <w:multiLevelType w:val="hybridMultilevel"/>
    <w:tmpl w:val="0938ECEE"/>
    <w:lvl w:ilvl="0" w:tplc="FB72C9F2">
      <w:start w:val="56"/>
      <w:numFmt w:val="decimal"/>
      <w:lvlText w:val="%1."/>
      <w:lvlJc w:val="left"/>
    </w:lvl>
    <w:lvl w:ilvl="1" w:tplc="E7960094">
      <w:numFmt w:val="decimal"/>
      <w:lvlText w:val=""/>
      <w:lvlJc w:val="left"/>
    </w:lvl>
    <w:lvl w:ilvl="2" w:tplc="95426DCE">
      <w:numFmt w:val="decimal"/>
      <w:lvlText w:val=""/>
      <w:lvlJc w:val="left"/>
    </w:lvl>
    <w:lvl w:ilvl="3" w:tplc="0C3E18D8">
      <w:numFmt w:val="decimal"/>
      <w:lvlText w:val=""/>
      <w:lvlJc w:val="left"/>
    </w:lvl>
    <w:lvl w:ilvl="4" w:tplc="9AB8F516">
      <w:numFmt w:val="decimal"/>
      <w:lvlText w:val=""/>
      <w:lvlJc w:val="left"/>
    </w:lvl>
    <w:lvl w:ilvl="5" w:tplc="DD22FF68">
      <w:numFmt w:val="decimal"/>
      <w:lvlText w:val=""/>
      <w:lvlJc w:val="left"/>
    </w:lvl>
    <w:lvl w:ilvl="6" w:tplc="02D623B0">
      <w:numFmt w:val="decimal"/>
      <w:lvlText w:val=""/>
      <w:lvlJc w:val="left"/>
    </w:lvl>
    <w:lvl w:ilvl="7" w:tplc="82EE4B92">
      <w:numFmt w:val="decimal"/>
      <w:lvlText w:val=""/>
      <w:lvlJc w:val="left"/>
    </w:lvl>
    <w:lvl w:ilvl="8" w:tplc="7D9E8F26">
      <w:numFmt w:val="decimal"/>
      <w:lvlText w:val=""/>
      <w:lvlJc w:val="left"/>
    </w:lvl>
  </w:abstractNum>
  <w:abstractNum w:abstractNumId="41" w15:restartNumberingAfterBreak="0">
    <w:nsid w:val="4B588F54"/>
    <w:multiLevelType w:val="hybridMultilevel"/>
    <w:tmpl w:val="B9FC7532"/>
    <w:lvl w:ilvl="0" w:tplc="9C8C40D2">
      <w:start w:val="16"/>
      <w:numFmt w:val="decimal"/>
      <w:lvlText w:val="%1."/>
      <w:lvlJc w:val="left"/>
    </w:lvl>
    <w:lvl w:ilvl="1" w:tplc="41802D6A">
      <w:numFmt w:val="decimal"/>
      <w:lvlText w:val=""/>
      <w:lvlJc w:val="left"/>
    </w:lvl>
    <w:lvl w:ilvl="2" w:tplc="A0B60944">
      <w:numFmt w:val="decimal"/>
      <w:lvlText w:val=""/>
      <w:lvlJc w:val="left"/>
    </w:lvl>
    <w:lvl w:ilvl="3" w:tplc="F934E39E">
      <w:numFmt w:val="decimal"/>
      <w:lvlText w:val=""/>
      <w:lvlJc w:val="left"/>
    </w:lvl>
    <w:lvl w:ilvl="4" w:tplc="C1009774">
      <w:numFmt w:val="decimal"/>
      <w:lvlText w:val=""/>
      <w:lvlJc w:val="left"/>
    </w:lvl>
    <w:lvl w:ilvl="5" w:tplc="D46E24CC">
      <w:numFmt w:val="decimal"/>
      <w:lvlText w:val=""/>
      <w:lvlJc w:val="left"/>
    </w:lvl>
    <w:lvl w:ilvl="6" w:tplc="31C01046">
      <w:numFmt w:val="decimal"/>
      <w:lvlText w:val=""/>
      <w:lvlJc w:val="left"/>
    </w:lvl>
    <w:lvl w:ilvl="7" w:tplc="9384D498">
      <w:numFmt w:val="decimal"/>
      <w:lvlText w:val=""/>
      <w:lvlJc w:val="left"/>
    </w:lvl>
    <w:lvl w:ilvl="8" w:tplc="7B78205C">
      <w:numFmt w:val="decimal"/>
      <w:lvlText w:val=""/>
      <w:lvlJc w:val="left"/>
    </w:lvl>
  </w:abstractNum>
  <w:abstractNum w:abstractNumId="42" w15:restartNumberingAfterBreak="0">
    <w:nsid w:val="4F4EF005"/>
    <w:multiLevelType w:val="hybridMultilevel"/>
    <w:tmpl w:val="41B8A912"/>
    <w:lvl w:ilvl="0" w:tplc="ABF0B4FC">
      <w:start w:val="33"/>
      <w:numFmt w:val="decimal"/>
      <w:lvlText w:val="%1"/>
      <w:lvlJc w:val="left"/>
    </w:lvl>
    <w:lvl w:ilvl="1" w:tplc="BD18B376">
      <w:numFmt w:val="decimal"/>
      <w:lvlText w:val=""/>
      <w:lvlJc w:val="left"/>
    </w:lvl>
    <w:lvl w:ilvl="2" w:tplc="4EA6CDCE">
      <w:numFmt w:val="decimal"/>
      <w:lvlText w:val=""/>
      <w:lvlJc w:val="left"/>
    </w:lvl>
    <w:lvl w:ilvl="3" w:tplc="0A98D504">
      <w:numFmt w:val="decimal"/>
      <w:lvlText w:val=""/>
      <w:lvlJc w:val="left"/>
    </w:lvl>
    <w:lvl w:ilvl="4" w:tplc="9DC4EC2E">
      <w:numFmt w:val="decimal"/>
      <w:lvlText w:val=""/>
      <w:lvlJc w:val="left"/>
    </w:lvl>
    <w:lvl w:ilvl="5" w:tplc="6A4A17C8">
      <w:numFmt w:val="decimal"/>
      <w:lvlText w:val=""/>
      <w:lvlJc w:val="left"/>
    </w:lvl>
    <w:lvl w:ilvl="6" w:tplc="CBE0EA48">
      <w:numFmt w:val="decimal"/>
      <w:lvlText w:val=""/>
      <w:lvlJc w:val="left"/>
    </w:lvl>
    <w:lvl w:ilvl="7" w:tplc="9392F17E">
      <w:numFmt w:val="decimal"/>
      <w:lvlText w:val=""/>
      <w:lvlJc w:val="left"/>
    </w:lvl>
    <w:lvl w:ilvl="8" w:tplc="351A868C">
      <w:numFmt w:val="decimal"/>
      <w:lvlText w:val=""/>
      <w:lvlJc w:val="left"/>
    </w:lvl>
  </w:abstractNum>
  <w:abstractNum w:abstractNumId="43" w15:restartNumberingAfterBreak="0">
    <w:nsid w:val="51EAD36B"/>
    <w:multiLevelType w:val="hybridMultilevel"/>
    <w:tmpl w:val="30F6B2BA"/>
    <w:lvl w:ilvl="0" w:tplc="18200C60">
      <w:start w:val="5"/>
      <w:numFmt w:val="decimal"/>
      <w:lvlText w:val="%1."/>
      <w:lvlJc w:val="left"/>
    </w:lvl>
    <w:lvl w:ilvl="1" w:tplc="2794D572">
      <w:start w:val="1"/>
      <w:numFmt w:val="bullet"/>
      <w:lvlText w:val="-"/>
      <w:lvlJc w:val="left"/>
    </w:lvl>
    <w:lvl w:ilvl="2" w:tplc="0316C144">
      <w:numFmt w:val="decimal"/>
      <w:lvlText w:val=""/>
      <w:lvlJc w:val="left"/>
    </w:lvl>
    <w:lvl w:ilvl="3" w:tplc="D6A86890">
      <w:numFmt w:val="decimal"/>
      <w:lvlText w:val=""/>
      <w:lvlJc w:val="left"/>
    </w:lvl>
    <w:lvl w:ilvl="4" w:tplc="CB9829BE">
      <w:numFmt w:val="decimal"/>
      <w:lvlText w:val=""/>
      <w:lvlJc w:val="left"/>
    </w:lvl>
    <w:lvl w:ilvl="5" w:tplc="C1821568">
      <w:numFmt w:val="decimal"/>
      <w:lvlText w:val=""/>
      <w:lvlJc w:val="left"/>
    </w:lvl>
    <w:lvl w:ilvl="6" w:tplc="8FF2C0EA">
      <w:numFmt w:val="decimal"/>
      <w:lvlText w:val=""/>
      <w:lvlJc w:val="left"/>
    </w:lvl>
    <w:lvl w:ilvl="7" w:tplc="50A4093E">
      <w:numFmt w:val="decimal"/>
      <w:lvlText w:val=""/>
      <w:lvlJc w:val="left"/>
    </w:lvl>
    <w:lvl w:ilvl="8" w:tplc="FD3C8690">
      <w:numFmt w:val="decimal"/>
      <w:lvlText w:val=""/>
      <w:lvlJc w:val="left"/>
    </w:lvl>
  </w:abstractNum>
  <w:abstractNum w:abstractNumId="44" w15:restartNumberingAfterBreak="0">
    <w:nsid w:val="520EEDD1"/>
    <w:multiLevelType w:val="hybridMultilevel"/>
    <w:tmpl w:val="5848593A"/>
    <w:lvl w:ilvl="0" w:tplc="84C02D52">
      <w:start w:val="32"/>
      <w:numFmt w:val="decimal"/>
      <w:lvlText w:val="%1."/>
      <w:lvlJc w:val="left"/>
    </w:lvl>
    <w:lvl w:ilvl="1" w:tplc="112AEEDA">
      <w:numFmt w:val="decimal"/>
      <w:lvlText w:val=""/>
      <w:lvlJc w:val="left"/>
    </w:lvl>
    <w:lvl w:ilvl="2" w:tplc="CF9058C8">
      <w:numFmt w:val="decimal"/>
      <w:lvlText w:val=""/>
      <w:lvlJc w:val="left"/>
    </w:lvl>
    <w:lvl w:ilvl="3" w:tplc="7A0EFF10">
      <w:numFmt w:val="decimal"/>
      <w:lvlText w:val=""/>
      <w:lvlJc w:val="left"/>
    </w:lvl>
    <w:lvl w:ilvl="4" w:tplc="B6E4D3A2">
      <w:numFmt w:val="decimal"/>
      <w:lvlText w:val=""/>
      <w:lvlJc w:val="left"/>
    </w:lvl>
    <w:lvl w:ilvl="5" w:tplc="6E8A35D0">
      <w:numFmt w:val="decimal"/>
      <w:lvlText w:val=""/>
      <w:lvlJc w:val="left"/>
    </w:lvl>
    <w:lvl w:ilvl="6" w:tplc="D0B8DC18">
      <w:numFmt w:val="decimal"/>
      <w:lvlText w:val=""/>
      <w:lvlJc w:val="left"/>
    </w:lvl>
    <w:lvl w:ilvl="7" w:tplc="4488A9FC">
      <w:numFmt w:val="decimal"/>
      <w:lvlText w:val=""/>
      <w:lvlJc w:val="left"/>
    </w:lvl>
    <w:lvl w:ilvl="8" w:tplc="AAE0D154">
      <w:numFmt w:val="decimal"/>
      <w:lvlText w:val=""/>
      <w:lvlJc w:val="left"/>
    </w:lvl>
  </w:abstractNum>
  <w:abstractNum w:abstractNumId="45" w15:restartNumberingAfterBreak="0">
    <w:nsid w:val="542289EC"/>
    <w:multiLevelType w:val="hybridMultilevel"/>
    <w:tmpl w:val="E22C6CA0"/>
    <w:lvl w:ilvl="0" w:tplc="95AC5100">
      <w:start w:val="18"/>
      <w:numFmt w:val="decimal"/>
      <w:lvlText w:val="%1."/>
      <w:lvlJc w:val="left"/>
    </w:lvl>
    <w:lvl w:ilvl="1" w:tplc="F3BADB2A">
      <w:numFmt w:val="decimal"/>
      <w:lvlText w:val=""/>
      <w:lvlJc w:val="left"/>
    </w:lvl>
    <w:lvl w:ilvl="2" w:tplc="6FEAF9DA">
      <w:numFmt w:val="decimal"/>
      <w:lvlText w:val=""/>
      <w:lvlJc w:val="left"/>
    </w:lvl>
    <w:lvl w:ilvl="3" w:tplc="BAD63BEC">
      <w:numFmt w:val="decimal"/>
      <w:lvlText w:val=""/>
      <w:lvlJc w:val="left"/>
    </w:lvl>
    <w:lvl w:ilvl="4" w:tplc="5EC40052">
      <w:numFmt w:val="decimal"/>
      <w:lvlText w:val=""/>
      <w:lvlJc w:val="left"/>
    </w:lvl>
    <w:lvl w:ilvl="5" w:tplc="9E743672">
      <w:numFmt w:val="decimal"/>
      <w:lvlText w:val=""/>
      <w:lvlJc w:val="left"/>
    </w:lvl>
    <w:lvl w:ilvl="6" w:tplc="4030ED44">
      <w:numFmt w:val="decimal"/>
      <w:lvlText w:val=""/>
      <w:lvlJc w:val="left"/>
    </w:lvl>
    <w:lvl w:ilvl="7" w:tplc="F120F2DE">
      <w:numFmt w:val="decimal"/>
      <w:lvlText w:val=""/>
      <w:lvlJc w:val="left"/>
    </w:lvl>
    <w:lvl w:ilvl="8" w:tplc="BEBCCAA8">
      <w:numFmt w:val="decimal"/>
      <w:lvlText w:val=""/>
      <w:lvlJc w:val="left"/>
    </w:lvl>
  </w:abstractNum>
  <w:abstractNum w:abstractNumId="46" w15:restartNumberingAfterBreak="0">
    <w:nsid w:val="579478FE"/>
    <w:multiLevelType w:val="hybridMultilevel"/>
    <w:tmpl w:val="163AED0E"/>
    <w:lvl w:ilvl="0" w:tplc="EF9CF2DE">
      <w:start w:val="30"/>
      <w:numFmt w:val="decimal"/>
      <w:lvlText w:val="%1"/>
      <w:lvlJc w:val="left"/>
    </w:lvl>
    <w:lvl w:ilvl="1" w:tplc="D7E402BA">
      <w:start w:val="1"/>
      <w:numFmt w:val="lowerLetter"/>
      <w:lvlText w:val="%2"/>
      <w:lvlJc w:val="left"/>
    </w:lvl>
    <w:lvl w:ilvl="2" w:tplc="11CABFB2">
      <w:numFmt w:val="decimal"/>
      <w:lvlText w:val=""/>
      <w:lvlJc w:val="left"/>
    </w:lvl>
    <w:lvl w:ilvl="3" w:tplc="91E43EE4">
      <w:numFmt w:val="decimal"/>
      <w:lvlText w:val=""/>
      <w:lvlJc w:val="left"/>
    </w:lvl>
    <w:lvl w:ilvl="4" w:tplc="0B6CA5DE">
      <w:numFmt w:val="decimal"/>
      <w:lvlText w:val=""/>
      <w:lvlJc w:val="left"/>
    </w:lvl>
    <w:lvl w:ilvl="5" w:tplc="B994D92C">
      <w:numFmt w:val="decimal"/>
      <w:lvlText w:val=""/>
      <w:lvlJc w:val="left"/>
    </w:lvl>
    <w:lvl w:ilvl="6" w:tplc="1A103F50">
      <w:numFmt w:val="decimal"/>
      <w:lvlText w:val=""/>
      <w:lvlJc w:val="left"/>
    </w:lvl>
    <w:lvl w:ilvl="7" w:tplc="55029BE2">
      <w:numFmt w:val="decimal"/>
      <w:lvlText w:val=""/>
      <w:lvlJc w:val="left"/>
    </w:lvl>
    <w:lvl w:ilvl="8" w:tplc="B552B3E4">
      <w:numFmt w:val="decimal"/>
      <w:lvlText w:val=""/>
      <w:lvlJc w:val="left"/>
    </w:lvl>
  </w:abstractNum>
  <w:abstractNum w:abstractNumId="47" w15:restartNumberingAfterBreak="0">
    <w:nsid w:val="579BE4F1"/>
    <w:multiLevelType w:val="hybridMultilevel"/>
    <w:tmpl w:val="AD02CEE4"/>
    <w:lvl w:ilvl="0" w:tplc="8190FBCA">
      <w:start w:val="50"/>
      <w:numFmt w:val="decimal"/>
      <w:lvlText w:val="%1."/>
      <w:lvlJc w:val="left"/>
    </w:lvl>
    <w:lvl w:ilvl="1" w:tplc="F99C7BA8">
      <w:numFmt w:val="decimal"/>
      <w:lvlText w:val=""/>
      <w:lvlJc w:val="left"/>
    </w:lvl>
    <w:lvl w:ilvl="2" w:tplc="490A5958">
      <w:numFmt w:val="decimal"/>
      <w:lvlText w:val=""/>
      <w:lvlJc w:val="left"/>
    </w:lvl>
    <w:lvl w:ilvl="3" w:tplc="11B229D0">
      <w:numFmt w:val="decimal"/>
      <w:lvlText w:val=""/>
      <w:lvlJc w:val="left"/>
    </w:lvl>
    <w:lvl w:ilvl="4" w:tplc="687AA6FC">
      <w:numFmt w:val="decimal"/>
      <w:lvlText w:val=""/>
      <w:lvlJc w:val="left"/>
    </w:lvl>
    <w:lvl w:ilvl="5" w:tplc="ADE4B768">
      <w:numFmt w:val="decimal"/>
      <w:lvlText w:val=""/>
      <w:lvlJc w:val="left"/>
    </w:lvl>
    <w:lvl w:ilvl="6" w:tplc="B54E0AA2">
      <w:numFmt w:val="decimal"/>
      <w:lvlText w:val=""/>
      <w:lvlJc w:val="left"/>
    </w:lvl>
    <w:lvl w:ilvl="7" w:tplc="51DCCB5C">
      <w:numFmt w:val="decimal"/>
      <w:lvlText w:val=""/>
      <w:lvlJc w:val="left"/>
    </w:lvl>
    <w:lvl w:ilvl="8" w:tplc="19D0AC74">
      <w:numFmt w:val="decimal"/>
      <w:lvlText w:val=""/>
      <w:lvlJc w:val="left"/>
    </w:lvl>
  </w:abstractNum>
  <w:abstractNum w:abstractNumId="48" w15:restartNumberingAfterBreak="0">
    <w:nsid w:val="57E4CCAF"/>
    <w:multiLevelType w:val="hybridMultilevel"/>
    <w:tmpl w:val="E21E172C"/>
    <w:lvl w:ilvl="0" w:tplc="304E82FC">
      <w:start w:val="2"/>
      <w:numFmt w:val="upperLetter"/>
      <w:lvlText w:val="%1."/>
      <w:lvlJc w:val="left"/>
    </w:lvl>
    <w:lvl w:ilvl="1" w:tplc="7054DC50">
      <w:start w:val="1"/>
      <w:numFmt w:val="lowerLetter"/>
      <w:lvlText w:val="%2"/>
      <w:lvlJc w:val="left"/>
    </w:lvl>
    <w:lvl w:ilvl="2" w:tplc="8AE85D66">
      <w:numFmt w:val="decimal"/>
      <w:lvlText w:val=""/>
      <w:lvlJc w:val="left"/>
    </w:lvl>
    <w:lvl w:ilvl="3" w:tplc="6A9C6D86">
      <w:numFmt w:val="decimal"/>
      <w:lvlText w:val=""/>
      <w:lvlJc w:val="left"/>
    </w:lvl>
    <w:lvl w:ilvl="4" w:tplc="18DE5E96">
      <w:numFmt w:val="decimal"/>
      <w:lvlText w:val=""/>
      <w:lvlJc w:val="left"/>
    </w:lvl>
    <w:lvl w:ilvl="5" w:tplc="18D65162">
      <w:numFmt w:val="decimal"/>
      <w:lvlText w:val=""/>
      <w:lvlJc w:val="left"/>
    </w:lvl>
    <w:lvl w:ilvl="6" w:tplc="ADEE341E">
      <w:numFmt w:val="decimal"/>
      <w:lvlText w:val=""/>
      <w:lvlJc w:val="left"/>
    </w:lvl>
    <w:lvl w:ilvl="7" w:tplc="AEC09FEE">
      <w:numFmt w:val="decimal"/>
      <w:lvlText w:val=""/>
      <w:lvlJc w:val="left"/>
    </w:lvl>
    <w:lvl w:ilvl="8" w:tplc="1D9653F8">
      <w:numFmt w:val="decimal"/>
      <w:lvlText w:val=""/>
      <w:lvlJc w:val="left"/>
    </w:lvl>
  </w:abstractNum>
  <w:abstractNum w:abstractNumId="49" w15:restartNumberingAfterBreak="0">
    <w:nsid w:val="580BD78F"/>
    <w:multiLevelType w:val="hybridMultilevel"/>
    <w:tmpl w:val="53240E40"/>
    <w:lvl w:ilvl="0" w:tplc="174412A2">
      <w:start w:val="7"/>
      <w:numFmt w:val="decimal"/>
      <w:lvlText w:val="%1."/>
      <w:lvlJc w:val="left"/>
    </w:lvl>
    <w:lvl w:ilvl="1" w:tplc="1E68C9DE">
      <w:numFmt w:val="decimal"/>
      <w:lvlText w:val=""/>
      <w:lvlJc w:val="left"/>
    </w:lvl>
    <w:lvl w:ilvl="2" w:tplc="D6D89D36">
      <w:numFmt w:val="decimal"/>
      <w:lvlText w:val=""/>
      <w:lvlJc w:val="left"/>
    </w:lvl>
    <w:lvl w:ilvl="3" w:tplc="932A32AE">
      <w:numFmt w:val="decimal"/>
      <w:lvlText w:val=""/>
      <w:lvlJc w:val="left"/>
    </w:lvl>
    <w:lvl w:ilvl="4" w:tplc="B984941A">
      <w:numFmt w:val="decimal"/>
      <w:lvlText w:val=""/>
      <w:lvlJc w:val="left"/>
    </w:lvl>
    <w:lvl w:ilvl="5" w:tplc="49DAC8B0">
      <w:numFmt w:val="decimal"/>
      <w:lvlText w:val=""/>
      <w:lvlJc w:val="left"/>
    </w:lvl>
    <w:lvl w:ilvl="6" w:tplc="A05206D6">
      <w:numFmt w:val="decimal"/>
      <w:lvlText w:val=""/>
      <w:lvlJc w:val="left"/>
    </w:lvl>
    <w:lvl w:ilvl="7" w:tplc="9E3024FE">
      <w:numFmt w:val="decimal"/>
      <w:lvlText w:val=""/>
      <w:lvlJc w:val="left"/>
    </w:lvl>
    <w:lvl w:ilvl="8" w:tplc="88D61B54">
      <w:numFmt w:val="decimal"/>
      <w:lvlText w:val=""/>
      <w:lvlJc w:val="left"/>
    </w:lvl>
  </w:abstractNum>
  <w:abstractNum w:abstractNumId="50" w15:restartNumberingAfterBreak="0">
    <w:nsid w:val="5C482A97"/>
    <w:multiLevelType w:val="hybridMultilevel"/>
    <w:tmpl w:val="B8F6442C"/>
    <w:lvl w:ilvl="0" w:tplc="9C22602E">
      <w:start w:val="1"/>
      <w:numFmt w:val="decimal"/>
      <w:lvlText w:val="%1."/>
      <w:lvlJc w:val="left"/>
    </w:lvl>
    <w:lvl w:ilvl="1" w:tplc="32E4E466">
      <w:numFmt w:val="decimal"/>
      <w:lvlText w:val=""/>
      <w:lvlJc w:val="left"/>
    </w:lvl>
    <w:lvl w:ilvl="2" w:tplc="A23A3326">
      <w:numFmt w:val="decimal"/>
      <w:lvlText w:val=""/>
      <w:lvlJc w:val="left"/>
    </w:lvl>
    <w:lvl w:ilvl="3" w:tplc="9EDE52EA">
      <w:numFmt w:val="decimal"/>
      <w:lvlText w:val=""/>
      <w:lvlJc w:val="left"/>
    </w:lvl>
    <w:lvl w:ilvl="4" w:tplc="73A4C498">
      <w:numFmt w:val="decimal"/>
      <w:lvlText w:val=""/>
      <w:lvlJc w:val="left"/>
    </w:lvl>
    <w:lvl w:ilvl="5" w:tplc="832EDAA8">
      <w:numFmt w:val="decimal"/>
      <w:lvlText w:val=""/>
      <w:lvlJc w:val="left"/>
    </w:lvl>
    <w:lvl w:ilvl="6" w:tplc="FBEE863A">
      <w:numFmt w:val="decimal"/>
      <w:lvlText w:val=""/>
      <w:lvlJc w:val="left"/>
    </w:lvl>
    <w:lvl w:ilvl="7" w:tplc="C8BAFBD8">
      <w:numFmt w:val="decimal"/>
      <w:lvlText w:val=""/>
      <w:lvlJc w:val="left"/>
    </w:lvl>
    <w:lvl w:ilvl="8" w:tplc="2CC26354">
      <w:numFmt w:val="decimal"/>
      <w:lvlText w:val=""/>
      <w:lvlJc w:val="left"/>
    </w:lvl>
  </w:abstractNum>
  <w:abstractNum w:abstractNumId="51" w15:restartNumberingAfterBreak="0">
    <w:nsid w:val="5DB70AE5"/>
    <w:multiLevelType w:val="hybridMultilevel"/>
    <w:tmpl w:val="A47A5FE0"/>
    <w:lvl w:ilvl="0" w:tplc="9C304D9E">
      <w:start w:val="58"/>
      <w:numFmt w:val="decimal"/>
      <w:lvlText w:val="%1."/>
      <w:lvlJc w:val="left"/>
    </w:lvl>
    <w:lvl w:ilvl="1" w:tplc="3C1C6720">
      <w:numFmt w:val="decimal"/>
      <w:lvlText w:val=""/>
      <w:lvlJc w:val="left"/>
    </w:lvl>
    <w:lvl w:ilvl="2" w:tplc="9BC434F0">
      <w:numFmt w:val="decimal"/>
      <w:lvlText w:val=""/>
      <w:lvlJc w:val="left"/>
    </w:lvl>
    <w:lvl w:ilvl="3" w:tplc="6DD05D26">
      <w:numFmt w:val="decimal"/>
      <w:lvlText w:val=""/>
      <w:lvlJc w:val="left"/>
    </w:lvl>
    <w:lvl w:ilvl="4" w:tplc="EF067AC8">
      <w:numFmt w:val="decimal"/>
      <w:lvlText w:val=""/>
      <w:lvlJc w:val="left"/>
    </w:lvl>
    <w:lvl w:ilvl="5" w:tplc="DDA6CAE4">
      <w:numFmt w:val="decimal"/>
      <w:lvlText w:val=""/>
      <w:lvlJc w:val="left"/>
    </w:lvl>
    <w:lvl w:ilvl="6" w:tplc="04F44E9C">
      <w:numFmt w:val="decimal"/>
      <w:lvlText w:val=""/>
      <w:lvlJc w:val="left"/>
    </w:lvl>
    <w:lvl w:ilvl="7" w:tplc="4EEE4F64">
      <w:numFmt w:val="decimal"/>
      <w:lvlText w:val=""/>
      <w:lvlJc w:val="left"/>
    </w:lvl>
    <w:lvl w:ilvl="8" w:tplc="314EC23A">
      <w:numFmt w:val="decimal"/>
      <w:lvlText w:val=""/>
      <w:lvlJc w:val="left"/>
    </w:lvl>
  </w:abstractNum>
  <w:abstractNum w:abstractNumId="52" w15:restartNumberingAfterBreak="0">
    <w:nsid w:val="5E884ADC"/>
    <w:multiLevelType w:val="hybridMultilevel"/>
    <w:tmpl w:val="07CC6C4A"/>
    <w:lvl w:ilvl="0" w:tplc="B7689D12">
      <w:start w:val="5"/>
      <w:numFmt w:val="decimal"/>
      <w:lvlText w:val="%1."/>
      <w:lvlJc w:val="left"/>
    </w:lvl>
    <w:lvl w:ilvl="1" w:tplc="5FB6356A">
      <w:start w:val="1"/>
      <w:numFmt w:val="bullet"/>
      <w:lvlText w:val="-"/>
      <w:lvlJc w:val="left"/>
    </w:lvl>
    <w:lvl w:ilvl="2" w:tplc="6A8A8CC8">
      <w:numFmt w:val="decimal"/>
      <w:lvlText w:val=""/>
      <w:lvlJc w:val="left"/>
    </w:lvl>
    <w:lvl w:ilvl="3" w:tplc="3BC439F6">
      <w:numFmt w:val="decimal"/>
      <w:lvlText w:val=""/>
      <w:lvlJc w:val="left"/>
    </w:lvl>
    <w:lvl w:ilvl="4" w:tplc="1DCA2F44">
      <w:numFmt w:val="decimal"/>
      <w:lvlText w:val=""/>
      <w:lvlJc w:val="left"/>
    </w:lvl>
    <w:lvl w:ilvl="5" w:tplc="AE02367E">
      <w:numFmt w:val="decimal"/>
      <w:lvlText w:val=""/>
      <w:lvlJc w:val="left"/>
    </w:lvl>
    <w:lvl w:ilvl="6" w:tplc="07360A78">
      <w:numFmt w:val="decimal"/>
      <w:lvlText w:val=""/>
      <w:lvlJc w:val="left"/>
    </w:lvl>
    <w:lvl w:ilvl="7" w:tplc="E9480450">
      <w:numFmt w:val="decimal"/>
      <w:lvlText w:val=""/>
      <w:lvlJc w:val="left"/>
    </w:lvl>
    <w:lvl w:ilvl="8" w:tplc="C7B89608">
      <w:numFmt w:val="decimal"/>
      <w:lvlText w:val=""/>
      <w:lvlJc w:val="left"/>
    </w:lvl>
  </w:abstractNum>
  <w:abstractNum w:abstractNumId="53" w15:restartNumberingAfterBreak="0">
    <w:nsid w:val="5F5E7FD0"/>
    <w:multiLevelType w:val="hybridMultilevel"/>
    <w:tmpl w:val="C066A58A"/>
    <w:lvl w:ilvl="0" w:tplc="3C54EEEC">
      <w:start w:val="62"/>
      <w:numFmt w:val="decimal"/>
      <w:lvlText w:val="%1."/>
      <w:lvlJc w:val="left"/>
    </w:lvl>
    <w:lvl w:ilvl="1" w:tplc="5B52B224">
      <w:numFmt w:val="decimal"/>
      <w:lvlText w:val=""/>
      <w:lvlJc w:val="left"/>
    </w:lvl>
    <w:lvl w:ilvl="2" w:tplc="96C6D9BA">
      <w:numFmt w:val="decimal"/>
      <w:lvlText w:val=""/>
      <w:lvlJc w:val="left"/>
    </w:lvl>
    <w:lvl w:ilvl="3" w:tplc="6D7A6B22">
      <w:numFmt w:val="decimal"/>
      <w:lvlText w:val=""/>
      <w:lvlJc w:val="left"/>
    </w:lvl>
    <w:lvl w:ilvl="4" w:tplc="8E80653A">
      <w:numFmt w:val="decimal"/>
      <w:lvlText w:val=""/>
      <w:lvlJc w:val="left"/>
    </w:lvl>
    <w:lvl w:ilvl="5" w:tplc="C07A90AA">
      <w:numFmt w:val="decimal"/>
      <w:lvlText w:val=""/>
      <w:lvlJc w:val="left"/>
    </w:lvl>
    <w:lvl w:ilvl="6" w:tplc="37B441CE">
      <w:numFmt w:val="decimal"/>
      <w:lvlText w:val=""/>
      <w:lvlJc w:val="left"/>
    </w:lvl>
    <w:lvl w:ilvl="7" w:tplc="EF38C2EC">
      <w:numFmt w:val="decimal"/>
      <w:lvlText w:val=""/>
      <w:lvlJc w:val="left"/>
    </w:lvl>
    <w:lvl w:ilvl="8" w:tplc="4FA27E10">
      <w:numFmt w:val="decimal"/>
      <w:lvlText w:val=""/>
      <w:lvlJc w:val="left"/>
    </w:lvl>
  </w:abstractNum>
  <w:abstractNum w:abstractNumId="54" w15:restartNumberingAfterBreak="0">
    <w:nsid w:val="5FF87E05"/>
    <w:multiLevelType w:val="hybridMultilevel"/>
    <w:tmpl w:val="6B46FEBC"/>
    <w:lvl w:ilvl="0" w:tplc="3F421E60">
      <w:start w:val="51"/>
      <w:numFmt w:val="decimal"/>
      <w:lvlText w:val="%1."/>
      <w:lvlJc w:val="left"/>
    </w:lvl>
    <w:lvl w:ilvl="1" w:tplc="B9FC8286">
      <w:numFmt w:val="decimal"/>
      <w:lvlText w:val=""/>
      <w:lvlJc w:val="left"/>
    </w:lvl>
    <w:lvl w:ilvl="2" w:tplc="CA76BAC6">
      <w:numFmt w:val="decimal"/>
      <w:lvlText w:val=""/>
      <w:lvlJc w:val="left"/>
    </w:lvl>
    <w:lvl w:ilvl="3" w:tplc="D26C2714">
      <w:numFmt w:val="decimal"/>
      <w:lvlText w:val=""/>
      <w:lvlJc w:val="left"/>
    </w:lvl>
    <w:lvl w:ilvl="4" w:tplc="8C003C60">
      <w:numFmt w:val="decimal"/>
      <w:lvlText w:val=""/>
      <w:lvlJc w:val="left"/>
    </w:lvl>
    <w:lvl w:ilvl="5" w:tplc="A66AA274">
      <w:numFmt w:val="decimal"/>
      <w:lvlText w:val=""/>
      <w:lvlJc w:val="left"/>
    </w:lvl>
    <w:lvl w:ilvl="6" w:tplc="BB7C3434">
      <w:numFmt w:val="decimal"/>
      <w:lvlText w:val=""/>
      <w:lvlJc w:val="left"/>
    </w:lvl>
    <w:lvl w:ilvl="7" w:tplc="34786A16">
      <w:numFmt w:val="decimal"/>
      <w:lvlText w:val=""/>
      <w:lvlJc w:val="left"/>
    </w:lvl>
    <w:lvl w:ilvl="8" w:tplc="66FC2928">
      <w:numFmt w:val="decimal"/>
      <w:lvlText w:val=""/>
      <w:lvlJc w:val="left"/>
    </w:lvl>
  </w:abstractNum>
  <w:abstractNum w:abstractNumId="55" w15:restartNumberingAfterBreak="0">
    <w:nsid w:val="61574095"/>
    <w:multiLevelType w:val="hybridMultilevel"/>
    <w:tmpl w:val="0E60B9F8"/>
    <w:lvl w:ilvl="0" w:tplc="08BC56EC">
      <w:start w:val="47"/>
      <w:numFmt w:val="decimal"/>
      <w:lvlText w:val="%1."/>
      <w:lvlJc w:val="left"/>
    </w:lvl>
    <w:lvl w:ilvl="1" w:tplc="385A50B2">
      <w:numFmt w:val="decimal"/>
      <w:lvlText w:val=""/>
      <w:lvlJc w:val="left"/>
    </w:lvl>
    <w:lvl w:ilvl="2" w:tplc="41C6A3E2">
      <w:numFmt w:val="decimal"/>
      <w:lvlText w:val=""/>
      <w:lvlJc w:val="left"/>
    </w:lvl>
    <w:lvl w:ilvl="3" w:tplc="9B3A8FC0">
      <w:numFmt w:val="decimal"/>
      <w:lvlText w:val=""/>
      <w:lvlJc w:val="left"/>
    </w:lvl>
    <w:lvl w:ilvl="4" w:tplc="4D08A3BE">
      <w:numFmt w:val="decimal"/>
      <w:lvlText w:val=""/>
      <w:lvlJc w:val="left"/>
    </w:lvl>
    <w:lvl w:ilvl="5" w:tplc="33A6D494">
      <w:numFmt w:val="decimal"/>
      <w:lvlText w:val=""/>
      <w:lvlJc w:val="left"/>
    </w:lvl>
    <w:lvl w:ilvl="6" w:tplc="F37EDAFE">
      <w:numFmt w:val="decimal"/>
      <w:lvlText w:val=""/>
      <w:lvlJc w:val="left"/>
    </w:lvl>
    <w:lvl w:ilvl="7" w:tplc="CB680FC8">
      <w:numFmt w:val="decimal"/>
      <w:lvlText w:val=""/>
      <w:lvlJc w:val="left"/>
    </w:lvl>
    <w:lvl w:ilvl="8" w:tplc="DAEE592A">
      <w:numFmt w:val="decimal"/>
      <w:lvlText w:val=""/>
      <w:lvlJc w:val="left"/>
    </w:lvl>
  </w:abstractNum>
  <w:abstractNum w:abstractNumId="56" w15:restartNumberingAfterBreak="0">
    <w:nsid w:val="649BB77C"/>
    <w:multiLevelType w:val="hybridMultilevel"/>
    <w:tmpl w:val="699CDDB0"/>
    <w:lvl w:ilvl="0" w:tplc="50A8A3F0">
      <w:start w:val="36"/>
      <w:numFmt w:val="decimal"/>
      <w:lvlText w:val="%1."/>
      <w:lvlJc w:val="left"/>
    </w:lvl>
    <w:lvl w:ilvl="1" w:tplc="E034C360">
      <w:numFmt w:val="decimal"/>
      <w:lvlText w:val=""/>
      <w:lvlJc w:val="left"/>
    </w:lvl>
    <w:lvl w:ilvl="2" w:tplc="F7368460">
      <w:numFmt w:val="decimal"/>
      <w:lvlText w:val=""/>
      <w:lvlJc w:val="left"/>
    </w:lvl>
    <w:lvl w:ilvl="3" w:tplc="CE58BF90">
      <w:numFmt w:val="decimal"/>
      <w:lvlText w:val=""/>
      <w:lvlJc w:val="left"/>
    </w:lvl>
    <w:lvl w:ilvl="4" w:tplc="671AE398">
      <w:numFmt w:val="decimal"/>
      <w:lvlText w:val=""/>
      <w:lvlJc w:val="left"/>
    </w:lvl>
    <w:lvl w:ilvl="5" w:tplc="C29680BE">
      <w:numFmt w:val="decimal"/>
      <w:lvlText w:val=""/>
      <w:lvlJc w:val="left"/>
    </w:lvl>
    <w:lvl w:ilvl="6" w:tplc="614E44B4">
      <w:numFmt w:val="decimal"/>
      <w:lvlText w:val=""/>
      <w:lvlJc w:val="left"/>
    </w:lvl>
    <w:lvl w:ilvl="7" w:tplc="2A30F50E">
      <w:numFmt w:val="decimal"/>
      <w:lvlText w:val=""/>
      <w:lvlJc w:val="left"/>
    </w:lvl>
    <w:lvl w:ilvl="8" w:tplc="B0A650FC">
      <w:numFmt w:val="decimal"/>
      <w:lvlText w:val=""/>
      <w:lvlJc w:val="left"/>
    </w:lvl>
  </w:abstractNum>
  <w:abstractNum w:abstractNumId="57" w15:restartNumberingAfterBreak="0">
    <w:nsid w:val="6590700B"/>
    <w:multiLevelType w:val="hybridMultilevel"/>
    <w:tmpl w:val="A64673FA"/>
    <w:lvl w:ilvl="0" w:tplc="DB0A9FDA">
      <w:start w:val="60"/>
      <w:numFmt w:val="decimal"/>
      <w:lvlText w:val="%1."/>
      <w:lvlJc w:val="left"/>
    </w:lvl>
    <w:lvl w:ilvl="1" w:tplc="DFD0EA36">
      <w:numFmt w:val="decimal"/>
      <w:lvlText w:val=""/>
      <w:lvlJc w:val="left"/>
    </w:lvl>
    <w:lvl w:ilvl="2" w:tplc="ADCAB122">
      <w:numFmt w:val="decimal"/>
      <w:lvlText w:val=""/>
      <w:lvlJc w:val="left"/>
    </w:lvl>
    <w:lvl w:ilvl="3" w:tplc="DA4E6E64">
      <w:numFmt w:val="decimal"/>
      <w:lvlText w:val=""/>
      <w:lvlJc w:val="left"/>
    </w:lvl>
    <w:lvl w:ilvl="4" w:tplc="8254751C">
      <w:numFmt w:val="decimal"/>
      <w:lvlText w:val=""/>
      <w:lvlJc w:val="left"/>
    </w:lvl>
    <w:lvl w:ilvl="5" w:tplc="2A6A95BA">
      <w:numFmt w:val="decimal"/>
      <w:lvlText w:val=""/>
      <w:lvlJc w:val="left"/>
    </w:lvl>
    <w:lvl w:ilvl="6" w:tplc="A4AE0FAE">
      <w:numFmt w:val="decimal"/>
      <w:lvlText w:val=""/>
      <w:lvlJc w:val="left"/>
    </w:lvl>
    <w:lvl w:ilvl="7" w:tplc="083E7EB6">
      <w:numFmt w:val="decimal"/>
      <w:lvlText w:val=""/>
      <w:lvlJc w:val="left"/>
    </w:lvl>
    <w:lvl w:ilvl="8" w:tplc="9BC8BDC2">
      <w:numFmt w:val="decimal"/>
      <w:lvlText w:val=""/>
      <w:lvlJc w:val="left"/>
    </w:lvl>
  </w:abstractNum>
  <w:abstractNum w:abstractNumId="58" w15:restartNumberingAfterBreak="0">
    <w:nsid w:val="684A481A"/>
    <w:multiLevelType w:val="hybridMultilevel"/>
    <w:tmpl w:val="A0FEAB08"/>
    <w:lvl w:ilvl="0" w:tplc="06CAE9D8">
      <w:start w:val="23"/>
      <w:numFmt w:val="decimal"/>
      <w:lvlText w:val="%1."/>
      <w:lvlJc w:val="left"/>
    </w:lvl>
    <w:lvl w:ilvl="1" w:tplc="8372351A">
      <w:start w:val="1"/>
      <w:numFmt w:val="lowerLetter"/>
      <w:lvlText w:val="%2"/>
      <w:lvlJc w:val="left"/>
    </w:lvl>
    <w:lvl w:ilvl="2" w:tplc="959637DE">
      <w:numFmt w:val="decimal"/>
      <w:lvlText w:val=""/>
      <w:lvlJc w:val="left"/>
    </w:lvl>
    <w:lvl w:ilvl="3" w:tplc="BE44CAEA">
      <w:numFmt w:val="decimal"/>
      <w:lvlText w:val=""/>
      <w:lvlJc w:val="left"/>
    </w:lvl>
    <w:lvl w:ilvl="4" w:tplc="2A2ADFC0">
      <w:numFmt w:val="decimal"/>
      <w:lvlText w:val=""/>
      <w:lvlJc w:val="left"/>
    </w:lvl>
    <w:lvl w:ilvl="5" w:tplc="428EA3A0">
      <w:numFmt w:val="decimal"/>
      <w:lvlText w:val=""/>
      <w:lvlJc w:val="left"/>
    </w:lvl>
    <w:lvl w:ilvl="6" w:tplc="DC22AC64">
      <w:numFmt w:val="decimal"/>
      <w:lvlText w:val=""/>
      <w:lvlJc w:val="left"/>
    </w:lvl>
    <w:lvl w:ilvl="7" w:tplc="185CE2D2">
      <w:numFmt w:val="decimal"/>
      <w:lvlText w:val=""/>
      <w:lvlJc w:val="left"/>
    </w:lvl>
    <w:lvl w:ilvl="8" w:tplc="448AD028">
      <w:numFmt w:val="decimal"/>
      <w:lvlText w:val=""/>
      <w:lvlJc w:val="left"/>
    </w:lvl>
  </w:abstractNum>
  <w:abstractNum w:abstractNumId="59" w15:restartNumberingAfterBreak="0">
    <w:nsid w:val="6A2342EC"/>
    <w:multiLevelType w:val="hybridMultilevel"/>
    <w:tmpl w:val="BA02636E"/>
    <w:lvl w:ilvl="0" w:tplc="DEF04932">
      <w:start w:val="1"/>
      <w:numFmt w:val="upperLetter"/>
      <w:lvlText w:val="%1."/>
      <w:lvlJc w:val="left"/>
    </w:lvl>
    <w:lvl w:ilvl="1" w:tplc="85BACA2C">
      <w:numFmt w:val="decimal"/>
      <w:lvlText w:val=""/>
      <w:lvlJc w:val="left"/>
    </w:lvl>
    <w:lvl w:ilvl="2" w:tplc="8146E79A">
      <w:numFmt w:val="decimal"/>
      <w:lvlText w:val=""/>
      <w:lvlJc w:val="left"/>
    </w:lvl>
    <w:lvl w:ilvl="3" w:tplc="C3CACA12">
      <w:numFmt w:val="decimal"/>
      <w:lvlText w:val=""/>
      <w:lvlJc w:val="left"/>
    </w:lvl>
    <w:lvl w:ilvl="4" w:tplc="D1D808AC">
      <w:numFmt w:val="decimal"/>
      <w:lvlText w:val=""/>
      <w:lvlJc w:val="left"/>
    </w:lvl>
    <w:lvl w:ilvl="5" w:tplc="EE12D2AA">
      <w:numFmt w:val="decimal"/>
      <w:lvlText w:val=""/>
      <w:lvlJc w:val="left"/>
    </w:lvl>
    <w:lvl w:ilvl="6" w:tplc="48123E76">
      <w:numFmt w:val="decimal"/>
      <w:lvlText w:val=""/>
      <w:lvlJc w:val="left"/>
    </w:lvl>
    <w:lvl w:ilvl="7" w:tplc="9C4A526A">
      <w:numFmt w:val="decimal"/>
      <w:lvlText w:val=""/>
      <w:lvlJc w:val="left"/>
    </w:lvl>
    <w:lvl w:ilvl="8" w:tplc="3A44A2CE">
      <w:numFmt w:val="decimal"/>
      <w:lvlText w:val=""/>
      <w:lvlJc w:val="left"/>
    </w:lvl>
  </w:abstractNum>
  <w:abstractNum w:abstractNumId="60" w15:restartNumberingAfterBreak="0">
    <w:nsid w:val="6DE91B18"/>
    <w:multiLevelType w:val="hybridMultilevel"/>
    <w:tmpl w:val="2FAA05DA"/>
    <w:lvl w:ilvl="0" w:tplc="DD26A322">
      <w:start w:val="19"/>
      <w:numFmt w:val="decimal"/>
      <w:lvlText w:val="%1."/>
      <w:lvlJc w:val="left"/>
    </w:lvl>
    <w:lvl w:ilvl="1" w:tplc="C56C6858">
      <w:numFmt w:val="decimal"/>
      <w:lvlText w:val=""/>
      <w:lvlJc w:val="left"/>
    </w:lvl>
    <w:lvl w:ilvl="2" w:tplc="6F2A0062">
      <w:numFmt w:val="decimal"/>
      <w:lvlText w:val=""/>
      <w:lvlJc w:val="left"/>
    </w:lvl>
    <w:lvl w:ilvl="3" w:tplc="160040F8">
      <w:numFmt w:val="decimal"/>
      <w:lvlText w:val=""/>
      <w:lvlJc w:val="left"/>
    </w:lvl>
    <w:lvl w:ilvl="4" w:tplc="EAA0B136">
      <w:numFmt w:val="decimal"/>
      <w:lvlText w:val=""/>
      <w:lvlJc w:val="left"/>
    </w:lvl>
    <w:lvl w:ilvl="5" w:tplc="017C2AEC">
      <w:numFmt w:val="decimal"/>
      <w:lvlText w:val=""/>
      <w:lvlJc w:val="left"/>
    </w:lvl>
    <w:lvl w:ilvl="6" w:tplc="00A62D26">
      <w:numFmt w:val="decimal"/>
      <w:lvlText w:val=""/>
      <w:lvlJc w:val="left"/>
    </w:lvl>
    <w:lvl w:ilvl="7" w:tplc="4FA0FDD4">
      <w:numFmt w:val="decimal"/>
      <w:lvlText w:val=""/>
      <w:lvlJc w:val="left"/>
    </w:lvl>
    <w:lvl w:ilvl="8" w:tplc="5F76A4C8">
      <w:numFmt w:val="decimal"/>
      <w:lvlText w:val=""/>
      <w:lvlJc w:val="left"/>
    </w:lvl>
  </w:abstractNum>
  <w:abstractNum w:abstractNumId="61" w15:restartNumberingAfterBreak="0">
    <w:nsid w:val="70A64E2A"/>
    <w:multiLevelType w:val="hybridMultilevel"/>
    <w:tmpl w:val="5D52743E"/>
    <w:lvl w:ilvl="0" w:tplc="F3BC325A">
      <w:start w:val="35"/>
      <w:numFmt w:val="upperLetter"/>
      <w:lvlText w:val="%1."/>
      <w:lvlJc w:val="left"/>
    </w:lvl>
    <w:lvl w:ilvl="1" w:tplc="EE50310A">
      <w:numFmt w:val="decimal"/>
      <w:lvlText w:val=""/>
      <w:lvlJc w:val="left"/>
    </w:lvl>
    <w:lvl w:ilvl="2" w:tplc="B2A87878">
      <w:numFmt w:val="decimal"/>
      <w:lvlText w:val=""/>
      <w:lvlJc w:val="left"/>
    </w:lvl>
    <w:lvl w:ilvl="3" w:tplc="3864C7A6">
      <w:numFmt w:val="decimal"/>
      <w:lvlText w:val=""/>
      <w:lvlJc w:val="left"/>
    </w:lvl>
    <w:lvl w:ilvl="4" w:tplc="A33A7328">
      <w:numFmt w:val="decimal"/>
      <w:lvlText w:val=""/>
      <w:lvlJc w:val="left"/>
    </w:lvl>
    <w:lvl w:ilvl="5" w:tplc="56F68F52">
      <w:numFmt w:val="decimal"/>
      <w:lvlText w:val=""/>
      <w:lvlJc w:val="left"/>
    </w:lvl>
    <w:lvl w:ilvl="6" w:tplc="C636A7C6">
      <w:numFmt w:val="decimal"/>
      <w:lvlText w:val=""/>
      <w:lvlJc w:val="left"/>
    </w:lvl>
    <w:lvl w:ilvl="7" w:tplc="D54C3D86">
      <w:numFmt w:val="decimal"/>
      <w:lvlText w:val=""/>
      <w:lvlJc w:val="left"/>
    </w:lvl>
    <w:lvl w:ilvl="8" w:tplc="B9102E4E">
      <w:numFmt w:val="decimal"/>
      <w:lvlText w:val=""/>
      <w:lvlJc w:val="left"/>
    </w:lvl>
  </w:abstractNum>
  <w:abstractNum w:abstractNumId="62" w15:restartNumberingAfterBreak="0">
    <w:nsid w:val="70C6A529"/>
    <w:multiLevelType w:val="hybridMultilevel"/>
    <w:tmpl w:val="BAE0BB1E"/>
    <w:lvl w:ilvl="0" w:tplc="E7BC982A">
      <w:start w:val="31"/>
      <w:numFmt w:val="decimal"/>
      <w:lvlText w:val="%1."/>
      <w:lvlJc w:val="left"/>
    </w:lvl>
    <w:lvl w:ilvl="1" w:tplc="0A081666">
      <w:numFmt w:val="decimal"/>
      <w:lvlText w:val=""/>
      <w:lvlJc w:val="left"/>
    </w:lvl>
    <w:lvl w:ilvl="2" w:tplc="B5121B16">
      <w:numFmt w:val="decimal"/>
      <w:lvlText w:val=""/>
      <w:lvlJc w:val="left"/>
    </w:lvl>
    <w:lvl w:ilvl="3" w:tplc="933E4D06">
      <w:numFmt w:val="decimal"/>
      <w:lvlText w:val=""/>
      <w:lvlJc w:val="left"/>
    </w:lvl>
    <w:lvl w:ilvl="4" w:tplc="54EAFA24">
      <w:numFmt w:val="decimal"/>
      <w:lvlText w:val=""/>
      <w:lvlJc w:val="left"/>
    </w:lvl>
    <w:lvl w:ilvl="5" w:tplc="E5D827E4">
      <w:numFmt w:val="decimal"/>
      <w:lvlText w:val=""/>
      <w:lvlJc w:val="left"/>
    </w:lvl>
    <w:lvl w:ilvl="6" w:tplc="AAE6AA5E">
      <w:numFmt w:val="decimal"/>
      <w:lvlText w:val=""/>
      <w:lvlJc w:val="left"/>
    </w:lvl>
    <w:lvl w:ilvl="7" w:tplc="7D3A942E">
      <w:numFmt w:val="decimal"/>
      <w:lvlText w:val=""/>
      <w:lvlJc w:val="left"/>
    </w:lvl>
    <w:lvl w:ilvl="8" w:tplc="30DCB918">
      <w:numFmt w:val="decimal"/>
      <w:lvlText w:val=""/>
      <w:lvlJc w:val="left"/>
    </w:lvl>
  </w:abstractNum>
  <w:abstractNum w:abstractNumId="63" w15:restartNumberingAfterBreak="0">
    <w:nsid w:val="725A06FB"/>
    <w:multiLevelType w:val="hybridMultilevel"/>
    <w:tmpl w:val="21A0427E"/>
    <w:lvl w:ilvl="0" w:tplc="2DE2B5F6">
      <w:start w:val="12"/>
      <w:numFmt w:val="decimal"/>
      <w:lvlText w:val="%1."/>
      <w:lvlJc w:val="left"/>
    </w:lvl>
    <w:lvl w:ilvl="1" w:tplc="4A10AFA2">
      <w:numFmt w:val="decimal"/>
      <w:lvlText w:val=""/>
      <w:lvlJc w:val="left"/>
    </w:lvl>
    <w:lvl w:ilvl="2" w:tplc="4E50B740">
      <w:numFmt w:val="decimal"/>
      <w:lvlText w:val=""/>
      <w:lvlJc w:val="left"/>
    </w:lvl>
    <w:lvl w:ilvl="3" w:tplc="B62AE230">
      <w:numFmt w:val="decimal"/>
      <w:lvlText w:val=""/>
      <w:lvlJc w:val="left"/>
    </w:lvl>
    <w:lvl w:ilvl="4" w:tplc="CFBCD3E8">
      <w:numFmt w:val="decimal"/>
      <w:lvlText w:val=""/>
      <w:lvlJc w:val="left"/>
    </w:lvl>
    <w:lvl w:ilvl="5" w:tplc="EBC8DA84">
      <w:numFmt w:val="decimal"/>
      <w:lvlText w:val=""/>
      <w:lvlJc w:val="left"/>
    </w:lvl>
    <w:lvl w:ilvl="6" w:tplc="AB6272C6">
      <w:numFmt w:val="decimal"/>
      <w:lvlText w:val=""/>
      <w:lvlJc w:val="left"/>
    </w:lvl>
    <w:lvl w:ilvl="7" w:tplc="78245F1A">
      <w:numFmt w:val="decimal"/>
      <w:lvlText w:val=""/>
      <w:lvlJc w:val="left"/>
    </w:lvl>
    <w:lvl w:ilvl="8" w:tplc="DA66FB9E">
      <w:numFmt w:val="decimal"/>
      <w:lvlText w:val=""/>
      <w:lvlJc w:val="left"/>
    </w:lvl>
  </w:abstractNum>
  <w:abstractNum w:abstractNumId="64" w15:restartNumberingAfterBreak="0">
    <w:nsid w:val="7261332E"/>
    <w:multiLevelType w:val="hybridMultilevel"/>
    <w:tmpl w:val="BDCE3E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41226BB"/>
    <w:multiLevelType w:val="hybridMultilevel"/>
    <w:tmpl w:val="A60CCCC2"/>
    <w:lvl w:ilvl="0" w:tplc="AA809FC2">
      <w:start w:val="5"/>
      <w:numFmt w:val="upperLetter"/>
      <w:lvlText w:val="%1."/>
      <w:lvlJc w:val="left"/>
    </w:lvl>
    <w:lvl w:ilvl="1" w:tplc="7D0E143A">
      <w:numFmt w:val="decimal"/>
      <w:lvlText w:val=""/>
      <w:lvlJc w:val="left"/>
    </w:lvl>
    <w:lvl w:ilvl="2" w:tplc="4E7E93A6">
      <w:numFmt w:val="decimal"/>
      <w:lvlText w:val=""/>
      <w:lvlJc w:val="left"/>
    </w:lvl>
    <w:lvl w:ilvl="3" w:tplc="E03AC02E">
      <w:numFmt w:val="decimal"/>
      <w:lvlText w:val=""/>
      <w:lvlJc w:val="left"/>
    </w:lvl>
    <w:lvl w:ilvl="4" w:tplc="3CB2DC68">
      <w:numFmt w:val="decimal"/>
      <w:lvlText w:val=""/>
      <w:lvlJc w:val="left"/>
    </w:lvl>
    <w:lvl w:ilvl="5" w:tplc="31EC7250">
      <w:numFmt w:val="decimal"/>
      <w:lvlText w:val=""/>
      <w:lvlJc w:val="left"/>
    </w:lvl>
    <w:lvl w:ilvl="6" w:tplc="F8FEE448">
      <w:numFmt w:val="decimal"/>
      <w:lvlText w:val=""/>
      <w:lvlJc w:val="left"/>
    </w:lvl>
    <w:lvl w:ilvl="7" w:tplc="2AAEE068">
      <w:numFmt w:val="decimal"/>
      <w:lvlText w:val=""/>
      <w:lvlJc w:val="left"/>
    </w:lvl>
    <w:lvl w:ilvl="8" w:tplc="8AE8640C">
      <w:numFmt w:val="decimal"/>
      <w:lvlText w:val=""/>
      <w:lvlJc w:val="left"/>
    </w:lvl>
  </w:abstractNum>
  <w:abstractNum w:abstractNumId="66" w15:restartNumberingAfterBreak="0">
    <w:nsid w:val="749ABB43"/>
    <w:multiLevelType w:val="hybridMultilevel"/>
    <w:tmpl w:val="D83E405E"/>
    <w:lvl w:ilvl="0" w:tplc="E97A6C5E">
      <w:start w:val="24"/>
      <w:numFmt w:val="decimal"/>
      <w:lvlText w:val="%1."/>
      <w:lvlJc w:val="left"/>
    </w:lvl>
    <w:lvl w:ilvl="1" w:tplc="F528C8E4">
      <w:numFmt w:val="decimal"/>
      <w:lvlText w:val=""/>
      <w:lvlJc w:val="left"/>
    </w:lvl>
    <w:lvl w:ilvl="2" w:tplc="76482A6A">
      <w:numFmt w:val="decimal"/>
      <w:lvlText w:val=""/>
      <w:lvlJc w:val="left"/>
    </w:lvl>
    <w:lvl w:ilvl="3" w:tplc="B24EF14C">
      <w:numFmt w:val="decimal"/>
      <w:lvlText w:val=""/>
      <w:lvlJc w:val="left"/>
    </w:lvl>
    <w:lvl w:ilvl="4" w:tplc="B76E6DAE">
      <w:numFmt w:val="decimal"/>
      <w:lvlText w:val=""/>
      <w:lvlJc w:val="left"/>
    </w:lvl>
    <w:lvl w:ilvl="5" w:tplc="47C0F6B0">
      <w:numFmt w:val="decimal"/>
      <w:lvlText w:val=""/>
      <w:lvlJc w:val="left"/>
    </w:lvl>
    <w:lvl w:ilvl="6" w:tplc="81145900">
      <w:numFmt w:val="decimal"/>
      <w:lvlText w:val=""/>
      <w:lvlJc w:val="left"/>
    </w:lvl>
    <w:lvl w:ilvl="7" w:tplc="D83ADE10">
      <w:numFmt w:val="decimal"/>
      <w:lvlText w:val=""/>
      <w:lvlJc w:val="left"/>
    </w:lvl>
    <w:lvl w:ilvl="8" w:tplc="D06AF882">
      <w:numFmt w:val="decimal"/>
      <w:lvlText w:val=""/>
      <w:lvlJc w:val="left"/>
    </w:lvl>
  </w:abstractNum>
  <w:abstractNum w:abstractNumId="67" w15:restartNumberingAfterBreak="0">
    <w:nsid w:val="75C6C33A"/>
    <w:multiLevelType w:val="hybridMultilevel"/>
    <w:tmpl w:val="78A49A08"/>
    <w:lvl w:ilvl="0" w:tplc="B01E0C1C">
      <w:start w:val="3"/>
      <w:numFmt w:val="upperLetter"/>
      <w:lvlText w:val="%1."/>
      <w:lvlJc w:val="left"/>
    </w:lvl>
    <w:lvl w:ilvl="1" w:tplc="D1B8328A">
      <w:numFmt w:val="decimal"/>
      <w:lvlText w:val=""/>
      <w:lvlJc w:val="left"/>
    </w:lvl>
    <w:lvl w:ilvl="2" w:tplc="5ABAEBA2">
      <w:numFmt w:val="decimal"/>
      <w:lvlText w:val=""/>
      <w:lvlJc w:val="left"/>
    </w:lvl>
    <w:lvl w:ilvl="3" w:tplc="25800B72">
      <w:numFmt w:val="decimal"/>
      <w:lvlText w:val=""/>
      <w:lvlJc w:val="left"/>
    </w:lvl>
    <w:lvl w:ilvl="4" w:tplc="97C86EA2">
      <w:numFmt w:val="decimal"/>
      <w:lvlText w:val=""/>
      <w:lvlJc w:val="left"/>
    </w:lvl>
    <w:lvl w:ilvl="5" w:tplc="B6124420">
      <w:numFmt w:val="decimal"/>
      <w:lvlText w:val=""/>
      <w:lvlJc w:val="left"/>
    </w:lvl>
    <w:lvl w:ilvl="6" w:tplc="E222DDE0">
      <w:numFmt w:val="decimal"/>
      <w:lvlText w:val=""/>
      <w:lvlJc w:val="left"/>
    </w:lvl>
    <w:lvl w:ilvl="7" w:tplc="8688B868">
      <w:numFmt w:val="decimal"/>
      <w:lvlText w:val=""/>
      <w:lvlJc w:val="left"/>
    </w:lvl>
    <w:lvl w:ilvl="8" w:tplc="04CA1386">
      <w:numFmt w:val="decimal"/>
      <w:lvlText w:val=""/>
      <w:lvlJc w:val="left"/>
    </w:lvl>
  </w:abstractNum>
  <w:abstractNum w:abstractNumId="68" w15:restartNumberingAfterBreak="0">
    <w:nsid w:val="7644A45C"/>
    <w:multiLevelType w:val="hybridMultilevel"/>
    <w:tmpl w:val="2DA0D982"/>
    <w:lvl w:ilvl="0" w:tplc="F904B42C">
      <w:start w:val="22"/>
      <w:numFmt w:val="decimal"/>
      <w:lvlText w:val="%1."/>
      <w:lvlJc w:val="left"/>
    </w:lvl>
    <w:lvl w:ilvl="1" w:tplc="747EA174">
      <w:numFmt w:val="decimal"/>
      <w:lvlText w:val=""/>
      <w:lvlJc w:val="left"/>
    </w:lvl>
    <w:lvl w:ilvl="2" w:tplc="7E261FF8">
      <w:numFmt w:val="decimal"/>
      <w:lvlText w:val=""/>
      <w:lvlJc w:val="left"/>
    </w:lvl>
    <w:lvl w:ilvl="3" w:tplc="AD4E1DB4">
      <w:numFmt w:val="decimal"/>
      <w:lvlText w:val=""/>
      <w:lvlJc w:val="left"/>
    </w:lvl>
    <w:lvl w:ilvl="4" w:tplc="E3048D44">
      <w:numFmt w:val="decimal"/>
      <w:lvlText w:val=""/>
      <w:lvlJc w:val="left"/>
    </w:lvl>
    <w:lvl w:ilvl="5" w:tplc="D3F03A6E">
      <w:numFmt w:val="decimal"/>
      <w:lvlText w:val=""/>
      <w:lvlJc w:val="left"/>
    </w:lvl>
    <w:lvl w:ilvl="6" w:tplc="FD787D2C">
      <w:numFmt w:val="decimal"/>
      <w:lvlText w:val=""/>
      <w:lvlJc w:val="left"/>
    </w:lvl>
    <w:lvl w:ilvl="7" w:tplc="600C2728">
      <w:numFmt w:val="decimal"/>
      <w:lvlText w:val=""/>
      <w:lvlJc w:val="left"/>
    </w:lvl>
    <w:lvl w:ilvl="8" w:tplc="6CFC7000">
      <w:numFmt w:val="decimal"/>
      <w:lvlText w:val=""/>
      <w:lvlJc w:val="left"/>
    </w:lvl>
  </w:abstractNum>
  <w:abstractNum w:abstractNumId="69" w15:restartNumberingAfterBreak="0">
    <w:nsid w:val="7724C67E"/>
    <w:multiLevelType w:val="hybridMultilevel"/>
    <w:tmpl w:val="1F987B98"/>
    <w:lvl w:ilvl="0" w:tplc="DABA998E">
      <w:start w:val="1"/>
      <w:numFmt w:val="upperLetter"/>
      <w:lvlText w:val="%1."/>
      <w:lvlJc w:val="left"/>
    </w:lvl>
    <w:lvl w:ilvl="1" w:tplc="67BC13CE">
      <w:numFmt w:val="decimal"/>
      <w:lvlText w:val=""/>
      <w:lvlJc w:val="left"/>
    </w:lvl>
    <w:lvl w:ilvl="2" w:tplc="1654EF00">
      <w:numFmt w:val="decimal"/>
      <w:lvlText w:val=""/>
      <w:lvlJc w:val="left"/>
    </w:lvl>
    <w:lvl w:ilvl="3" w:tplc="865017B4">
      <w:numFmt w:val="decimal"/>
      <w:lvlText w:val=""/>
      <w:lvlJc w:val="left"/>
    </w:lvl>
    <w:lvl w:ilvl="4" w:tplc="CC6857A2">
      <w:numFmt w:val="decimal"/>
      <w:lvlText w:val=""/>
      <w:lvlJc w:val="left"/>
    </w:lvl>
    <w:lvl w:ilvl="5" w:tplc="64C8A8EC">
      <w:numFmt w:val="decimal"/>
      <w:lvlText w:val=""/>
      <w:lvlJc w:val="left"/>
    </w:lvl>
    <w:lvl w:ilvl="6" w:tplc="F73AF43C">
      <w:numFmt w:val="decimal"/>
      <w:lvlText w:val=""/>
      <w:lvlJc w:val="left"/>
    </w:lvl>
    <w:lvl w:ilvl="7" w:tplc="5A34DF42">
      <w:numFmt w:val="decimal"/>
      <w:lvlText w:val=""/>
      <w:lvlJc w:val="left"/>
    </w:lvl>
    <w:lvl w:ilvl="8" w:tplc="6922CCA0">
      <w:numFmt w:val="decimal"/>
      <w:lvlText w:val=""/>
      <w:lvlJc w:val="left"/>
    </w:lvl>
  </w:abstractNum>
  <w:abstractNum w:abstractNumId="70" w15:restartNumberingAfterBreak="0">
    <w:nsid w:val="77465F01"/>
    <w:multiLevelType w:val="hybridMultilevel"/>
    <w:tmpl w:val="0CC89818"/>
    <w:lvl w:ilvl="0" w:tplc="5090FB64">
      <w:start w:val="9"/>
      <w:numFmt w:val="upperLetter"/>
      <w:lvlText w:val="%1."/>
      <w:lvlJc w:val="left"/>
    </w:lvl>
    <w:lvl w:ilvl="1" w:tplc="DA58E236">
      <w:numFmt w:val="decimal"/>
      <w:lvlText w:val=""/>
      <w:lvlJc w:val="left"/>
    </w:lvl>
    <w:lvl w:ilvl="2" w:tplc="F4F2A38A">
      <w:numFmt w:val="decimal"/>
      <w:lvlText w:val=""/>
      <w:lvlJc w:val="left"/>
    </w:lvl>
    <w:lvl w:ilvl="3" w:tplc="7E5AE400">
      <w:numFmt w:val="decimal"/>
      <w:lvlText w:val=""/>
      <w:lvlJc w:val="left"/>
    </w:lvl>
    <w:lvl w:ilvl="4" w:tplc="56B6FFC6">
      <w:numFmt w:val="decimal"/>
      <w:lvlText w:val=""/>
      <w:lvlJc w:val="left"/>
    </w:lvl>
    <w:lvl w:ilvl="5" w:tplc="E0304FC6">
      <w:numFmt w:val="decimal"/>
      <w:lvlText w:val=""/>
      <w:lvlJc w:val="left"/>
    </w:lvl>
    <w:lvl w:ilvl="6" w:tplc="E27EA234">
      <w:numFmt w:val="decimal"/>
      <w:lvlText w:val=""/>
      <w:lvlJc w:val="left"/>
    </w:lvl>
    <w:lvl w:ilvl="7" w:tplc="1B9ED306">
      <w:numFmt w:val="decimal"/>
      <w:lvlText w:val=""/>
      <w:lvlJc w:val="left"/>
    </w:lvl>
    <w:lvl w:ilvl="8" w:tplc="0C00CE34">
      <w:numFmt w:val="decimal"/>
      <w:lvlText w:val=""/>
      <w:lvlJc w:val="left"/>
    </w:lvl>
  </w:abstractNum>
  <w:abstractNum w:abstractNumId="71" w15:restartNumberingAfterBreak="0">
    <w:nsid w:val="77AE35EB"/>
    <w:multiLevelType w:val="hybridMultilevel"/>
    <w:tmpl w:val="EC6C6D66"/>
    <w:lvl w:ilvl="0" w:tplc="6E0AF9AC">
      <w:start w:val="49"/>
      <w:numFmt w:val="decimal"/>
      <w:lvlText w:val="%1."/>
      <w:lvlJc w:val="left"/>
    </w:lvl>
    <w:lvl w:ilvl="1" w:tplc="E41E0634">
      <w:numFmt w:val="decimal"/>
      <w:lvlText w:val=""/>
      <w:lvlJc w:val="left"/>
    </w:lvl>
    <w:lvl w:ilvl="2" w:tplc="7846919E">
      <w:numFmt w:val="decimal"/>
      <w:lvlText w:val=""/>
      <w:lvlJc w:val="left"/>
    </w:lvl>
    <w:lvl w:ilvl="3" w:tplc="FFBEABFA">
      <w:numFmt w:val="decimal"/>
      <w:lvlText w:val=""/>
      <w:lvlJc w:val="left"/>
    </w:lvl>
    <w:lvl w:ilvl="4" w:tplc="06F0772A">
      <w:numFmt w:val="decimal"/>
      <w:lvlText w:val=""/>
      <w:lvlJc w:val="left"/>
    </w:lvl>
    <w:lvl w:ilvl="5" w:tplc="0E3A13CC">
      <w:numFmt w:val="decimal"/>
      <w:lvlText w:val=""/>
      <w:lvlJc w:val="left"/>
    </w:lvl>
    <w:lvl w:ilvl="6" w:tplc="CDD02C84">
      <w:numFmt w:val="decimal"/>
      <w:lvlText w:val=""/>
      <w:lvlJc w:val="left"/>
    </w:lvl>
    <w:lvl w:ilvl="7" w:tplc="37447D42">
      <w:numFmt w:val="decimal"/>
      <w:lvlText w:val=""/>
      <w:lvlJc w:val="left"/>
    </w:lvl>
    <w:lvl w:ilvl="8" w:tplc="E87C7792">
      <w:numFmt w:val="decimal"/>
      <w:lvlText w:val=""/>
      <w:lvlJc w:val="left"/>
    </w:lvl>
  </w:abstractNum>
  <w:abstractNum w:abstractNumId="72" w15:restartNumberingAfterBreak="0">
    <w:nsid w:val="799D0247"/>
    <w:multiLevelType w:val="hybridMultilevel"/>
    <w:tmpl w:val="9A3A116E"/>
    <w:lvl w:ilvl="0" w:tplc="029EE420">
      <w:start w:val="7"/>
      <w:numFmt w:val="upperLetter"/>
      <w:lvlText w:val="%1."/>
      <w:lvlJc w:val="left"/>
    </w:lvl>
    <w:lvl w:ilvl="1" w:tplc="53E016F0">
      <w:numFmt w:val="decimal"/>
      <w:lvlText w:val=""/>
      <w:lvlJc w:val="left"/>
    </w:lvl>
    <w:lvl w:ilvl="2" w:tplc="4FD4035C">
      <w:numFmt w:val="decimal"/>
      <w:lvlText w:val=""/>
      <w:lvlJc w:val="left"/>
    </w:lvl>
    <w:lvl w:ilvl="3" w:tplc="1D72DDE2">
      <w:numFmt w:val="decimal"/>
      <w:lvlText w:val=""/>
      <w:lvlJc w:val="left"/>
    </w:lvl>
    <w:lvl w:ilvl="4" w:tplc="E6EA65D2">
      <w:numFmt w:val="decimal"/>
      <w:lvlText w:val=""/>
      <w:lvlJc w:val="left"/>
    </w:lvl>
    <w:lvl w:ilvl="5" w:tplc="BE62546A">
      <w:numFmt w:val="decimal"/>
      <w:lvlText w:val=""/>
      <w:lvlJc w:val="left"/>
    </w:lvl>
    <w:lvl w:ilvl="6" w:tplc="E0220ACA">
      <w:numFmt w:val="decimal"/>
      <w:lvlText w:val=""/>
      <w:lvlJc w:val="left"/>
    </w:lvl>
    <w:lvl w:ilvl="7" w:tplc="44781198">
      <w:numFmt w:val="decimal"/>
      <w:lvlText w:val=""/>
      <w:lvlJc w:val="left"/>
    </w:lvl>
    <w:lvl w:ilvl="8" w:tplc="49ACB496">
      <w:numFmt w:val="decimal"/>
      <w:lvlText w:val=""/>
      <w:lvlJc w:val="left"/>
    </w:lvl>
  </w:abstractNum>
  <w:abstractNum w:abstractNumId="73" w15:restartNumberingAfterBreak="0">
    <w:nsid w:val="79A1DEAA"/>
    <w:multiLevelType w:val="hybridMultilevel"/>
    <w:tmpl w:val="BE3A3904"/>
    <w:lvl w:ilvl="0" w:tplc="DA1E4504">
      <w:start w:val="27"/>
      <w:numFmt w:val="decimal"/>
      <w:lvlText w:val="%1."/>
      <w:lvlJc w:val="left"/>
    </w:lvl>
    <w:lvl w:ilvl="1" w:tplc="089EE522">
      <w:numFmt w:val="decimal"/>
      <w:lvlText w:val=""/>
      <w:lvlJc w:val="left"/>
    </w:lvl>
    <w:lvl w:ilvl="2" w:tplc="0FD84108">
      <w:numFmt w:val="decimal"/>
      <w:lvlText w:val=""/>
      <w:lvlJc w:val="left"/>
    </w:lvl>
    <w:lvl w:ilvl="3" w:tplc="50CE83A6">
      <w:numFmt w:val="decimal"/>
      <w:lvlText w:val=""/>
      <w:lvlJc w:val="left"/>
    </w:lvl>
    <w:lvl w:ilvl="4" w:tplc="1AF6B7E0">
      <w:numFmt w:val="decimal"/>
      <w:lvlText w:val=""/>
      <w:lvlJc w:val="left"/>
    </w:lvl>
    <w:lvl w:ilvl="5" w:tplc="A030CB46">
      <w:numFmt w:val="decimal"/>
      <w:lvlText w:val=""/>
      <w:lvlJc w:val="left"/>
    </w:lvl>
    <w:lvl w:ilvl="6" w:tplc="B798BFA6">
      <w:numFmt w:val="decimal"/>
      <w:lvlText w:val=""/>
      <w:lvlJc w:val="left"/>
    </w:lvl>
    <w:lvl w:ilvl="7" w:tplc="CC9C1E78">
      <w:numFmt w:val="decimal"/>
      <w:lvlText w:val=""/>
      <w:lvlJc w:val="left"/>
    </w:lvl>
    <w:lvl w:ilvl="8" w:tplc="61BA9408">
      <w:numFmt w:val="decimal"/>
      <w:lvlText w:val=""/>
      <w:lvlJc w:val="left"/>
    </w:lvl>
  </w:abstractNum>
  <w:abstractNum w:abstractNumId="74" w15:restartNumberingAfterBreak="0">
    <w:nsid w:val="7A6D8D3C"/>
    <w:multiLevelType w:val="hybridMultilevel"/>
    <w:tmpl w:val="D98EB668"/>
    <w:lvl w:ilvl="0" w:tplc="3A96E49C">
      <w:start w:val="14"/>
      <w:numFmt w:val="decimal"/>
      <w:lvlText w:val="%1."/>
      <w:lvlJc w:val="left"/>
    </w:lvl>
    <w:lvl w:ilvl="1" w:tplc="BC8CD64E">
      <w:numFmt w:val="decimal"/>
      <w:lvlText w:val=""/>
      <w:lvlJc w:val="left"/>
    </w:lvl>
    <w:lvl w:ilvl="2" w:tplc="F99C68EE">
      <w:numFmt w:val="decimal"/>
      <w:lvlText w:val=""/>
      <w:lvlJc w:val="left"/>
    </w:lvl>
    <w:lvl w:ilvl="3" w:tplc="0F802690">
      <w:numFmt w:val="decimal"/>
      <w:lvlText w:val=""/>
      <w:lvlJc w:val="left"/>
    </w:lvl>
    <w:lvl w:ilvl="4" w:tplc="EE805A74">
      <w:numFmt w:val="decimal"/>
      <w:lvlText w:val=""/>
      <w:lvlJc w:val="left"/>
    </w:lvl>
    <w:lvl w:ilvl="5" w:tplc="835839AC">
      <w:numFmt w:val="decimal"/>
      <w:lvlText w:val=""/>
      <w:lvlJc w:val="left"/>
    </w:lvl>
    <w:lvl w:ilvl="6" w:tplc="D416F2B8">
      <w:numFmt w:val="decimal"/>
      <w:lvlText w:val=""/>
      <w:lvlJc w:val="left"/>
    </w:lvl>
    <w:lvl w:ilvl="7" w:tplc="202EF78A">
      <w:numFmt w:val="decimal"/>
      <w:lvlText w:val=""/>
      <w:lvlJc w:val="left"/>
    </w:lvl>
    <w:lvl w:ilvl="8" w:tplc="09240BD2">
      <w:numFmt w:val="decimal"/>
      <w:lvlText w:val=""/>
      <w:lvlJc w:val="left"/>
    </w:lvl>
  </w:abstractNum>
  <w:abstractNum w:abstractNumId="75" w15:restartNumberingAfterBreak="0">
    <w:nsid w:val="7E0C57B1"/>
    <w:multiLevelType w:val="hybridMultilevel"/>
    <w:tmpl w:val="3B4E90B4"/>
    <w:lvl w:ilvl="0" w:tplc="EE467D8E">
      <w:start w:val="48"/>
      <w:numFmt w:val="decimal"/>
      <w:lvlText w:val="%1."/>
      <w:lvlJc w:val="left"/>
    </w:lvl>
    <w:lvl w:ilvl="1" w:tplc="156AE838">
      <w:numFmt w:val="decimal"/>
      <w:lvlText w:val=""/>
      <w:lvlJc w:val="left"/>
    </w:lvl>
    <w:lvl w:ilvl="2" w:tplc="4CCC8EF6">
      <w:numFmt w:val="decimal"/>
      <w:lvlText w:val=""/>
      <w:lvlJc w:val="left"/>
    </w:lvl>
    <w:lvl w:ilvl="3" w:tplc="16F4FE8C">
      <w:numFmt w:val="decimal"/>
      <w:lvlText w:val=""/>
      <w:lvlJc w:val="left"/>
    </w:lvl>
    <w:lvl w:ilvl="4" w:tplc="CA826742">
      <w:numFmt w:val="decimal"/>
      <w:lvlText w:val=""/>
      <w:lvlJc w:val="left"/>
    </w:lvl>
    <w:lvl w:ilvl="5" w:tplc="AFC46484">
      <w:numFmt w:val="decimal"/>
      <w:lvlText w:val=""/>
      <w:lvlJc w:val="left"/>
    </w:lvl>
    <w:lvl w:ilvl="6" w:tplc="7BDC10EC">
      <w:numFmt w:val="decimal"/>
      <w:lvlText w:val=""/>
      <w:lvlJc w:val="left"/>
    </w:lvl>
    <w:lvl w:ilvl="7" w:tplc="8BAE0FA0">
      <w:numFmt w:val="decimal"/>
      <w:lvlText w:val=""/>
      <w:lvlJc w:val="left"/>
    </w:lvl>
    <w:lvl w:ilvl="8" w:tplc="F45888DC">
      <w:numFmt w:val="decimal"/>
      <w:lvlText w:val=""/>
      <w:lvlJc w:val="left"/>
    </w:lvl>
  </w:abstractNum>
  <w:num w:numId="1">
    <w:abstractNumId w:val="70"/>
  </w:num>
  <w:num w:numId="2">
    <w:abstractNumId w:val="69"/>
  </w:num>
  <w:num w:numId="3">
    <w:abstractNumId w:val="50"/>
  </w:num>
  <w:num w:numId="4">
    <w:abstractNumId w:val="21"/>
  </w:num>
  <w:num w:numId="5">
    <w:abstractNumId w:val="52"/>
  </w:num>
  <w:num w:numId="6">
    <w:abstractNumId w:val="43"/>
  </w:num>
  <w:num w:numId="7">
    <w:abstractNumId w:val="26"/>
  </w:num>
  <w:num w:numId="8">
    <w:abstractNumId w:val="49"/>
  </w:num>
  <w:num w:numId="9">
    <w:abstractNumId w:val="8"/>
  </w:num>
  <w:num w:numId="10">
    <w:abstractNumId w:val="33"/>
  </w:num>
  <w:num w:numId="11">
    <w:abstractNumId w:val="61"/>
  </w:num>
  <w:num w:numId="12">
    <w:abstractNumId w:val="59"/>
  </w:num>
  <w:num w:numId="13">
    <w:abstractNumId w:val="24"/>
  </w:num>
  <w:num w:numId="14">
    <w:abstractNumId w:val="14"/>
  </w:num>
  <w:num w:numId="15">
    <w:abstractNumId w:val="63"/>
  </w:num>
  <w:num w:numId="16">
    <w:abstractNumId w:val="25"/>
  </w:num>
  <w:num w:numId="17">
    <w:abstractNumId w:val="48"/>
  </w:num>
  <w:num w:numId="18">
    <w:abstractNumId w:val="74"/>
  </w:num>
  <w:num w:numId="19">
    <w:abstractNumId w:val="41"/>
  </w:num>
  <w:num w:numId="20">
    <w:abstractNumId w:val="45"/>
  </w:num>
  <w:num w:numId="21">
    <w:abstractNumId w:val="60"/>
  </w:num>
  <w:num w:numId="22">
    <w:abstractNumId w:val="32"/>
  </w:num>
  <w:num w:numId="23">
    <w:abstractNumId w:val="68"/>
  </w:num>
  <w:num w:numId="24">
    <w:abstractNumId w:val="29"/>
  </w:num>
  <w:num w:numId="25">
    <w:abstractNumId w:val="58"/>
  </w:num>
  <w:num w:numId="26">
    <w:abstractNumId w:val="46"/>
  </w:num>
  <w:num w:numId="27">
    <w:abstractNumId w:val="66"/>
  </w:num>
  <w:num w:numId="28">
    <w:abstractNumId w:val="35"/>
  </w:num>
  <w:num w:numId="29">
    <w:abstractNumId w:val="12"/>
  </w:num>
  <w:num w:numId="30">
    <w:abstractNumId w:val="73"/>
  </w:num>
  <w:num w:numId="31">
    <w:abstractNumId w:val="67"/>
  </w:num>
  <w:num w:numId="32">
    <w:abstractNumId w:val="5"/>
  </w:num>
  <w:num w:numId="33">
    <w:abstractNumId w:val="62"/>
  </w:num>
  <w:num w:numId="34">
    <w:abstractNumId w:val="44"/>
  </w:num>
  <w:num w:numId="35">
    <w:abstractNumId w:val="31"/>
  </w:num>
  <w:num w:numId="36">
    <w:abstractNumId w:val="42"/>
  </w:num>
  <w:num w:numId="37">
    <w:abstractNumId w:val="20"/>
  </w:num>
  <w:num w:numId="38">
    <w:abstractNumId w:val="56"/>
  </w:num>
  <w:num w:numId="39">
    <w:abstractNumId w:val="23"/>
  </w:num>
  <w:num w:numId="40">
    <w:abstractNumId w:val="34"/>
  </w:num>
  <w:num w:numId="41">
    <w:abstractNumId w:val="13"/>
  </w:num>
  <w:num w:numId="42">
    <w:abstractNumId w:val="11"/>
  </w:num>
  <w:num w:numId="43">
    <w:abstractNumId w:val="19"/>
  </w:num>
  <w:num w:numId="44">
    <w:abstractNumId w:val="39"/>
  </w:num>
  <w:num w:numId="45">
    <w:abstractNumId w:val="30"/>
  </w:num>
  <w:num w:numId="46">
    <w:abstractNumId w:val="9"/>
  </w:num>
  <w:num w:numId="47">
    <w:abstractNumId w:val="65"/>
  </w:num>
  <w:num w:numId="48">
    <w:abstractNumId w:val="2"/>
  </w:num>
  <w:num w:numId="49">
    <w:abstractNumId w:val="4"/>
  </w:num>
  <w:num w:numId="50">
    <w:abstractNumId w:val="36"/>
  </w:num>
  <w:num w:numId="51">
    <w:abstractNumId w:val="55"/>
  </w:num>
  <w:num w:numId="52">
    <w:abstractNumId w:val="75"/>
  </w:num>
  <w:num w:numId="53">
    <w:abstractNumId w:val="71"/>
  </w:num>
  <w:num w:numId="54">
    <w:abstractNumId w:val="47"/>
  </w:num>
  <w:num w:numId="55">
    <w:abstractNumId w:val="28"/>
  </w:num>
  <w:num w:numId="56">
    <w:abstractNumId w:val="54"/>
  </w:num>
  <w:num w:numId="57">
    <w:abstractNumId w:val="27"/>
  </w:num>
  <w:num w:numId="58">
    <w:abstractNumId w:val="22"/>
  </w:num>
  <w:num w:numId="59">
    <w:abstractNumId w:val="15"/>
  </w:num>
  <w:num w:numId="60">
    <w:abstractNumId w:val="40"/>
  </w:num>
  <w:num w:numId="61">
    <w:abstractNumId w:val="18"/>
  </w:num>
  <w:num w:numId="62">
    <w:abstractNumId w:val="6"/>
  </w:num>
  <w:num w:numId="63">
    <w:abstractNumId w:val="51"/>
  </w:num>
  <w:num w:numId="64">
    <w:abstractNumId w:val="3"/>
  </w:num>
  <w:num w:numId="65">
    <w:abstractNumId w:val="57"/>
  </w:num>
  <w:num w:numId="66">
    <w:abstractNumId w:val="7"/>
  </w:num>
  <w:num w:numId="67">
    <w:abstractNumId w:val="53"/>
  </w:num>
  <w:num w:numId="68">
    <w:abstractNumId w:val="1"/>
  </w:num>
  <w:num w:numId="69">
    <w:abstractNumId w:val="72"/>
  </w:num>
  <w:num w:numId="70">
    <w:abstractNumId w:val="0"/>
  </w:num>
  <w:num w:numId="71">
    <w:abstractNumId w:val="37"/>
  </w:num>
  <w:num w:numId="72">
    <w:abstractNumId w:val="10"/>
  </w:num>
  <w:num w:numId="73">
    <w:abstractNumId w:val="16"/>
  </w:num>
  <w:num w:numId="74">
    <w:abstractNumId w:val="38"/>
  </w:num>
  <w:num w:numId="75">
    <w:abstractNumId w:val="64"/>
  </w:num>
  <w:num w:numId="76">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6A"/>
    <w:rsid w:val="00007B64"/>
    <w:rsid w:val="000155EF"/>
    <w:rsid w:val="000266CB"/>
    <w:rsid w:val="000470C2"/>
    <w:rsid w:val="000475BA"/>
    <w:rsid w:val="00067F9A"/>
    <w:rsid w:val="00091BDF"/>
    <w:rsid w:val="000937C6"/>
    <w:rsid w:val="0009574E"/>
    <w:rsid w:val="000A1F8D"/>
    <w:rsid w:val="000A3900"/>
    <w:rsid w:val="000A693C"/>
    <w:rsid w:val="000B3236"/>
    <w:rsid w:val="000C4015"/>
    <w:rsid w:val="000C6631"/>
    <w:rsid w:val="000D7ECA"/>
    <w:rsid w:val="000E526A"/>
    <w:rsid w:val="00110529"/>
    <w:rsid w:val="0011179A"/>
    <w:rsid w:val="001118BC"/>
    <w:rsid w:val="00120E94"/>
    <w:rsid w:val="0012268E"/>
    <w:rsid w:val="00123CDC"/>
    <w:rsid w:val="00124AFC"/>
    <w:rsid w:val="00131DCF"/>
    <w:rsid w:val="00136293"/>
    <w:rsid w:val="00136BF3"/>
    <w:rsid w:val="00140F66"/>
    <w:rsid w:val="00141072"/>
    <w:rsid w:val="00153FC7"/>
    <w:rsid w:val="00160230"/>
    <w:rsid w:val="00161505"/>
    <w:rsid w:val="00165E28"/>
    <w:rsid w:val="00177BDB"/>
    <w:rsid w:val="00194252"/>
    <w:rsid w:val="001B2BF2"/>
    <w:rsid w:val="001B4F21"/>
    <w:rsid w:val="001D60A8"/>
    <w:rsid w:val="001F0369"/>
    <w:rsid w:val="001F0A2E"/>
    <w:rsid w:val="00207EC5"/>
    <w:rsid w:val="00214A15"/>
    <w:rsid w:val="00222490"/>
    <w:rsid w:val="00223E96"/>
    <w:rsid w:val="00231291"/>
    <w:rsid w:val="00236043"/>
    <w:rsid w:val="00237EE4"/>
    <w:rsid w:val="0024281A"/>
    <w:rsid w:val="00250521"/>
    <w:rsid w:val="00253BFA"/>
    <w:rsid w:val="0026672B"/>
    <w:rsid w:val="00284975"/>
    <w:rsid w:val="00285895"/>
    <w:rsid w:val="002860EB"/>
    <w:rsid w:val="00287AA5"/>
    <w:rsid w:val="002A1699"/>
    <w:rsid w:val="002A4E83"/>
    <w:rsid w:val="002B7468"/>
    <w:rsid w:val="002C322A"/>
    <w:rsid w:val="002E75D8"/>
    <w:rsid w:val="002E7790"/>
    <w:rsid w:val="002F116B"/>
    <w:rsid w:val="00304FCF"/>
    <w:rsid w:val="003179B5"/>
    <w:rsid w:val="00324ADE"/>
    <w:rsid w:val="003319BC"/>
    <w:rsid w:val="00337463"/>
    <w:rsid w:val="003430EB"/>
    <w:rsid w:val="00344E06"/>
    <w:rsid w:val="00346E36"/>
    <w:rsid w:val="00355E45"/>
    <w:rsid w:val="003568A7"/>
    <w:rsid w:val="00363845"/>
    <w:rsid w:val="003705F8"/>
    <w:rsid w:val="0037063F"/>
    <w:rsid w:val="00376135"/>
    <w:rsid w:val="00383B6B"/>
    <w:rsid w:val="003841B1"/>
    <w:rsid w:val="003906BA"/>
    <w:rsid w:val="00393C9F"/>
    <w:rsid w:val="003950C6"/>
    <w:rsid w:val="003A52F2"/>
    <w:rsid w:val="003B45F7"/>
    <w:rsid w:val="003B7BC5"/>
    <w:rsid w:val="003C1387"/>
    <w:rsid w:val="003C183B"/>
    <w:rsid w:val="003C2E14"/>
    <w:rsid w:val="003E0F7A"/>
    <w:rsid w:val="003E4AD5"/>
    <w:rsid w:val="00405F8D"/>
    <w:rsid w:val="00415193"/>
    <w:rsid w:val="00417F83"/>
    <w:rsid w:val="004206C3"/>
    <w:rsid w:val="00427AA7"/>
    <w:rsid w:val="004400CC"/>
    <w:rsid w:val="004542C8"/>
    <w:rsid w:val="00461FB7"/>
    <w:rsid w:val="004773A3"/>
    <w:rsid w:val="00483E5E"/>
    <w:rsid w:val="0049558F"/>
    <w:rsid w:val="004B1551"/>
    <w:rsid w:val="004E1929"/>
    <w:rsid w:val="004E2F04"/>
    <w:rsid w:val="004E414A"/>
    <w:rsid w:val="004E4BA4"/>
    <w:rsid w:val="00505258"/>
    <w:rsid w:val="00510113"/>
    <w:rsid w:val="00520805"/>
    <w:rsid w:val="00530873"/>
    <w:rsid w:val="00533B89"/>
    <w:rsid w:val="005540D7"/>
    <w:rsid w:val="00557662"/>
    <w:rsid w:val="00562D9C"/>
    <w:rsid w:val="00572F42"/>
    <w:rsid w:val="00577901"/>
    <w:rsid w:val="005809A3"/>
    <w:rsid w:val="00595FAA"/>
    <w:rsid w:val="005A2D6E"/>
    <w:rsid w:val="005A74F8"/>
    <w:rsid w:val="005B4A5E"/>
    <w:rsid w:val="005B4FBD"/>
    <w:rsid w:val="005E1C59"/>
    <w:rsid w:val="005E40FF"/>
    <w:rsid w:val="00601D5A"/>
    <w:rsid w:val="00623C8D"/>
    <w:rsid w:val="00627CAE"/>
    <w:rsid w:val="00630DCE"/>
    <w:rsid w:val="00643F2A"/>
    <w:rsid w:val="00644F96"/>
    <w:rsid w:val="00646C3B"/>
    <w:rsid w:val="006548A7"/>
    <w:rsid w:val="00684C98"/>
    <w:rsid w:val="00690570"/>
    <w:rsid w:val="006A629E"/>
    <w:rsid w:val="006A67E6"/>
    <w:rsid w:val="006B3732"/>
    <w:rsid w:val="006C1757"/>
    <w:rsid w:val="006C1D76"/>
    <w:rsid w:val="006D5300"/>
    <w:rsid w:val="006E1265"/>
    <w:rsid w:val="006E402E"/>
    <w:rsid w:val="006F53CB"/>
    <w:rsid w:val="00700B85"/>
    <w:rsid w:val="00701C91"/>
    <w:rsid w:val="0074371A"/>
    <w:rsid w:val="00756900"/>
    <w:rsid w:val="007579A0"/>
    <w:rsid w:val="007B5DC3"/>
    <w:rsid w:val="007E3E5E"/>
    <w:rsid w:val="007E56C7"/>
    <w:rsid w:val="007E5BF9"/>
    <w:rsid w:val="007E6B1D"/>
    <w:rsid w:val="007E79E0"/>
    <w:rsid w:val="007F2D41"/>
    <w:rsid w:val="007F3B1A"/>
    <w:rsid w:val="007F3FFD"/>
    <w:rsid w:val="007F43F5"/>
    <w:rsid w:val="007F7814"/>
    <w:rsid w:val="008059C2"/>
    <w:rsid w:val="0082627D"/>
    <w:rsid w:val="0085052A"/>
    <w:rsid w:val="00851A45"/>
    <w:rsid w:val="008637D5"/>
    <w:rsid w:val="0087318E"/>
    <w:rsid w:val="00894C56"/>
    <w:rsid w:val="008953C1"/>
    <w:rsid w:val="008A13D9"/>
    <w:rsid w:val="008A21C3"/>
    <w:rsid w:val="008B43EB"/>
    <w:rsid w:val="008C48AE"/>
    <w:rsid w:val="008F0CA7"/>
    <w:rsid w:val="008F7666"/>
    <w:rsid w:val="009110AD"/>
    <w:rsid w:val="00913F66"/>
    <w:rsid w:val="00923666"/>
    <w:rsid w:val="00942B96"/>
    <w:rsid w:val="009515F0"/>
    <w:rsid w:val="0095215A"/>
    <w:rsid w:val="00952514"/>
    <w:rsid w:val="00961BE7"/>
    <w:rsid w:val="00962AB9"/>
    <w:rsid w:val="00972E90"/>
    <w:rsid w:val="009754DD"/>
    <w:rsid w:val="0097734F"/>
    <w:rsid w:val="0098617D"/>
    <w:rsid w:val="009875DB"/>
    <w:rsid w:val="00987ABF"/>
    <w:rsid w:val="00990096"/>
    <w:rsid w:val="009A76A2"/>
    <w:rsid w:val="009B4432"/>
    <w:rsid w:val="009B6A6D"/>
    <w:rsid w:val="009C0D77"/>
    <w:rsid w:val="009D0183"/>
    <w:rsid w:val="009D01F9"/>
    <w:rsid w:val="009D46F0"/>
    <w:rsid w:val="009D5313"/>
    <w:rsid w:val="009D625D"/>
    <w:rsid w:val="009E360E"/>
    <w:rsid w:val="00A02C31"/>
    <w:rsid w:val="00A13525"/>
    <w:rsid w:val="00A13EA5"/>
    <w:rsid w:val="00A22D80"/>
    <w:rsid w:val="00A452F3"/>
    <w:rsid w:val="00A57D73"/>
    <w:rsid w:val="00A62202"/>
    <w:rsid w:val="00A63CBA"/>
    <w:rsid w:val="00A72280"/>
    <w:rsid w:val="00A77208"/>
    <w:rsid w:val="00AA0B92"/>
    <w:rsid w:val="00AA539C"/>
    <w:rsid w:val="00AA79C6"/>
    <w:rsid w:val="00AB337C"/>
    <w:rsid w:val="00AC1FDB"/>
    <w:rsid w:val="00AD6C39"/>
    <w:rsid w:val="00AE4C92"/>
    <w:rsid w:val="00AE7565"/>
    <w:rsid w:val="00AF2521"/>
    <w:rsid w:val="00B001CB"/>
    <w:rsid w:val="00B05282"/>
    <w:rsid w:val="00B07DE1"/>
    <w:rsid w:val="00B2648C"/>
    <w:rsid w:val="00B366EC"/>
    <w:rsid w:val="00B46B75"/>
    <w:rsid w:val="00B5618A"/>
    <w:rsid w:val="00B61441"/>
    <w:rsid w:val="00B6201E"/>
    <w:rsid w:val="00B652D9"/>
    <w:rsid w:val="00B65ADE"/>
    <w:rsid w:val="00B70D7B"/>
    <w:rsid w:val="00B80583"/>
    <w:rsid w:val="00B82711"/>
    <w:rsid w:val="00B82E90"/>
    <w:rsid w:val="00B9659F"/>
    <w:rsid w:val="00BB1DEA"/>
    <w:rsid w:val="00BB31A4"/>
    <w:rsid w:val="00BB3243"/>
    <w:rsid w:val="00BD2184"/>
    <w:rsid w:val="00C05545"/>
    <w:rsid w:val="00C31D41"/>
    <w:rsid w:val="00C41D27"/>
    <w:rsid w:val="00CA5FE7"/>
    <w:rsid w:val="00CB4072"/>
    <w:rsid w:val="00CC0E28"/>
    <w:rsid w:val="00CC0E97"/>
    <w:rsid w:val="00CD0483"/>
    <w:rsid w:val="00CD1294"/>
    <w:rsid w:val="00CE1646"/>
    <w:rsid w:val="00D1341D"/>
    <w:rsid w:val="00D16C7D"/>
    <w:rsid w:val="00D26F94"/>
    <w:rsid w:val="00D2749C"/>
    <w:rsid w:val="00D612BC"/>
    <w:rsid w:val="00D66C46"/>
    <w:rsid w:val="00D72113"/>
    <w:rsid w:val="00D82374"/>
    <w:rsid w:val="00D82CEE"/>
    <w:rsid w:val="00D83B24"/>
    <w:rsid w:val="00DA0A25"/>
    <w:rsid w:val="00DA49C6"/>
    <w:rsid w:val="00DA4DD6"/>
    <w:rsid w:val="00DA4FDB"/>
    <w:rsid w:val="00DB058B"/>
    <w:rsid w:val="00DB40F7"/>
    <w:rsid w:val="00DB6821"/>
    <w:rsid w:val="00DC7B17"/>
    <w:rsid w:val="00DD0EFB"/>
    <w:rsid w:val="00DD619B"/>
    <w:rsid w:val="00DD626C"/>
    <w:rsid w:val="00DF07B0"/>
    <w:rsid w:val="00DF20A7"/>
    <w:rsid w:val="00E04905"/>
    <w:rsid w:val="00E12F94"/>
    <w:rsid w:val="00E22EAF"/>
    <w:rsid w:val="00E31A1A"/>
    <w:rsid w:val="00E376EE"/>
    <w:rsid w:val="00E4045E"/>
    <w:rsid w:val="00E41765"/>
    <w:rsid w:val="00E42D79"/>
    <w:rsid w:val="00E4775E"/>
    <w:rsid w:val="00E64242"/>
    <w:rsid w:val="00E778E7"/>
    <w:rsid w:val="00E9493F"/>
    <w:rsid w:val="00E95366"/>
    <w:rsid w:val="00EA194E"/>
    <w:rsid w:val="00EA399E"/>
    <w:rsid w:val="00EB28F9"/>
    <w:rsid w:val="00ED3B5C"/>
    <w:rsid w:val="00EE06E6"/>
    <w:rsid w:val="00EF0B5C"/>
    <w:rsid w:val="00EF1096"/>
    <w:rsid w:val="00EF4C3B"/>
    <w:rsid w:val="00F02237"/>
    <w:rsid w:val="00F05269"/>
    <w:rsid w:val="00F06C13"/>
    <w:rsid w:val="00F06E9E"/>
    <w:rsid w:val="00F117D7"/>
    <w:rsid w:val="00F25802"/>
    <w:rsid w:val="00F33950"/>
    <w:rsid w:val="00F36359"/>
    <w:rsid w:val="00F5418C"/>
    <w:rsid w:val="00F658B9"/>
    <w:rsid w:val="00F74A22"/>
    <w:rsid w:val="00F80A5E"/>
    <w:rsid w:val="00F86A1D"/>
    <w:rsid w:val="00F94CF1"/>
    <w:rsid w:val="00FA540F"/>
    <w:rsid w:val="00FA6DF5"/>
    <w:rsid w:val="00FC04D9"/>
    <w:rsid w:val="00FD23E8"/>
    <w:rsid w:val="00FD444F"/>
    <w:rsid w:val="00FD698D"/>
    <w:rsid w:val="00FE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36D1"/>
  <w15:docId w15:val="{1A3EC1F2-2B29-4099-99E2-4531645A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0F7A"/>
    <w:rPr>
      <w:sz w:val="20"/>
      <w:szCs w:val="20"/>
    </w:rPr>
  </w:style>
  <w:style w:type="character" w:customStyle="1" w:styleId="FootnoteTextChar">
    <w:name w:val="Footnote Text Char"/>
    <w:basedOn w:val="DefaultParagraphFont"/>
    <w:link w:val="FootnoteText"/>
    <w:uiPriority w:val="99"/>
    <w:semiHidden/>
    <w:rsid w:val="003E0F7A"/>
    <w:rPr>
      <w:sz w:val="20"/>
      <w:szCs w:val="20"/>
    </w:rPr>
  </w:style>
  <w:style w:type="character" w:styleId="FootnoteReference">
    <w:name w:val="footnote reference"/>
    <w:basedOn w:val="DefaultParagraphFont"/>
    <w:uiPriority w:val="99"/>
    <w:semiHidden/>
    <w:unhideWhenUsed/>
    <w:rsid w:val="003E0F7A"/>
    <w:rPr>
      <w:vertAlign w:val="superscript"/>
    </w:rPr>
  </w:style>
  <w:style w:type="paragraph" w:styleId="ListParagraph">
    <w:name w:val="List Paragraph"/>
    <w:basedOn w:val="Normal"/>
    <w:uiPriority w:val="34"/>
    <w:qFormat/>
    <w:rsid w:val="009C0D77"/>
    <w:pPr>
      <w:ind w:left="720"/>
      <w:contextualSpacing/>
    </w:pPr>
  </w:style>
  <w:style w:type="character" w:styleId="Hyperlink">
    <w:name w:val="Hyperlink"/>
    <w:basedOn w:val="DefaultParagraphFont"/>
    <w:uiPriority w:val="99"/>
    <w:unhideWhenUsed/>
    <w:rsid w:val="00DA0A25"/>
    <w:rPr>
      <w:color w:val="0000FF" w:themeColor="hyperlink"/>
      <w:u w:val="single"/>
    </w:rPr>
  </w:style>
  <w:style w:type="paragraph" w:styleId="Header">
    <w:name w:val="header"/>
    <w:basedOn w:val="Normal"/>
    <w:link w:val="HeaderChar"/>
    <w:uiPriority w:val="99"/>
    <w:unhideWhenUsed/>
    <w:rsid w:val="00207EC5"/>
    <w:pPr>
      <w:tabs>
        <w:tab w:val="center" w:pos="4819"/>
        <w:tab w:val="right" w:pos="9639"/>
      </w:tabs>
    </w:pPr>
  </w:style>
  <w:style w:type="character" w:customStyle="1" w:styleId="HeaderChar">
    <w:name w:val="Header Char"/>
    <w:basedOn w:val="DefaultParagraphFont"/>
    <w:link w:val="Header"/>
    <w:uiPriority w:val="99"/>
    <w:rsid w:val="00207EC5"/>
  </w:style>
  <w:style w:type="paragraph" w:styleId="Footer">
    <w:name w:val="footer"/>
    <w:basedOn w:val="Normal"/>
    <w:link w:val="FooterChar"/>
    <w:uiPriority w:val="99"/>
    <w:unhideWhenUsed/>
    <w:rsid w:val="00207EC5"/>
    <w:pPr>
      <w:tabs>
        <w:tab w:val="center" w:pos="4819"/>
        <w:tab w:val="right" w:pos="9639"/>
      </w:tabs>
    </w:pPr>
  </w:style>
  <w:style w:type="character" w:customStyle="1" w:styleId="FooterChar">
    <w:name w:val="Footer Char"/>
    <w:basedOn w:val="DefaultParagraphFont"/>
    <w:link w:val="Footer"/>
    <w:uiPriority w:val="99"/>
    <w:rsid w:val="00207EC5"/>
  </w:style>
  <w:style w:type="character" w:styleId="UnresolvedMention">
    <w:name w:val="Unresolved Mention"/>
    <w:basedOn w:val="DefaultParagraphFont"/>
    <w:uiPriority w:val="99"/>
    <w:semiHidden/>
    <w:unhideWhenUsed/>
    <w:rsid w:val="00207EC5"/>
    <w:rPr>
      <w:color w:val="605E5C"/>
      <w:shd w:val="clear" w:color="auto" w:fill="E1DFDD"/>
    </w:rPr>
  </w:style>
  <w:style w:type="paragraph" w:styleId="BalloonText">
    <w:name w:val="Balloon Text"/>
    <w:basedOn w:val="Normal"/>
    <w:link w:val="BalloonTextChar"/>
    <w:uiPriority w:val="99"/>
    <w:semiHidden/>
    <w:unhideWhenUsed/>
    <w:rsid w:val="003C183B"/>
    <w:rPr>
      <w:sz w:val="18"/>
      <w:szCs w:val="18"/>
    </w:rPr>
  </w:style>
  <w:style w:type="character" w:customStyle="1" w:styleId="BalloonTextChar">
    <w:name w:val="Balloon Text Char"/>
    <w:basedOn w:val="DefaultParagraphFont"/>
    <w:link w:val="BalloonText"/>
    <w:uiPriority w:val="99"/>
    <w:semiHidden/>
    <w:rsid w:val="003C183B"/>
    <w:rPr>
      <w:sz w:val="18"/>
      <w:szCs w:val="18"/>
    </w:rPr>
  </w:style>
  <w:style w:type="character" w:styleId="FollowedHyperlink">
    <w:name w:val="FollowedHyperlink"/>
    <w:basedOn w:val="DefaultParagraphFont"/>
    <w:uiPriority w:val="99"/>
    <w:semiHidden/>
    <w:unhideWhenUsed/>
    <w:rsid w:val="00A57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m.coe.int/1680a0b93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brary.khpg.org/index.php?id=1604852072" TargetMode="External"/><Relationship Id="rId2" Type="http://schemas.openxmlformats.org/officeDocument/2006/relationships/hyperlink" Target="https://rm.coe.int/16806cc449" TargetMode="External"/><Relationship Id="rId1" Type="http://schemas.openxmlformats.org/officeDocument/2006/relationships/hyperlink" Target="https://www.coe.int/en/web/cpt/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D7E200-057F-8249-B449-159A1E57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11416</Words>
  <Characters>65074</Characters>
  <Application>Microsoft Office Word</Application>
  <DocSecurity>0</DocSecurity>
  <Lines>542</Lines>
  <Paragraphs>152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RL-TEAM.NET</Company>
  <LinksUpToDate>false</LinksUpToDate>
  <CharactersWithSpaces>76338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Vadym Chovgan</cp:lastModifiedBy>
  <cp:revision>3</cp:revision>
  <dcterms:created xsi:type="dcterms:W3CDTF">2020-12-23T11:15:00Z</dcterms:created>
  <dcterms:modified xsi:type="dcterms:W3CDTF">2020-12-23T11:15:00Z</dcterms:modified>
</cp:coreProperties>
</file>