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10" w:rsidRDefault="000B609B">
      <w:pPr>
        <w:spacing w:after="240"/>
        <w:jc w:val="center"/>
      </w:pPr>
      <w:r>
        <w:rPr>
          <w:rFonts w:ascii="Times New Roman" w:hAnsi="Times New Roman" w:cs="Times New Roman"/>
          <w:i/>
          <w:sz w:val="28"/>
          <w:szCs w:val="32"/>
          <w:lang w:val="en-US"/>
        </w:rPr>
        <w:t>Gennadiy Tokarev</w:t>
      </w:r>
      <w:r>
        <w:rPr>
          <w:rFonts w:ascii="Times New Roman" w:hAnsi="Times New Roman" w:cs="Times New Roman"/>
          <w:i/>
          <w:sz w:val="28"/>
          <w:szCs w:val="32"/>
        </w:rPr>
        <w:t xml:space="preserve">, </w:t>
      </w:r>
      <w:r>
        <w:rPr>
          <w:rFonts w:ascii="Times New Roman" w:hAnsi="Times New Roman" w:cs="Times New Roman"/>
          <w:i/>
          <w:sz w:val="28"/>
          <w:szCs w:val="32"/>
          <w:lang w:val="en-US"/>
        </w:rPr>
        <w:t>Vladyslav Dolzhko</w:t>
      </w:r>
      <w:r>
        <w:rPr>
          <w:rFonts w:ascii="Times New Roman" w:hAnsi="Times New Roman" w:cs="Times New Roman"/>
          <w:i/>
          <w:sz w:val="28"/>
          <w:szCs w:val="32"/>
        </w:rPr>
        <w:t xml:space="preserve">, </w:t>
      </w:r>
      <w:r>
        <w:rPr>
          <w:rFonts w:ascii="Times New Roman" w:hAnsi="Times New Roman" w:cs="Times New Roman"/>
          <w:i/>
          <w:sz w:val="28"/>
          <w:szCs w:val="32"/>
          <w:lang w:val="en-US"/>
        </w:rPr>
        <w:t>Mykola Komarovsky</w:t>
      </w:r>
      <w:r>
        <w:rPr>
          <w:rFonts w:ascii="Times New Roman" w:hAnsi="Times New Roman" w:cs="Times New Roman"/>
          <w:i/>
          <w:sz w:val="28"/>
          <w:szCs w:val="32"/>
        </w:rPr>
        <w:t xml:space="preserve">, </w:t>
      </w:r>
      <w:r>
        <w:rPr>
          <w:rFonts w:ascii="Times New Roman" w:hAnsi="Times New Roman" w:cs="Times New Roman"/>
          <w:i/>
          <w:sz w:val="28"/>
          <w:szCs w:val="32"/>
          <w:lang w:val="en-US"/>
        </w:rPr>
        <w:t>Pavlo Shwab</w:t>
      </w:r>
    </w:p>
    <w:p w:rsidR="00031710" w:rsidRDefault="00031710">
      <w:pPr>
        <w:spacing w:after="0"/>
        <w:rPr>
          <w:rFonts w:ascii="Times New Roman" w:hAnsi="Times New Roman" w:cs="Times New Roman"/>
          <w:b/>
          <w:sz w:val="32"/>
          <w:szCs w:val="32"/>
        </w:rPr>
      </w:pPr>
    </w:p>
    <w:p w:rsidR="00031710" w:rsidRDefault="000B609B">
      <w:pPr>
        <w:spacing w:after="0"/>
        <w:jc w:val="center"/>
        <w:rPr>
          <w:lang w:val="en-US"/>
        </w:rPr>
      </w:pPr>
      <w:r>
        <w:rPr>
          <w:rFonts w:ascii="Times New Roman" w:hAnsi="Times New Roman" w:cs="Times New Roman"/>
          <w:b/>
          <w:sz w:val="32"/>
          <w:szCs w:val="32"/>
          <w:lang w:val="en-US"/>
        </w:rPr>
        <w:t>REPORT</w:t>
      </w:r>
    </w:p>
    <w:p w:rsidR="00031710" w:rsidRDefault="000B609B">
      <w:pPr>
        <w:spacing w:after="0"/>
        <w:jc w:val="center"/>
      </w:pPr>
      <w:r>
        <w:rPr>
          <w:rFonts w:ascii="Times New Roman" w:hAnsi="Times New Roman"/>
          <w:b/>
          <w:sz w:val="32"/>
          <w:szCs w:val="32"/>
        </w:rPr>
        <w:t xml:space="preserve">on the results of a study of court decisions </w:t>
      </w:r>
    </w:p>
    <w:p w:rsidR="00031710" w:rsidRDefault="000B609B">
      <w:pPr>
        <w:spacing w:after="0"/>
        <w:jc w:val="center"/>
      </w:pPr>
      <w:r>
        <w:rPr>
          <w:rFonts w:ascii="Times New Roman" w:hAnsi="Times New Roman"/>
          <w:b/>
          <w:sz w:val="32"/>
          <w:szCs w:val="32"/>
        </w:rPr>
        <w:t xml:space="preserve">on </w:t>
      </w:r>
      <w:r>
        <w:rPr>
          <w:rFonts w:ascii="Times New Roman" w:hAnsi="Times New Roman"/>
          <w:b/>
          <w:sz w:val="32"/>
          <w:szCs w:val="32"/>
          <w:lang w:val="en-US"/>
        </w:rPr>
        <w:t>release from prisons</w:t>
      </w:r>
      <w:r>
        <w:rPr>
          <w:rFonts w:ascii="Times New Roman" w:hAnsi="Times New Roman"/>
          <w:b/>
          <w:sz w:val="32"/>
          <w:szCs w:val="32"/>
        </w:rPr>
        <w:t xml:space="preserve"> due to illness</w:t>
      </w:r>
      <w:r>
        <w:rPr>
          <w:rFonts w:ascii="Times New Roman" w:hAnsi="Times New Roman" w:cs="Times New Roman"/>
          <w:b/>
          <w:sz w:val="32"/>
          <w:szCs w:val="32"/>
        </w:rPr>
        <w:t xml:space="preserve"> </w:t>
      </w:r>
    </w:p>
    <w:p w:rsidR="00031710" w:rsidRDefault="00031710">
      <w:pPr>
        <w:ind w:firstLine="709"/>
        <w:jc w:val="both"/>
        <w:rPr>
          <w:rFonts w:ascii="Times New Roman" w:hAnsi="Times New Roman" w:cs="Times New Roman"/>
          <w:sz w:val="28"/>
          <w:szCs w:val="28"/>
        </w:rPr>
      </w:pPr>
    </w:p>
    <w:p w:rsidR="00031710" w:rsidRDefault="000B609B">
      <w:pPr>
        <w:ind w:firstLine="709"/>
        <w:jc w:val="both"/>
        <w:rPr>
          <w:lang w:val="en-US"/>
        </w:rPr>
      </w:pPr>
      <w:r>
        <w:rPr>
          <w:rFonts w:ascii="Times New Roman" w:hAnsi="Times New Roman" w:cs="Times New Roman"/>
          <w:b/>
          <w:sz w:val="32"/>
          <w:szCs w:val="28"/>
          <w:lang w:val="en-US"/>
        </w:rPr>
        <w:t>Introduction</w:t>
      </w:r>
    </w:p>
    <w:p w:rsidR="00031710" w:rsidRDefault="000B609B">
      <w:pPr>
        <w:ind w:firstLine="709"/>
        <w:jc w:val="both"/>
      </w:pPr>
      <w:r>
        <w:rPr>
          <w:rFonts w:ascii="Times New Roman" w:hAnsi="Times New Roman"/>
          <w:sz w:val="28"/>
          <w:szCs w:val="28"/>
          <w:lang w:val="en-US"/>
        </w:rPr>
        <w:t xml:space="preserve">Release </w:t>
      </w:r>
      <w:r>
        <w:rPr>
          <w:rFonts w:ascii="Times New Roman" w:hAnsi="Times New Roman"/>
          <w:sz w:val="28"/>
          <w:szCs w:val="28"/>
        </w:rPr>
        <w:t xml:space="preserve">from </w:t>
      </w:r>
      <w:r>
        <w:rPr>
          <w:rFonts w:ascii="Times New Roman" w:hAnsi="Times New Roman"/>
          <w:sz w:val="28"/>
          <w:szCs w:val="28"/>
          <w:lang w:val="en-US"/>
        </w:rPr>
        <w:t>prison due to</w:t>
      </w:r>
      <w:r>
        <w:rPr>
          <w:rFonts w:ascii="Times New Roman" w:hAnsi="Times New Roman"/>
          <w:sz w:val="28"/>
          <w:szCs w:val="28"/>
        </w:rPr>
        <w:t xml:space="preserve"> a serious illness is a procedure designed to ensure the right of the </w:t>
      </w:r>
      <w:r>
        <w:rPr>
          <w:rFonts w:ascii="Times New Roman" w:hAnsi="Times New Roman"/>
          <w:sz w:val="28"/>
          <w:szCs w:val="28"/>
          <w:lang w:val="en-US"/>
        </w:rPr>
        <w:t>prisoner</w:t>
      </w:r>
      <w:r>
        <w:rPr>
          <w:rFonts w:ascii="Times New Roman" w:hAnsi="Times New Roman"/>
          <w:sz w:val="28"/>
          <w:szCs w:val="28"/>
        </w:rPr>
        <w:t xml:space="preserve"> to proper treatment and the opportunity to preserve his own life</w:t>
      </w:r>
      <w:r>
        <w:rPr>
          <w:rFonts w:ascii="Times New Roman" w:hAnsi="Times New Roman" w:cs="Times New Roman"/>
          <w:sz w:val="28"/>
          <w:szCs w:val="28"/>
        </w:rPr>
        <w:t xml:space="preserve">. </w:t>
      </w:r>
      <w:r>
        <w:rPr>
          <w:rFonts w:ascii="Times New Roman" w:hAnsi="Times New Roman"/>
          <w:sz w:val="28"/>
          <w:szCs w:val="28"/>
        </w:rPr>
        <w:t xml:space="preserve">However, in order to </w:t>
      </w:r>
      <w:r>
        <w:rPr>
          <w:rFonts w:ascii="Times New Roman" w:hAnsi="Times New Roman"/>
          <w:sz w:val="28"/>
          <w:szCs w:val="28"/>
          <w:lang w:val="en-US"/>
        </w:rPr>
        <w:t xml:space="preserve">carry out </w:t>
      </w:r>
      <w:r>
        <w:rPr>
          <w:rFonts w:ascii="Times New Roman" w:hAnsi="Times New Roman"/>
          <w:sz w:val="28"/>
          <w:szCs w:val="28"/>
        </w:rPr>
        <w:t xml:space="preserve">the tasks assigned to this procedure, it is necessary to properly implement the </w:t>
      </w:r>
      <w:r>
        <w:rPr>
          <w:rFonts w:ascii="Times New Roman" w:hAnsi="Times New Roman"/>
          <w:sz w:val="28"/>
          <w:szCs w:val="28"/>
        </w:rPr>
        <w:t>provisions provided by the law</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For many years Kharkiv Human Rights Protection Group has been trying to</w:t>
      </w:r>
      <w:r>
        <w:rPr>
          <w:rFonts w:ascii="Times New Roman" w:hAnsi="Times New Roman" w:cs="Times New Roman"/>
          <w:sz w:val="28"/>
          <w:szCs w:val="28"/>
        </w:rPr>
        <w:t xml:space="preserve"> </w:t>
      </w:r>
      <w:r>
        <w:rPr>
          <w:rFonts w:ascii="Times New Roman" w:hAnsi="Times New Roman" w:cs="Times New Roman"/>
          <w:sz w:val="28"/>
          <w:szCs w:val="28"/>
          <w:lang w:val="en-US"/>
        </w:rPr>
        <w:t>protect the human rights in various areas</w:t>
      </w:r>
      <w:r>
        <w:rPr>
          <w:rFonts w:ascii="Times New Roman" w:hAnsi="Times New Roman" w:cs="Times New Roman"/>
          <w:sz w:val="28"/>
          <w:szCs w:val="28"/>
        </w:rPr>
        <w:t xml:space="preserve"> </w:t>
      </w:r>
      <w:r>
        <w:rPr>
          <w:rFonts w:ascii="Times New Roman" w:hAnsi="Times New Roman" w:cs="Times New Roman"/>
          <w:sz w:val="28"/>
          <w:szCs w:val="28"/>
          <w:lang w:val="en-US"/>
        </w:rPr>
        <w:t>of social life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in particular, the rights of </w:t>
      </w:r>
      <w:proofErr w:type="gramStart"/>
      <w:r>
        <w:rPr>
          <w:rFonts w:ascii="Times New Roman" w:hAnsi="Times New Roman" w:cs="Times New Roman"/>
          <w:sz w:val="28"/>
          <w:szCs w:val="28"/>
          <w:lang w:val="en-US"/>
        </w:rPr>
        <w:t>people</w:t>
      </w:r>
      <w:proofErr w:type="gramEnd"/>
      <w:r>
        <w:rPr>
          <w:rFonts w:ascii="Times New Roman" w:hAnsi="Times New Roman" w:cs="Times New Roman"/>
          <w:sz w:val="28"/>
          <w:szCs w:val="28"/>
          <w:lang w:val="en-US"/>
        </w:rPr>
        <w:t xml:space="preserve"> serving their sentences</w:t>
      </w:r>
      <w:r>
        <w:rPr>
          <w:rFonts w:ascii="Times New Roman" w:hAnsi="Times New Roman" w:cs="Times New Roman"/>
          <w:sz w:val="28"/>
          <w:szCs w:val="28"/>
        </w:rPr>
        <w:t xml:space="preserve">. </w:t>
      </w:r>
      <w:r>
        <w:rPr>
          <w:rFonts w:ascii="Times New Roman" w:hAnsi="Times New Roman" w:cs="Times New Roman"/>
          <w:sz w:val="28"/>
          <w:szCs w:val="28"/>
          <w:lang w:val="en-US"/>
        </w:rPr>
        <w:t>Many KHPG lawyers helped or tried</w:t>
      </w:r>
      <w:r>
        <w:rPr>
          <w:rFonts w:ascii="Times New Roman" w:hAnsi="Times New Roman" w:cs="Times New Roman"/>
          <w:sz w:val="28"/>
          <w:szCs w:val="28"/>
          <w:lang w:val="en-US"/>
        </w:rPr>
        <w:t xml:space="preserve"> to help</w:t>
      </w:r>
      <w:r>
        <w:rPr>
          <w:rFonts w:ascii="Times New Roman" w:hAnsi="Times New Roman" w:cs="Times New Roman"/>
          <w:sz w:val="28"/>
          <w:szCs w:val="28"/>
        </w:rPr>
        <w:t xml:space="preserve"> </w:t>
      </w:r>
      <w:r>
        <w:rPr>
          <w:rFonts w:ascii="Times New Roman" w:hAnsi="Times New Roman" w:cs="Times New Roman"/>
          <w:sz w:val="28"/>
          <w:szCs w:val="28"/>
          <w:lang w:val="en-US"/>
        </w:rPr>
        <w:t>hundreds of people sentenced to imprisonment</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KHPG monitors visited almost all prisons</w:t>
      </w:r>
      <w:r>
        <w:rPr>
          <w:rFonts w:ascii="Times New Roman" w:hAnsi="Times New Roman" w:cs="Times New Roman"/>
          <w:sz w:val="28"/>
          <w:szCs w:val="28"/>
        </w:rPr>
        <w:t xml:space="preserve">, </w:t>
      </w:r>
      <w:r>
        <w:rPr>
          <w:rFonts w:ascii="Times New Roman" w:hAnsi="Times New Roman" w:cs="Times New Roman"/>
          <w:sz w:val="28"/>
          <w:szCs w:val="28"/>
          <w:lang w:val="en-US"/>
        </w:rPr>
        <w:t>where they documented human rights violations, and the topic of inadequate medical assistance that subjects the prisoners to inhuman suffering</w:t>
      </w:r>
      <w:r>
        <w:rPr>
          <w:rFonts w:ascii="Times New Roman" w:hAnsi="Times New Roman" w:cs="Times New Roman"/>
          <w:sz w:val="28"/>
          <w:szCs w:val="28"/>
        </w:rPr>
        <w:t xml:space="preserve">, </w:t>
      </w:r>
      <w:r>
        <w:rPr>
          <w:rFonts w:ascii="Times New Roman" w:hAnsi="Times New Roman" w:cs="Times New Roman"/>
          <w:sz w:val="28"/>
          <w:szCs w:val="28"/>
          <w:lang w:val="en-US"/>
        </w:rPr>
        <w:t>became the subj</w:t>
      </w:r>
      <w:r>
        <w:rPr>
          <w:rFonts w:ascii="Times New Roman" w:hAnsi="Times New Roman" w:cs="Times New Roman"/>
          <w:sz w:val="28"/>
          <w:szCs w:val="28"/>
          <w:lang w:val="en-US"/>
        </w:rPr>
        <w:t>ects of dozens of appeals to national and international organizations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Within the framework of this study</w:t>
      </w:r>
      <w:r>
        <w:rPr>
          <w:rFonts w:ascii="Times New Roman" w:hAnsi="Times New Roman"/>
          <w:sz w:val="28"/>
          <w:szCs w:val="28"/>
          <w:lang w:val="en-US"/>
        </w:rPr>
        <w:t xml:space="preserve"> we publish</w:t>
      </w:r>
      <w:r>
        <w:rPr>
          <w:rFonts w:ascii="Times New Roman" w:hAnsi="Times New Roman"/>
          <w:sz w:val="28"/>
          <w:szCs w:val="28"/>
        </w:rPr>
        <w:t xml:space="preserve"> the work of the Kharkiv </w:t>
      </w:r>
      <w:r>
        <w:rPr>
          <w:rFonts w:ascii="Times New Roman" w:hAnsi="Times New Roman"/>
          <w:sz w:val="28"/>
          <w:szCs w:val="28"/>
          <w:lang w:val="en-US"/>
        </w:rPr>
        <w:t>H</w:t>
      </w:r>
      <w:r>
        <w:rPr>
          <w:rFonts w:ascii="Times New Roman" w:hAnsi="Times New Roman"/>
          <w:sz w:val="28"/>
          <w:szCs w:val="28"/>
        </w:rPr>
        <w:t xml:space="preserve">uman </w:t>
      </w:r>
      <w:r>
        <w:rPr>
          <w:rFonts w:ascii="Times New Roman" w:hAnsi="Times New Roman"/>
          <w:sz w:val="28"/>
          <w:szCs w:val="28"/>
          <w:lang w:val="en-US"/>
        </w:rPr>
        <w:t>R</w:t>
      </w:r>
      <w:r>
        <w:rPr>
          <w:rFonts w:ascii="Times New Roman" w:hAnsi="Times New Roman"/>
          <w:sz w:val="28"/>
          <w:szCs w:val="28"/>
        </w:rPr>
        <w:t xml:space="preserve">ights </w:t>
      </w:r>
      <w:r>
        <w:rPr>
          <w:rFonts w:ascii="Times New Roman" w:hAnsi="Times New Roman"/>
          <w:sz w:val="28"/>
          <w:szCs w:val="28"/>
          <w:lang w:val="en-US"/>
        </w:rPr>
        <w:t>Protection G</w:t>
      </w:r>
      <w:r>
        <w:rPr>
          <w:rFonts w:ascii="Times New Roman" w:hAnsi="Times New Roman"/>
          <w:sz w:val="28"/>
          <w:szCs w:val="28"/>
        </w:rPr>
        <w:t>roup on the analysis of the decisions of the courts of first instance</w:t>
      </w:r>
      <w:r>
        <w:rPr>
          <w:rFonts w:ascii="Times New Roman" w:hAnsi="Times New Roman" w:cs="Times New Roman"/>
          <w:sz w:val="28"/>
          <w:szCs w:val="28"/>
        </w:rPr>
        <w:t xml:space="preserve">, </w:t>
      </w:r>
      <w:r>
        <w:rPr>
          <w:rFonts w:ascii="Times New Roman" w:hAnsi="Times New Roman" w:cs="Times New Roman"/>
          <w:sz w:val="28"/>
          <w:szCs w:val="28"/>
          <w:lang w:val="en-US"/>
        </w:rPr>
        <w:t>delivered under pt.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2 of Art.</w:t>
      </w:r>
      <w:proofErr w:type="gramEnd"/>
      <w:r>
        <w:rPr>
          <w:rFonts w:ascii="Times New Roman" w:hAnsi="Times New Roman" w:cs="Times New Roman"/>
          <w:sz w:val="28"/>
          <w:szCs w:val="28"/>
          <w:lang w:val="en-US"/>
        </w:rPr>
        <w:t xml:space="preserve"> 84 of the Criminal Code (CC) of </w:t>
      </w:r>
      <w:proofErr w:type="gramStart"/>
      <w:r>
        <w:rPr>
          <w:rFonts w:ascii="Times New Roman" w:hAnsi="Times New Roman" w:cs="Times New Roman"/>
          <w:sz w:val="28"/>
          <w:szCs w:val="28"/>
          <w:lang w:val="en-US"/>
        </w:rPr>
        <w:t>Ukraine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between</w:t>
      </w:r>
      <w:proofErr w:type="gramEnd"/>
      <w:r>
        <w:rPr>
          <w:rFonts w:ascii="Times New Roman" w:hAnsi="Times New Roman" w:cs="Times New Roman"/>
          <w:sz w:val="28"/>
          <w:szCs w:val="28"/>
          <w:lang w:val="en-US"/>
        </w:rPr>
        <w:t xml:space="preserve"> 1 January </w:t>
      </w:r>
      <w:r>
        <w:rPr>
          <w:rFonts w:ascii="Times New Roman" w:hAnsi="Times New Roman" w:cs="Times New Roman"/>
          <w:sz w:val="28"/>
          <w:szCs w:val="28"/>
        </w:rPr>
        <w:t xml:space="preserve">2017 </w:t>
      </w:r>
      <w:r>
        <w:rPr>
          <w:rFonts w:ascii="Times New Roman" w:hAnsi="Times New Roman" w:cs="Times New Roman"/>
          <w:sz w:val="28"/>
          <w:szCs w:val="28"/>
          <w:lang w:val="en-US"/>
        </w:rPr>
        <w:t xml:space="preserve">and 30 June </w:t>
      </w:r>
      <w:r>
        <w:rPr>
          <w:rFonts w:ascii="Times New Roman" w:hAnsi="Times New Roman" w:cs="Times New Roman"/>
          <w:sz w:val="28"/>
          <w:szCs w:val="28"/>
        </w:rPr>
        <w:t xml:space="preserve">2022 </w:t>
      </w:r>
      <w:r>
        <w:rPr>
          <w:rFonts w:ascii="Times New Roman" w:hAnsi="Times New Roman" w:cs="Times New Roman"/>
          <w:sz w:val="28"/>
          <w:szCs w:val="28"/>
          <w:lang w:val="en-US"/>
        </w:rPr>
        <w:t>all across Ukraine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In 2020 the Kharkiv Human Rights Protection Group already carried out a similar study that only concerned the Kharkiv region and focused on a li</w:t>
      </w:r>
      <w:r>
        <w:rPr>
          <w:rFonts w:ascii="Times New Roman" w:hAnsi="Times New Roman" w:cs="Times New Roman"/>
          <w:sz w:val="28"/>
          <w:szCs w:val="28"/>
          <w:lang w:val="en-US"/>
        </w:rPr>
        <w:t>mited circle of issues</w:t>
      </w:r>
      <w:r>
        <w:rPr>
          <w:rFonts w:ascii="Times New Roman" w:hAnsi="Times New Roman" w:cs="Times New Roman"/>
          <w:sz w:val="28"/>
          <w:szCs w:val="28"/>
        </w:rPr>
        <w:t xml:space="preserve">. </w:t>
      </w:r>
      <w:r>
        <w:rPr>
          <w:rFonts w:ascii="Times New Roman" w:hAnsi="Times New Roman" w:cs="Times New Roman"/>
          <w:sz w:val="28"/>
          <w:szCs w:val="28"/>
          <w:lang w:val="en-US"/>
        </w:rPr>
        <w:t>The results of the previous study showed the need</w:t>
      </w:r>
      <w:r>
        <w:rPr>
          <w:rFonts w:ascii="Times New Roman" w:hAnsi="Times New Roman" w:cs="Times New Roman"/>
          <w:sz w:val="28"/>
          <w:szCs w:val="28"/>
        </w:rPr>
        <w:t xml:space="preserve"> </w:t>
      </w:r>
      <w:r>
        <w:rPr>
          <w:rFonts w:ascii="Times New Roman" w:hAnsi="Times New Roman" w:cs="Times New Roman"/>
          <w:sz w:val="28"/>
          <w:szCs w:val="28"/>
          <w:lang w:val="en-US"/>
        </w:rPr>
        <w:t>for a more detailed and systemic study that would take the previous experience into account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study was based on the analysis by lawyers of the content of all decisions previously</w:t>
      </w:r>
      <w:r>
        <w:rPr>
          <w:rFonts w:ascii="Times New Roman" w:hAnsi="Times New Roman"/>
          <w:sz w:val="28"/>
          <w:szCs w:val="28"/>
        </w:rPr>
        <w:t xml:space="preserve"> selected using the search tools of the Unified State Register of Court Decisions, followed by the filling of special forms to ensure the calculation of statistical data</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This study consolidates the results</w:t>
      </w:r>
      <w:r>
        <w:rPr>
          <w:rFonts w:ascii="Times New Roman" w:hAnsi="Times New Roman" w:cs="Times New Roman"/>
          <w:sz w:val="28"/>
          <w:szCs w:val="28"/>
        </w:rPr>
        <w:t xml:space="preserve"> </w:t>
      </w:r>
      <w:r>
        <w:rPr>
          <w:rFonts w:ascii="Times New Roman" w:hAnsi="Times New Roman" w:cs="Times New Roman"/>
          <w:sz w:val="28"/>
          <w:szCs w:val="28"/>
          <w:lang w:val="en-US"/>
        </w:rPr>
        <w:t>of the statistical analysis</w:t>
      </w:r>
      <w:r>
        <w:rPr>
          <w:rFonts w:ascii="Times New Roman" w:hAnsi="Times New Roman" w:cs="Times New Roman"/>
          <w:sz w:val="28"/>
          <w:szCs w:val="28"/>
        </w:rPr>
        <w:t xml:space="preserve"> </w:t>
      </w:r>
      <w:r>
        <w:rPr>
          <w:rFonts w:ascii="Times New Roman" w:hAnsi="Times New Roman"/>
          <w:sz w:val="28"/>
          <w:szCs w:val="28"/>
        </w:rPr>
        <w:t>with the long-term wo</w:t>
      </w:r>
      <w:r>
        <w:rPr>
          <w:rFonts w:ascii="Times New Roman" w:hAnsi="Times New Roman"/>
          <w:sz w:val="28"/>
          <w:szCs w:val="28"/>
        </w:rPr>
        <w:t xml:space="preserve">rk of the Kharkiv </w:t>
      </w:r>
      <w:r>
        <w:rPr>
          <w:rFonts w:ascii="Times New Roman" w:hAnsi="Times New Roman"/>
          <w:sz w:val="28"/>
          <w:szCs w:val="28"/>
          <w:lang w:val="en-US"/>
        </w:rPr>
        <w:t>H</w:t>
      </w:r>
      <w:r>
        <w:rPr>
          <w:rFonts w:ascii="Times New Roman" w:hAnsi="Times New Roman"/>
          <w:sz w:val="28"/>
          <w:szCs w:val="28"/>
        </w:rPr>
        <w:t xml:space="preserve">uman </w:t>
      </w:r>
      <w:r>
        <w:rPr>
          <w:rFonts w:ascii="Times New Roman" w:hAnsi="Times New Roman"/>
          <w:sz w:val="28"/>
          <w:szCs w:val="28"/>
          <w:lang w:val="en-US"/>
        </w:rPr>
        <w:t>R</w:t>
      </w:r>
      <w:r>
        <w:rPr>
          <w:rFonts w:ascii="Times New Roman" w:hAnsi="Times New Roman"/>
          <w:sz w:val="28"/>
          <w:szCs w:val="28"/>
        </w:rPr>
        <w:t xml:space="preserve">ights </w:t>
      </w:r>
      <w:r>
        <w:rPr>
          <w:rFonts w:ascii="Times New Roman" w:hAnsi="Times New Roman"/>
          <w:sz w:val="28"/>
          <w:szCs w:val="28"/>
          <w:lang w:val="en-US"/>
        </w:rPr>
        <w:t>Protection G</w:t>
      </w:r>
      <w:r>
        <w:rPr>
          <w:rFonts w:ascii="Times New Roman" w:hAnsi="Times New Roman"/>
          <w:sz w:val="28"/>
          <w:szCs w:val="28"/>
        </w:rPr>
        <w:t xml:space="preserve">roup in the field of monitoring </w:t>
      </w:r>
      <w:r>
        <w:rPr>
          <w:rFonts w:ascii="Times New Roman" w:hAnsi="Times New Roman"/>
          <w:sz w:val="28"/>
          <w:szCs w:val="28"/>
          <w:lang w:val="en-US"/>
        </w:rPr>
        <w:t>prisons</w:t>
      </w:r>
      <w:r>
        <w:rPr>
          <w:rFonts w:ascii="Times New Roman" w:hAnsi="Times New Roman"/>
          <w:sz w:val="28"/>
          <w:szCs w:val="28"/>
        </w:rPr>
        <w:t xml:space="preserve"> and legal protection of the medical rights of persons deprived of their liberty</w:t>
      </w:r>
      <w:r>
        <w:rPr>
          <w:rFonts w:ascii="Times New Roman" w:hAnsi="Times New Roman" w:cs="Times New Roman"/>
          <w:sz w:val="28"/>
          <w:szCs w:val="28"/>
        </w:rPr>
        <w:t>.</w:t>
      </w:r>
    </w:p>
    <w:p w:rsidR="00031710" w:rsidRDefault="00031710">
      <w:pPr>
        <w:ind w:firstLine="709"/>
        <w:jc w:val="both"/>
        <w:rPr>
          <w:rFonts w:ascii="Times New Roman" w:hAnsi="Times New Roman" w:cs="Times New Roman"/>
          <w:sz w:val="28"/>
          <w:szCs w:val="28"/>
        </w:rPr>
      </w:pPr>
    </w:p>
    <w:p w:rsidR="00031710" w:rsidRDefault="000B609B">
      <w:pPr>
        <w:ind w:firstLine="709"/>
        <w:jc w:val="both"/>
        <w:rPr>
          <w:lang w:val="en-US"/>
        </w:rPr>
      </w:pPr>
      <w:r>
        <w:rPr>
          <w:rFonts w:ascii="Times New Roman" w:hAnsi="Times New Roman" w:cs="Times New Roman"/>
          <w:b/>
          <w:sz w:val="32"/>
          <w:szCs w:val="32"/>
        </w:rPr>
        <w:t xml:space="preserve">1. </w:t>
      </w:r>
      <w:r>
        <w:rPr>
          <w:rFonts w:ascii="Times New Roman" w:hAnsi="Times New Roman" w:cs="Times New Roman"/>
          <w:b/>
          <w:sz w:val="32"/>
          <w:szCs w:val="32"/>
          <w:lang w:val="en-US"/>
        </w:rPr>
        <w:t>General statistical information obtained during the study</w:t>
      </w:r>
    </w:p>
    <w:p w:rsidR="00031710" w:rsidRDefault="000B609B">
      <w:pPr>
        <w:ind w:firstLine="709"/>
        <w:jc w:val="both"/>
      </w:pPr>
      <w:r>
        <w:rPr>
          <w:rFonts w:ascii="Times New Roman" w:hAnsi="Times New Roman"/>
          <w:sz w:val="28"/>
          <w:szCs w:val="28"/>
        </w:rPr>
        <w:t xml:space="preserve">During the studied period, our organization examined </w:t>
      </w:r>
      <w:r>
        <w:rPr>
          <w:rFonts w:ascii="Times New Roman" w:hAnsi="Times New Roman"/>
          <w:b/>
          <w:bCs/>
          <w:sz w:val="28"/>
          <w:szCs w:val="28"/>
        </w:rPr>
        <w:t>1,471</w:t>
      </w:r>
      <w:r>
        <w:rPr>
          <w:rFonts w:ascii="Times New Roman" w:hAnsi="Times New Roman"/>
          <w:sz w:val="28"/>
          <w:szCs w:val="28"/>
        </w:rPr>
        <w:t xml:space="preserve"> court decisions throughout Ukraine</w:t>
      </w:r>
      <w:r>
        <w:rPr>
          <w:rFonts w:ascii="Times New Roman" w:hAnsi="Times New Roman" w:cs="Times New Roman"/>
          <w:sz w:val="28"/>
          <w:szCs w:val="28"/>
        </w:rPr>
        <w:t xml:space="preserve">. </w:t>
      </w:r>
      <w:r>
        <w:rPr>
          <w:rFonts w:ascii="Times New Roman" w:hAnsi="Times New Roman" w:cs="Times New Roman"/>
          <w:sz w:val="28"/>
          <w:szCs w:val="28"/>
          <w:lang w:val="en-US"/>
        </w:rPr>
        <w:t>All those decisions were delivered under pt. 2 of Art. 84 of the CC of Ukraine</w:t>
      </w:r>
      <w:r>
        <w:rPr>
          <w:rFonts w:ascii="Times New Roman" w:hAnsi="Times New Roman" w:cs="Times New Roman"/>
          <w:sz w:val="28"/>
          <w:szCs w:val="28"/>
        </w:rPr>
        <w:t xml:space="preserve"> </w:t>
      </w:r>
      <w:r>
        <w:rPr>
          <w:rFonts w:ascii="Times New Roman" w:hAnsi="Times New Roman"/>
          <w:sz w:val="28"/>
          <w:szCs w:val="28"/>
        </w:rPr>
        <w:t xml:space="preserve">and </w:t>
      </w:r>
      <w:r>
        <w:rPr>
          <w:rFonts w:ascii="Times New Roman" w:hAnsi="Times New Roman"/>
          <w:sz w:val="28"/>
          <w:szCs w:val="28"/>
          <w:lang w:val="en-US"/>
        </w:rPr>
        <w:t>concerned the resolution on the merits</w:t>
      </w:r>
      <w:r>
        <w:rPr>
          <w:rFonts w:ascii="Times New Roman" w:hAnsi="Times New Roman"/>
          <w:sz w:val="28"/>
          <w:szCs w:val="28"/>
        </w:rPr>
        <w:t xml:space="preserve"> </w:t>
      </w:r>
      <w:r>
        <w:rPr>
          <w:rFonts w:ascii="Times New Roman" w:hAnsi="Times New Roman"/>
          <w:sz w:val="28"/>
          <w:szCs w:val="28"/>
          <w:lang w:val="en-US"/>
        </w:rPr>
        <w:t>of release</w:t>
      </w:r>
      <w:r>
        <w:rPr>
          <w:rFonts w:ascii="Times New Roman" w:hAnsi="Times New Roman"/>
          <w:sz w:val="28"/>
          <w:szCs w:val="28"/>
        </w:rPr>
        <w:t xml:space="preserve"> due to illness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The results </w:t>
      </w:r>
      <w:r>
        <w:rPr>
          <w:rFonts w:ascii="Times New Roman" w:hAnsi="Times New Roman" w:cs="Times New Roman"/>
          <w:sz w:val="28"/>
          <w:szCs w:val="28"/>
          <w:lang w:val="en-US"/>
        </w:rPr>
        <w:t>of the analysis are as follows</w:t>
      </w:r>
      <w:r>
        <w:rPr>
          <w:rFonts w:ascii="Times New Roman" w:hAnsi="Times New Roman" w:cs="Times New Roman"/>
          <w:sz w:val="28"/>
          <w:szCs w:val="28"/>
        </w:rPr>
        <w:t xml:space="preserve">: </w:t>
      </w:r>
    </w:p>
    <w:p w:rsidR="00031710" w:rsidRDefault="000B609B">
      <w:pPr>
        <w:pStyle w:val="ab"/>
        <w:numPr>
          <w:ilvl w:val="0"/>
          <w:numId w:val="1"/>
        </w:numPr>
        <w:ind w:firstLine="709"/>
        <w:jc w:val="both"/>
      </w:pPr>
      <w:r>
        <w:rPr>
          <w:rFonts w:ascii="Times New Roman" w:hAnsi="Times New Roman" w:cs="Times New Roman"/>
          <w:sz w:val="28"/>
          <w:szCs w:val="28"/>
          <w:lang w:val="en-US"/>
        </w:rPr>
        <w:t>in</w:t>
      </w:r>
      <w:r>
        <w:rPr>
          <w:rFonts w:ascii="Times New Roman" w:hAnsi="Times New Roman" w:cs="Times New Roman"/>
          <w:sz w:val="28"/>
          <w:szCs w:val="28"/>
        </w:rPr>
        <w:t xml:space="preserve"> </w:t>
      </w:r>
      <w:r>
        <w:rPr>
          <w:rFonts w:ascii="Times New Roman" w:hAnsi="Times New Roman" w:cs="Times New Roman"/>
          <w:b/>
          <w:i/>
          <w:sz w:val="28"/>
          <w:szCs w:val="28"/>
        </w:rPr>
        <w:t>756</w:t>
      </w:r>
      <w:r>
        <w:rPr>
          <w:rFonts w:ascii="Times New Roman" w:hAnsi="Times New Roman" w:cs="Times New Roman"/>
          <w:sz w:val="28"/>
          <w:szCs w:val="28"/>
        </w:rPr>
        <w:t xml:space="preserve"> </w:t>
      </w:r>
      <w:r>
        <w:rPr>
          <w:rFonts w:ascii="Times New Roman" w:hAnsi="Times New Roman" w:cs="Times New Roman"/>
          <w:sz w:val="28"/>
          <w:szCs w:val="28"/>
          <w:lang w:val="en-US"/>
        </w:rPr>
        <w:t>decisions an individual was released from serving the sentence</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51, 39%</w:t>
      </w:r>
      <w:r>
        <w:rPr>
          <w:rFonts w:ascii="Times New Roman" w:hAnsi="Times New Roman" w:cs="Times New Roman"/>
          <w:sz w:val="28"/>
          <w:szCs w:val="28"/>
        </w:rPr>
        <w:t xml:space="preserve"> </w:t>
      </w:r>
      <w:r>
        <w:rPr>
          <w:rFonts w:ascii="Times New Roman" w:hAnsi="Times New Roman" w:cs="Times New Roman"/>
          <w:sz w:val="28"/>
          <w:szCs w:val="28"/>
          <w:lang w:val="en-US"/>
        </w:rPr>
        <w:t>of the total number of decisions</w:t>
      </w:r>
      <w:r>
        <w:rPr>
          <w:rFonts w:ascii="Times New Roman" w:hAnsi="Times New Roman" w:cs="Times New Roman"/>
          <w:sz w:val="28"/>
          <w:szCs w:val="28"/>
        </w:rPr>
        <w:t>;</w:t>
      </w:r>
    </w:p>
    <w:p w:rsidR="00031710" w:rsidRDefault="000B609B">
      <w:pPr>
        <w:pStyle w:val="ab"/>
        <w:numPr>
          <w:ilvl w:val="0"/>
          <w:numId w:val="1"/>
        </w:numPr>
        <w:ind w:firstLine="709"/>
        <w:jc w:val="both"/>
      </w:pPr>
      <w:r>
        <w:rPr>
          <w:rFonts w:ascii="Times New Roman" w:hAnsi="Times New Roman" w:cs="Times New Roman"/>
          <w:sz w:val="28"/>
          <w:szCs w:val="28"/>
          <w:lang w:val="en-US"/>
        </w:rPr>
        <w:t>in</w:t>
      </w:r>
      <w:r>
        <w:rPr>
          <w:rFonts w:ascii="Times New Roman" w:hAnsi="Times New Roman" w:cs="Times New Roman"/>
          <w:sz w:val="28"/>
          <w:szCs w:val="28"/>
        </w:rPr>
        <w:t xml:space="preserve"> </w:t>
      </w:r>
      <w:r>
        <w:rPr>
          <w:rFonts w:ascii="Times New Roman" w:hAnsi="Times New Roman" w:cs="Times New Roman"/>
          <w:b/>
          <w:i/>
          <w:sz w:val="28"/>
          <w:szCs w:val="28"/>
        </w:rPr>
        <w:t>650</w:t>
      </w:r>
      <w:r>
        <w:rPr>
          <w:rFonts w:ascii="Times New Roman" w:hAnsi="Times New Roman" w:cs="Times New Roman"/>
          <w:sz w:val="28"/>
          <w:szCs w:val="28"/>
        </w:rPr>
        <w:t xml:space="preserve"> </w:t>
      </w:r>
      <w:r>
        <w:rPr>
          <w:rFonts w:ascii="Times New Roman" w:hAnsi="Times New Roman" w:cs="Times New Roman"/>
          <w:sz w:val="28"/>
          <w:szCs w:val="28"/>
          <w:lang w:val="en-US"/>
        </w:rPr>
        <w:t>decisions the court refused to release the individual</w:t>
      </w:r>
      <w:r>
        <w:rPr>
          <w:rFonts w:ascii="Times New Roman" w:hAnsi="Times New Roman" w:cs="Times New Roman"/>
          <w:sz w:val="28"/>
          <w:szCs w:val="28"/>
        </w:rPr>
        <w:t xml:space="preserve">, </w:t>
      </w:r>
      <w:r>
        <w:rPr>
          <w:rFonts w:ascii="Times New Roman" w:hAnsi="Times New Roman" w:cs="Times New Roman"/>
          <w:sz w:val="28"/>
          <w:szCs w:val="28"/>
          <w:lang w:val="en-US"/>
        </w:rPr>
        <w:t>which constituted</w:t>
      </w:r>
      <w:r>
        <w:rPr>
          <w:rFonts w:ascii="Times New Roman" w:hAnsi="Times New Roman" w:cs="Times New Roman"/>
          <w:sz w:val="28"/>
          <w:szCs w:val="28"/>
        </w:rPr>
        <w:t xml:space="preserve"> </w:t>
      </w:r>
      <w:r>
        <w:rPr>
          <w:rFonts w:ascii="Times New Roman" w:hAnsi="Times New Roman" w:cs="Times New Roman"/>
          <w:b/>
          <w:i/>
          <w:sz w:val="28"/>
          <w:szCs w:val="28"/>
        </w:rPr>
        <w:t>44,19%</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of the total </w:t>
      </w:r>
      <w:r>
        <w:rPr>
          <w:rFonts w:ascii="Times New Roman" w:hAnsi="Times New Roman" w:cs="Times New Roman"/>
          <w:sz w:val="28"/>
          <w:szCs w:val="28"/>
          <w:lang w:val="en-US"/>
        </w:rPr>
        <w:t>number</w:t>
      </w:r>
      <w:r>
        <w:rPr>
          <w:rFonts w:ascii="Times New Roman" w:hAnsi="Times New Roman" w:cs="Times New Roman"/>
          <w:sz w:val="28"/>
          <w:szCs w:val="28"/>
        </w:rPr>
        <w:t>;</w:t>
      </w:r>
    </w:p>
    <w:p w:rsidR="00031710" w:rsidRDefault="000B609B">
      <w:pPr>
        <w:pStyle w:val="ab"/>
        <w:numPr>
          <w:ilvl w:val="0"/>
          <w:numId w:val="1"/>
        </w:numPr>
        <w:ind w:firstLine="709"/>
        <w:jc w:val="both"/>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rPr>
        <w:t xml:space="preserve"> </w:t>
      </w:r>
      <w:r>
        <w:rPr>
          <w:rFonts w:ascii="Times New Roman" w:hAnsi="Times New Roman" w:cs="Times New Roman"/>
          <w:b/>
          <w:i/>
          <w:sz w:val="28"/>
          <w:szCs w:val="28"/>
        </w:rPr>
        <w:t>65</w:t>
      </w:r>
      <w:r>
        <w:rPr>
          <w:rFonts w:ascii="Times New Roman" w:hAnsi="Times New Roman" w:cs="Times New Roman"/>
          <w:sz w:val="28"/>
          <w:szCs w:val="28"/>
        </w:rPr>
        <w:t xml:space="preserve"> </w:t>
      </w:r>
      <w:r>
        <w:rPr>
          <w:rFonts w:ascii="Times New Roman" w:hAnsi="Times New Roman"/>
          <w:sz w:val="28"/>
          <w:szCs w:val="28"/>
        </w:rPr>
        <w:t xml:space="preserve">decisions, the </w:t>
      </w:r>
      <w:r>
        <w:rPr>
          <w:rFonts w:ascii="Times New Roman" w:hAnsi="Times New Roman"/>
          <w:sz w:val="28"/>
          <w:szCs w:val="28"/>
          <w:lang w:val="en-US"/>
        </w:rPr>
        <w:t>prisoner</w:t>
      </w:r>
      <w:r>
        <w:rPr>
          <w:rFonts w:ascii="Times New Roman" w:hAnsi="Times New Roman"/>
          <w:sz w:val="28"/>
          <w:szCs w:val="28"/>
        </w:rPr>
        <w:t xml:space="preserve"> died while the case was being considered, and therefore the corresponding submission or application was left without consideration by the court</w:t>
      </w:r>
      <w:r>
        <w:rPr>
          <w:rFonts w:ascii="Times New Roman" w:hAnsi="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such cases constitute</w:t>
      </w:r>
      <w:r>
        <w:rPr>
          <w:rFonts w:ascii="Times New Roman" w:hAnsi="Times New Roman" w:cs="Times New Roman"/>
          <w:sz w:val="28"/>
          <w:szCs w:val="28"/>
        </w:rPr>
        <w:t xml:space="preserve"> </w:t>
      </w:r>
      <w:r>
        <w:rPr>
          <w:rFonts w:ascii="Times New Roman" w:hAnsi="Times New Roman" w:cs="Times New Roman"/>
          <w:b/>
          <w:i/>
          <w:sz w:val="28"/>
          <w:szCs w:val="28"/>
        </w:rPr>
        <w:t>4,42%</w:t>
      </w:r>
      <w:r>
        <w:rPr>
          <w:rFonts w:ascii="Times New Roman" w:hAnsi="Times New Roman" w:cs="Times New Roman"/>
          <w:sz w:val="28"/>
          <w:szCs w:val="28"/>
        </w:rPr>
        <w:t xml:space="preserve"> </w:t>
      </w:r>
      <w:r>
        <w:rPr>
          <w:rFonts w:ascii="Times New Roman" w:hAnsi="Times New Roman" w:cs="Times New Roman"/>
          <w:sz w:val="28"/>
          <w:szCs w:val="28"/>
          <w:lang w:val="en-US"/>
        </w:rPr>
        <w:t>of the total number of decisions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Having stud</w:t>
      </w:r>
      <w:r>
        <w:rPr>
          <w:rFonts w:ascii="Times New Roman" w:hAnsi="Times New Roman"/>
          <w:sz w:val="28"/>
          <w:szCs w:val="28"/>
        </w:rPr>
        <w:t xml:space="preserve">ied the subject composition of persons submitting the relevant application, petition or submission, we found that the administration of the </w:t>
      </w:r>
      <w:r>
        <w:rPr>
          <w:rFonts w:ascii="Times New Roman" w:hAnsi="Times New Roman"/>
          <w:sz w:val="28"/>
          <w:szCs w:val="28"/>
          <w:lang w:val="en-US"/>
        </w:rPr>
        <w:t xml:space="preserve">prisons </w:t>
      </w:r>
      <w:r>
        <w:rPr>
          <w:rFonts w:ascii="Times New Roman" w:hAnsi="Times New Roman"/>
          <w:sz w:val="28"/>
          <w:szCs w:val="28"/>
        </w:rPr>
        <w:t xml:space="preserve"> where the</w:t>
      </w:r>
      <w:r>
        <w:rPr>
          <w:rFonts w:ascii="Times New Roman" w:hAnsi="Times New Roman"/>
          <w:sz w:val="28"/>
          <w:szCs w:val="28"/>
          <w:lang w:val="en-US"/>
        </w:rPr>
        <w:t>y were serving their</w:t>
      </w:r>
      <w:r>
        <w:rPr>
          <w:rFonts w:ascii="Times New Roman" w:hAnsi="Times New Roman"/>
          <w:sz w:val="28"/>
          <w:szCs w:val="28"/>
        </w:rPr>
        <w:t xml:space="preserve"> sentence applied to the court with the relevant application for release only </w:t>
      </w:r>
      <w:r>
        <w:rPr>
          <w:rFonts w:ascii="Times New Roman" w:hAnsi="Times New Roman"/>
          <w:sz w:val="28"/>
          <w:szCs w:val="28"/>
        </w:rPr>
        <w:t>in at least 52.96% of all investigated decisions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The prisoners themselves turned to court in at least</w:t>
      </w:r>
      <w:r>
        <w:rPr>
          <w:rFonts w:ascii="Times New Roman" w:hAnsi="Times New Roman" w:cs="Times New Roman"/>
          <w:sz w:val="28"/>
          <w:szCs w:val="28"/>
        </w:rPr>
        <w:t xml:space="preserve"> </w:t>
      </w:r>
      <w:r>
        <w:rPr>
          <w:rFonts w:ascii="Times New Roman" w:hAnsi="Times New Roman" w:cs="Times New Roman"/>
          <w:b/>
          <w:i/>
          <w:sz w:val="28"/>
          <w:szCs w:val="28"/>
        </w:rPr>
        <w:t>37</w:t>
      </w:r>
      <w:proofErr w:type="gramStart"/>
      <w:r>
        <w:rPr>
          <w:rFonts w:ascii="Times New Roman" w:hAnsi="Times New Roman" w:cs="Times New Roman"/>
          <w:b/>
          <w:i/>
          <w:sz w:val="28"/>
          <w:szCs w:val="28"/>
        </w:rPr>
        <w:t>,87</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studied cases</w:t>
      </w:r>
      <w:r>
        <w:rPr>
          <w:rFonts w:ascii="Times New Roman" w:hAnsi="Times New Roman" w:cs="Times New Roman"/>
          <w:sz w:val="28"/>
          <w:szCs w:val="28"/>
        </w:rPr>
        <w:t xml:space="preserve">, </w:t>
      </w:r>
      <w:r>
        <w:rPr>
          <w:rFonts w:ascii="Times New Roman" w:hAnsi="Times New Roman" w:cs="Times New Roman"/>
          <w:sz w:val="28"/>
          <w:szCs w:val="28"/>
          <w:lang w:val="en-US"/>
        </w:rPr>
        <w:t>and their lawyers in at least</w:t>
      </w:r>
      <w:r>
        <w:rPr>
          <w:rFonts w:ascii="Times New Roman" w:hAnsi="Times New Roman" w:cs="Times New Roman"/>
          <w:sz w:val="28"/>
          <w:szCs w:val="28"/>
        </w:rPr>
        <w:t xml:space="preserve"> </w:t>
      </w:r>
      <w:r>
        <w:rPr>
          <w:rFonts w:ascii="Times New Roman" w:hAnsi="Times New Roman" w:cs="Times New Roman"/>
          <w:b/>
          <w:i/>
          <w:sz w:val="28"/>
          <w:szCs w:val="28"/>
        </w:rPr>
        <w:t>9,11%</w:t>
      </w:r>
      <w:r>
        <w:rPr>
          <w:rFonts w:ascii="Times New Roman" w:hAnsi="Times New Roman" w:cs="Times New Roman"/>
          <w:b/>
          <w:i/>
          <w:sz w:val="28"/>
          <w:szCs w:val="28"/>
          <w:lang w:val="en-US"/>
        </w:rPr>
        <w:t xml:space="preserve"> </w:t>
      </w:r>
      <w:r>
        <w:rPr>
          <w:rFonts w:ascii="Times New Roman" w:hAnsi="Times New Roman" w:cs="Times New Roman"/>
          <w:bCs/>
          <w:iCs/>
          <w:sz w:val="28"/>
          <w:szCs w:val="28"/>
          <w:lang w:val="en-US"/>
        </w:rPr>
        <w:t>more</w:t>
      </w:r>
      <w:r>
        <w:rPr>
          <w:rFonts w:ascii="Times New Roman" w:hAnsi="Times New Roman" w:cs="Times New Roman"/>
          <w:sz w:val="28"/>
          <w:szCs w:val="28"/>
        </w:rPr>
        <w:t xml:space="preserve">. </w:t>
      </w:r>
      <w:r>
        <w:rPr>
          <w:rFonts w:ascii="Times New Roman" w:hAnsi="Times New Roman" w:cs="Times New Roman"/>
          <w:sz w:val="28"/>
          <w:szCs w:val="28"/>
          <w:lang w:val="en-US"/>
        </w:rPr>
        <w:t>So, the proceedings were initiated by the prisoners in</w:t>
      </w:r>
      <w:r>
        <w:rPr>
          <w:rFonts w:ascii="Times New Roman" w:hAnsi="Times New Roman" w:cs="Times New Roman"/>
          <w:sz w:val="28"/>
          <w:szCs w:val="28"/>
        </w:rPr>
        <w:t xml:space="preserve"> </w:t>
      </w:r>
      <w:r>
        <w:rPr>
          <w:rFonts w:ascii="Times New Roman" w:hAnsi="Times New Roman" w:cs="Times New Roman"/>
          <w:sz w:val="28"/>
          <w:szCs w:val="28"/>
          <w:lang w:val="en-US"/>
        </w:rPr>
        <w:t>at least</w:t>
      </w:r>
      <w:r>
        <w:rPr>
          <w:rFonts w:ascii="Times New Roman" w:hAnsi="Times New Roman" w:cs="Times New Roman"/>
          <w:sz w:val="28"/>
          <w:szCs w:val="28"/>
        </w:rPr>
        <w:t xml:space="preserve"> </w:t>
      </w:r>
      <w:r>
        <w:rPr>
          <w:rFonts w:ascii="Times New Roman" w:hAnsi="Times New Roman" w:cs="Times New Roman"/>
          <w:b/>
          <w:i/>
          <w:sz w:val="28"/>
          <w:szCs w:val="28"/>
        </w:rPr>
        <w:t>46</w:t>
      </w:r>
      <w:proofErr w:type="gramStart"/>
      <w:r>
        <w:rPr>
          <w:rFonts w:ascii="Times New Roman" w:hAnsi="Times New Roman" w:cs="Times New Roman"/>
          <w:b/>
          <w:i/>
          <w:sz w:val="28"/>
          <w:szCs w:val="28"/>
        </w:rPr>
        <w:t>,97</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of all </w:t>
      </w:r>
      <w:r>
        <w:rPr>
          <w:rFonts w:ascii="Times New Roman" w:hAnsi="Times New Roman" w:cs="Times New Roman"/>
          <w:sz w:val="28"/>
          <w:szCs w:val="28"/>
          <w:lang w:val="en-US"/>
        </w:rPr>
        <w:t>the studied decisions in general</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It should be noted that since</w:t>
      </w:r>
      <w:r>
        <w:rPr>
          <w:rFonts w:ascii="Times New Roman" w:hAnsi="Times New Roman" w:cs="Times New Roman"/>
          <w:sz w:val="28"/>
          <w:szCs w:val="28"/>
        </w:rPr>
        <w:t xml:space="preserve"> </w:t>
      </w:r>
      <w:r>
        <w:rPr>
          <w:rFonts w:ascii="Times New Roman" w:hAnsi="Times New Roman" w:cs="Times New Roman"/>
          <w:sz w:val="28"/>
          <w:szCs w:val="28"/>
          <w:lang w:val="en-US"/>
        </w:rPr>
        <w:t>pt. 2 of Art. 84 of the CC of Ukraine</w:t>
      </w:r>
      <w:r>
        <w:rPr>
          <w:rFonts w:ascii="Times New Roman" w:hAnsi="Times New Roman" w:cs="Times New Roman"/>
          <w:sz w:val="28"/>
          <w:szCs w:val="28"/>
        </w:rPr>
        <w:t xml:space="preserve"> </w:t>
      </w:r>
      <w:proofErr w:type="gramStart"/>
      <w:r>
        <w:rPr>
          <w:rFonts w:ascii="Times New Roman" w:hAnsi="Times New Roman"/>
          <w:sz w:val="28"/>
          <w:szCs w:val="28"/>
        </w:rPr>
        <w:t>does</w:t>
      </w:r>
      <w:proofErr w:type="gramEnd"/>
      <w:r>
        <w:rPr>
          <w:rFonts w:ascii="Times New Roman" w:hAnsi="Times New Roman"/>
          <w:sz w:val="28"/>
          <w:szCs w:val="28"/>
        </w:rPr>
        <w:t xml:space="preserve"> not contain restrictions on the subject of submitting an application for exemption from serving a sentence due to illness</w:t>
      </w:r>
      <w:r>
        <w:rPr>
          <w:rFonts w:ascii="Times New Roman" w:hAnsi="Times New Roman" w:cs="Times New Roman"/>
          <w:sz w:val="28"/>
          <w:szCs w:val="28"/>
        </w:rPr>
        <w:t xml:space="preserve">, </w:t>
      </w:r>
      <w:r>
        <w:rPr>
          <w:rFonts w:ascii="Times New Roman" w:hAnsi="Times New Roman" w:cs="Times New Roman"/>
          <w:sz w:val="28"/>
          <w:szCs w:val="28"/>
          <w:lang w:val="en-US"/>
        </w:rPr>
        <w:t>unlike pt</w:t>
      </w:r>
      <w:r>
        <w:rPr>
          <w:rFonts w:ascii="Times New Roman" w:hAnsi="Times New Roman" w:cs="Times New Roman"/>
          <w:sz w:val="28"/>
          <w:szCs w:val="28"/>
        </w:rPr>
        <w:t xml:space="preserve">. 5 </w:t>
      </w:r>
      <w:r>
        <w:rPr>
          <w:rFonts w:ascii="Times New Roman" w:hAnsi="Times New Roman" w:cs="Times New Roman"/>
          <w:sz w:val="28"/>
          <w:szCs w:val="28"/>
          <w:lang w:val="en-US"/>
        </w:rPr>
        <w:t>of Art</w:t>
      </w:r>
      <w:r>
        <w:rPr>
          <w:rFonts w:ascii="Times New Roman" w:hAnsi="Times New Roman" w:cs="Times New Roman"/>
          <w:sz w:val="28"/>
          <w:szCs w:val="28"/>
        </w:rPr>
        <w:t xml:space="preserve">. 154 </w:t>
      </w:r>
      <w:r>
        <w:rPr>
          <w:rFonts w:ascii="Times New Roman" w:hAnsi="Times New Roman" w:cs="Times New Roman"/>
          <w:sz w:val="28"/>
          <w:szCs w:val="28"/>
          <w:lang w:val="en-US"/>
        </w:rPr>
        <w:t>o</w:t>
      </w:r>
      <w:r>
        <w:rPr>
          <w:rFonts w:ascii="Times New Roman" w:hAnsi="Times New Roman" w:cs="Times New Roman"/>
          <w:sz w:val="28"/>
          <w:szCs w:val="28"/>
          <w:lang w:val="en-US"/>
        </w:rPr>
        <w:t>f the Criminal Executive Code of Ukraine</w:t>
      </w:r>
      <w:r>
        <w:rPr>
          <w:rFonts w:ascii="Times New Roman" w:hAnsi="Times New Roman" w:cs="Times New Roman"/>
          <w:sz w:val="28"/>
          <w:szCs w:val="28"/>
        </w:rPr>
        <w:t xml:space="preserve">, </w:t>
      </w:r>
      <w:r>
        <w:rPr>
          <w:rFonts w:ascii="Times New Roman" w:hAnsi="Times New Roman"/>
          <w:sz w:val="28"/>
          <w:szCs w:val="28"/>
        </w:rPr>
        <w:t>where the subject of the submission is only the head of the body or institution of execution of punishments, in this study special attention was paid to the distribution by subject composition of the initiator</w:t>
      </w:r>
      <w:r>
        <w:rPr>
          <w:rFonts w:ascii="Times New Roman" w:hAnsi="Times New Roman"/>
          <w:sz w:val="28"/>
          <w:szCs w:val="28"/>
          <w:lang w:val="en-US"/>
        </w:rPr>
        <w:t>s</w:t>
      </w:r>
      <w:r>
        <w:rPr>
          <w:rFonts w:ascii="Times New Roman" w:hAnsi="Times New Roman"/>
          <w:sz w:val="28"/>
          <w:szCs w:val="28"/>
        </w:rPr>
        <w:t xml:space="preserve"> of </w:t>
      </w:r>
      <w:r>
        <w:rPr>
          <w:rFonts w:ascii="Times New Roman" w:hAnsi="Times New Roman"/>
          <w:sz w:val="28"/>
          <w:szCs w:val="28"/>
        </w:rPr>
        <w:t>the proceedings (see Section 3)</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Taking into account the fact that the </w:t>
      </w:r>
      <w:r>
        <w:rPr>
          <w:rFonts w:ascii="Times New Roman" w:hAnsi="Times New Roman"/>
          <w:sz w:val="28"/>
          <w:szCs w:val="28"/>
          <w:lang w:val="en-US"/>
        </w:rPr>
        <w:t xml:space="preserve">release </w:t>
      </w:r>
      <w:r>
        <w:rPr>
          <w:rFonts w:ascii="Times New Roman" w:hAnsi="Times New Roman"/>
          <w:sz w:val="28"/>
          <w:szCs w:val="28"/>
        </w:rPr>
        <w:t xml:space="preserve">procedure under </w:t>
      </w:r>
      <w:r>
        <w:rPr>
          <w:rFonts w:ascii="Times New Roman" w:hAnsi="Times New Roman"/>
          <w:sz w:val="28"/>
          <w:szCs w:val="28"/>
          <w:lang w:val="en-US"/>
        </w:rPr>
        <w:t>pt.</w:t>
      </w:r>
      <w:r>
        <w:rPr>
          <w:rFonts w:ascii="Times New Roman" w:hAnsi="Times New Roman"/>
          <w:sz w:val="28"/>
          <w:szCs w:val="28"/>
        </w:rPr>
        <w:t xml:space="preserve"> 2 of Art. 84 of the C</w:t>
      </w:r>
      <w:r>
        <w:rPr>
          <w:rFonts w:ascii="Times New Roman" w:hAnsi="Times New Roman"/>
          <w:sz w:val="28"/>
          <w:szCs w:val="28"/>
          <w:lang w:val="en-US"/>
        </w:rPr>
        <w:t>C</w:t>
      </w:r>
      <w:r>
        <w:rPr>
          <w:rFonts w:ascii="Times New Roman" w:hAnsi="Times New Roman"/>
          <w:sz w:val="28"/>
          <w:szCs w:val="28"/>
        </w:rPr>
        <w:t xml:space="preserve"> of Ukraine is decided in court, the </w:t>
      </w:r>
      <w:r>
        <w:rPr>
          <w:rFonts w:ascii="Times New Roman" w:hAnsi="Times New Roman"/>
          <w:sz w:val="28"/>
          <w:szCs w:val="28"/>
          <w:lang w:val="en-US"/>
        </w:rPr>
        <w:t>prisoner</w:t>
      </w:r>
      <w:r>
        <w:rPr>
          <w:rFonts w:ascii="Times New Roman" w:hAnsi="Times New Roman"/>
          <w:sz w:val="28"/>
          <w:szCs w:val="28"/>
        </w:rPr>
        <w:t xml:space="preserve"> has the right to be defended by a professional lawyer</w:t>
      </w:r>
      <w:r>
        <w:rPr>
          <w:rFonts w:ascii="Times New Roman" w:hAnsi="Times New Roman" w:cs="Times New Roman"/>
          <w:sz w:val="28"/>
          <w:szCs w:val="28"/>
        </w:rPr>
        <w:t xml:space="preserve">. </w:t>
      </w:r>
      <w:r>
        <w:rPr>
          <w:rFonts w:ascii="Times New Roman" w:hAnsi="Times New Roman" w:cs="Times New Roman"/>
          <w:sz w:val="28"/>
          <w:szCs w:val="28"/>
          <w:lang w:val="en-US"/>
        </w:rPr>
        <w:t>Thus, according to the analyzed in</w:t>
      </w:r>
      <w:r>
        <w:rPr>
          <w:rFonts w:ascii="Times New Roman" w:hAnsi="Times New Roman" w:cs="Times New Roman"/>
          <w:sz w:val="28"/>
          <w:szCs w:val="28"/>
          <w:lang w:val="en-US"/>
        </w:rPr>
        <w:t>formation</w:t>
      </w:r>
      <w:r>
        <w:rPr>
          <w:rFonts w:ascii="Times New Roman" w:hAnsi="Times New Roman" w:cs="Times New Roman"/>
          <w:sz w:val="28"/>
          <w:szCs w:val="28"/>
        </w:rPr>
        <w:t xml:space="preserve">, </w:t>
      </w:r>
      <w:r>
        <w:rPr>
          <w:rFonts w:ascii="Times New Roman" w:hAnsi="Times New Roman" w:cs="Times New Roman"/>
          <w:sz w:val="28"/>
          <w:szCs w:val="28"/>
          <w:lang w:val="en-US"/>
        </w:rPr>
        <w:t>a lawyer was present only in at least</w:t>
      </w:r>
      <w:r>
        <w:rPr>
          <w:rFonts w:ascii="Times New Roman" w:hAnsi="Times New Roman" w:cs="Times New Roman"/>
          <w:sz w:val="28"/>
          <w:szCs w:val="28"/>
        </w:rPr>
        <w:t xml:space="preserve"> </w:t>
      </w:r>
      <w:r>
        <w:rPr>
          <w:rFonts w:ascii="Times New Roman" w:hAnsi="Times New Roman" w:cs="Times New Roman"/>
          <w:b/>
          <w:i/>
          <w:sz w:val="28"/>
          <w:szCs w:val="28"/>
        </w:rPr>
        <w:t>22</w:t>
      </w:r>
      <w:proofErr w:type="gramStart"/>
      <w:r>
        <w:rPr>
          <w:rFonts w:ascii="Times New Roman" w:hAnsi="Times New Roman" w:cs="Times New Roman"/>
          <w:b/>
          <w:i/>
          <w:sz w:val="28"/>
          <w:szCs w:val="28"/>
        </w:rPr>
        <w:t>,23</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cases</w:t>
      </w:r>
      <w:r>
        <w:rPr>
          <w:rFonts w:ascii="Times New Roman" w:hAnsi="Times New Roman" w:cs="Times New Roman"/>
          <w:sz w:val="28"/>
          <w:szCs w:val="28"/>
        </w:rPr>
        <w:t xml:space="preserve">. </w:t>
      </w:r>
      <w:r>
        <w:rPr>
          <w:rFonts w:ascii="Times New Roman" w:hAnsi="Times New Roman"/>
          <w:sz w:val="28"/>
          <w:szCs w:val="28"/>
        </w:rPr>
        <w:t xml:space="preserve">At the same time, of those cases when </w:t>
      </w:r>
      <w:r>
        <w:rPr>
          <w:rFonts w:ascii="Times New Roman" w:hAnsi="Times New Roman"/>
          <w:sz w:val="28"/>
          <w:szCs w:val="28"/>
          <w:lang w:val="en-US"/>
        </w:rPr>
        <w:t>a lawyer</w:t>
      </w:r>
      <w:r>
        <w:rPr>
          <w:rFonts w:ascii="Times New Roman" w:hAnsi="Times New Roman"/>
          <w:sz w:val="28"/>
          <w:szCs w:val="28"/>
        </w:rPr>
        <w:t xml:space="preserve"> was present, he was the initiator of the proceedings for the release of the </w:t>
      </w:r>
      <w:r>
        <w:rPr>
          <w:rFonts w:ascii="Times New Roman" w:hAnsi="Times New Roman"/>
          <w:sz w:val="28"/>
          <w:szCs w:val="28"/>
          <w:lang w:val="en-US"/>
        </w:rPr>
        <w:t xml:space="preserve">prisoner </w:t>
      </w:r>
      <w:r>
        <w:rPr>
          <w:rFonts w:ascii="Times New Roman" w:hAnsi="Times New Roman"/>
          <w:sz w:val="28"/>
          <w:szCs w:val="28"/>
        </w:rPr>
        <w:t xml:space="preserve">due to illness in </w:t>
      </w:r>
      <w:r>
        <w:rPr>
          <w:rFonts w:ascii="Times New Roman" w:hAnsi="Times New Roman"/>
          <w:b/>
          <w:bCs/>
          <w:i/>
          <w:iCs/>
          <w:sz w:val="28"/>
          <w:szCs w:val="28"/>
        </w:rPr>
        <w:t>40.98%</w:t>
      </w:r>
      <w:r>
        <w:rPr>
          <w:rFonts w:ascii="Times New Roman" w:hAnsi="Times New Roman"/>
          <w:sz w:val="28"/>
          <w:szCs w:val="28"/>
        </w:rPr>
        <w:t xml:space="preserve"> of cases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Such a low percentage of the participation of a lawyer leads us to believe that, </w:t>
      </w:r>
      <w:r>
        <w:rPr>
          <w:rFonts w:ascii="Times New Roman" w:hAnsi="Times New Roman"/>
          <w:sz w:val="28"/>
          <w:szCs w:val="28"/>
          <w:lang w:val="en-US"/>
        </w:rPr>
        <w:t xml:space="preserve">either </w:t>
      </w:r>
      <w:r>
        <w:rPr>
          <w:rFonts w:ascii="Times New Roman" w:hAnsi="Times New Roman"/>
          <w:sz w:val="28"/>
          <w:szCs w:val="28"/>
        </w:rPr>
        <w:t xml:space="preserve">in most cases the </w:t>
      </w:r>
      <w:r>
        <w:rPr>
          <w:rFonts w:ascii="Times New Roman" w:hAnsi="Times New Roman"/>
          <w:sz w:val="28"/>
          <w:szCs w:val="28"/>
          <w:lang w:val="en-US"/>
        </w:rPr>
        <w:t>prisoner</w:t>
      </w:r>
      <w:r>
        <w:rPr>
          <w:rFonts w:ascii="Times New Roman" w:hAnsi="Times New Roman"/>
          <w:sz w:val="28"/>
          <w:szCs w:val="28"/>
        </w:rPr>
        <w:t xml:space="preserve">s simply did not seek the help of a lawyer or did not </w:t>
      </w:r>
      <w:r>
        <w:rPr>
          <w:rFonts w:ascii="Times New Roman" w:hAnsi="Times New Roman"/>
          <w:sz w:val="28"/>
          <w:szCs w:val="28"/>
        </w:rPr>
        <w:lastRenderedPageBreak/>
        <w:t xml:space="preserve">demand the appointment of a free defense attorney from the court (for more details, see </w:t>
      </w:r>
      <w:r>
        <w:rPr>
          <w:rFonts w:ascii="Times New Roman" w:hAnsi="Times New Roman"/>
          <w:sz w:val="28"/>
          <w:szCs w:val="28"/>
          <w:lang w:val="en-US"/>
        </w:rPr>
        <w:t xml:space="preserve">Section </w:t>
      </w:r>
      <w:r>
        <w:rPr>
          <w:rFonts w:ascii="Times New Roman" w:hAnsi="Times New Roman"/>
          <w:sz w:val="28"/>
          <w:szCs w:val="28"/>
        </w:rPr>
        <w:t>3)</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Geographically, the undisputed leader in terms of the number of issued decisions is the Kharkiv region, </w:t>
      </w:r>
      <w:r>
        <w:rPr>
          <w:rFonts w:ascii="Times New Roman" w:hAnsi="Times New Roman"/>
          <w:sz w:val="28"/>
          <w:szCs w:val="28"/>
          <w:lang w:val="en-US"/>
        </w:rPr>
        <w:t xml:space="preserve">its </w:t>
      </w:r>
      <w:r>
        <w:rPr>
          <w:rFonts w:ascii="Times New Roman" w:hAnsi="Times New Roman"/>
          <w:sz w:val="28"/>
          <w:szCs w:val="28"/>
        </w:rPr>
        <w:t xml:space="preserve">courts issued at least </w:t>
      </w:r>
      <w:r>
        <w:rPr>
          <w:rFonts w:ascii="Times New Roman" w:hAnsi="Times New Roman"/>
          <w:b/>
          <w:bCs/>
          <w:i/>
          <w:iCs/>
          <w:sz w:val="28"/>
          <w:szCs w:val="28"/>
        </w:rPr>
        <w:t>26.58%</w:t>
      </w:r>
      <w:r>
        <w:rPr>
          <w:rFonts w:ascii="Times New Roman" w:hAnsi="Times New Roman"/>
          <w:sz w:val="28"/>
          <w:szCs w:val="28"/>
        </w:rPr>
        <w:t xml:space="preserve"> of all </w:t>
      </w:r>
      <w:r>
        <w:rPr>
          <w:rFonts w:ascii="Times New Roman" w:hAnsi="Times New Roman"/>
          <w:sz w:val="28"/>
          <w:szCs w:val="28"/>
          <w:lang w:val="en-US"/>
        </w:rPr>
        <w:t xml:space="preserve">the studied </w:t>
      </w:r>
      <w:r>
        <w:rPr>
          <w:rFonts w:ascii="Times New Roman" w:hAnsi="Times New Roman"/>
          <w:sz w:val="28"/>
          <w:szCs w:val="28"/>
        </w:rPr>
        <w:t>decisions. In total, 7 regions can be identified, the courts of which issued a total of</w:t>
      </w:r>
      <w:r>
        <w:rPr>
          <w:rFonts w:ascii="Times New Roman" w:hAnsi="Times New Roman"/>
          <w:sz w:val="28"/>
          <w:szCs w:val="28"/>
        </w:rPr>
        <w:t xml:space="preserve"> 72.26% of all </w:t>
      </w:r>
      <w:r>
        <w:rPr>
          <w:rFonts w:ascii="Times New Roman" w:hAnsi="Times New Roman"/>
          <w:sz w:val="28"/>
          <w:szCs w:val="28"/>
          <w:lang w:val="en-US"/>
        </w:rPr>
        <w:t xml:space="preserve">the studied </w:t>
      </w:r>
      <w:r>
        <w:rPr>
          <w:rFonts w:ascii="Times New Roman" w:hAnsi="Times New Roman"/>
          <w:sz w:val="28"/>
          <w:szCs w:val="28"/>
        </w:rPr>
        <w:t>decisions</w:t>
      </w:r>
      <w:r>
        <w:rPr>
          <w:rFonts w:ascii="Times New Roman" w:hAnsi="Times New Roman" w:cs="Times New Roman"/>
          <w:sz w:val="28"/>
          <w:szCs w:val="28"/>
        </w:rPr>
        <w:t>:</w:t>
      </w:r>
    </w:p>
    <w:tbl>
      <w:tblPr>
        <w:tblStyle w:val="ad"/>
        <w:tblW w:w="9855" w:type="dxa"/>
        <w:tblLayout w:type="fixed"/>
        <w:tblLook w:val="04A0" w:firstRow="1" w:lastRow="0" w:firstColumn="1" w:lastColumn="0" w:noHBand="0" w:noVBand="1"/>
      </w:tblPr>
      <w:tblGrid>
        <w:gridCol w:w="3507"/>
        <w:gridCol w:w="3038"/>
        <w:gridCol w:w="3310"/>
      </w:tblGrid>
      <w:tr w:rsidR="00031710" w:rsidTr="00031710">
        <w:trPr>
          <w:cnfStyle w:val="100000000000" w:firstRow="1" w:lastRow="0" w:firstColumn="0" w:lastColumn="0" w:oddVBand="0" w:evenVBand="0" w:oddHBand="0" w:evenHBand="0" w:firstRowFirstColumn="0" w:firstRowLastColumn="0" w:lastRowFirstColumn="0" w:lastRowLastColumn="0"/>
          <w:trHeight w:val="454"/>
        </w:trPr>
        <w:tc>
          <w:tcPr>
            <w:tcW w:w="3507" w:type="dxa"/>
            <w:vAlign w:val="center"/>
          </w:tcPr>
          <w:p w:rsidR="00031710" w:rsidRDefault="000B609B">
            <w:pPr>
              <w:widowControl w:val="0"/>
              <w:jc w:val="both"/>
              <w:rPr>
                <w:rFonts w:cs="Times New Roman"/>
                <w:b w:val="0"/>
                <w:szCs w:val="28"/>
                <w:lang w:val="en-US"/>
              </w:rPr>
            </w:pPr>
            <w:r>
              <w:rPr>
                <w:rFonts w:ascii="Times New Roman" w:eastAsia="Times New Roman" w:hAnsi="Times New Roman" w:cs="Times New Roman"/>
                <w:sz w:val="28"/>
                <w:szCs w:val="28"/>
                <w:lang w:val="en-US" w:eastAsia="uk-UA"/>
              </w:rPr>
              <w:t>Region</w:t>
            </w:r>
          </w:p>
        </w:tc>
        <w:tc>
          <w:tcPr>
            <w:tcW w:w="3038" w:type="dxa"/>
            <w:vAlign w:val="center"/>
          </w:tcPr>
          <w:p w:rsidR="00031710" w:rsidRDefault="000B609B">
            <w:pPr>
              <w:widowControl w:val="0"/>
              <w:jc w:val="both"/>
              <w:rPr>
                <w:rFonts w:cs="Times New Roman"/>
                <w:b w:val="0"/>
                <w:szCs w:val="28"/>
                <w:lang w:val="en-US"/>
              </w:rPr>
            </w:pPr>
            <w:r>
              <w:rPr>
                <w:rFonts w:ascii="Times New Roman" w:eastAsia="Times New Roman" w:hAnsi="Times New Roman" w:cs="Times New Roman"/>
                <w:sz w:val="28"/>
                <w:szCs w:val="28"/>
                <w:lang w:val="en-US" w:eastAsia="uk-UA"/>
              </w:rPr>
              <w:t>Number of studied decisions</w:t>
            </w:r>
          </w:p>
        </w:tc>
        <w:tc>
          <w:tcPr>
            <w:tcW w:w="3310" w:type="dxa"/>
            <w:vAlign w:val="center"/>
          </w:tcPr>
          <w:p w:rsidR="00031710" w:rsidRDefault="000B609B">
            <w:pPr>
              <w:widowControl w:val="0"/>
              <w:jc w:val="both"/>
              <w:rPr>
                <w:rFonts w:cs="Times New Roman"/>
                <w:b w:val="0"/>
                <w:szCs w:val="28"/>
              </w:rPr>
            </w:pPr>
            <w:r>
              <w:rPr>
                <w:rFonts w:ascii="Times New Roman" w:eastAsia="Times New Roman" w:hAnsi="Times New Roman"/>
                <w:sz w:val="28"/>
                <w:szCs w:val="28"/>
                <w:lang w:val="en-US" w:eastAsia="uk-UA"/>
              </w:rPr>
              <w:t>Percentage of the total number of the studied decisions</w:t>
            </w:r>
          </w:p>
        </w:tc>
      </w:tr>
      <w:tr w:rsidR="00031710" w:rsidTr="00031710">
        <w:trPr>
          <w:trHeight w:val="454"/>
        </w:trPr>
        <w:tc>
          <w:tcPr>
            <w:tcW w:w="3507"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Kharkiv region</w:t>
            </w:r>
          </w:p>
        </w:tc>
        <w:tc>
          <w:tcPr>
            <w:tcW w:w="3038"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391</w:t>
            </w:r>
          </w:p>
        </w:tc>
        <w:tc>
          <w:tcPr>
            <w:tcW w:w="3310"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26,58%</w:t>
            </w:r>
          </w:p>
        </w:tc>
      </w:tr>
      <w:tr w:rsidR="00031710" w:rsidTr="00031710">
        <w:trPr>
          <w:trHeight w:val="454"/>
        </w:trPr>
        <w:tc>
          <w:tcPr>
            <w:tcW w:w="3507"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Lviv region</w:t>
            </w:r>
          </w:p>
        </w:tc>
        <w:tc>
          <w:tcPr>
            <w:tcW w:w="3038"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143</w:t>
            </w:r>
          </w:p>
        </w:tc>
        <w:tc>
          <w:tcPr>
            <w:tcW w:w="3310"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9,72%</w:t>
            </w:r>
          </w:p>
        </w:tc>
      </w:tr>
      <w:tr w:rsidR="00031710" w:rsidTr="00031710">
        <w:trPr>
          <w:trHeight w:val="454"/>
        </w:trPr>
        <w:tc>
          <w:tcPr>
            <w:tcW w:w="3507"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Kherson region</w:t>
            </w:r>
          </w:p>
        </w:tc>
        <w:tc>
          <w:tcPr>
            <w:tcW w:w="3038"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138</w:t>
            </w:r>
          </w:p>
        </w:tc>
        <w:tc>
          <w:tcPr>
            <w:tcW w:w="3310"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9,38%</w:t>
            </w:r>
          </w:p>
        </w:tc>
      </w:tr>
      <w:tr w:rsidR="00031710" w:rsidTr="00031710">
        <w:trPr>
          <w:trHeight w:val="454"/>
        </w:trPr>
        <w:tc>
          <w:tcPr>
            <w:tcW w:w="3507"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Dnipro region</w:t>
            </w:r>
          </w:p>
        </w:tc>
        <w:tc>
          <w:tcPr>
            <w:tcW w:w="3038"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120</w:t>
            </w:r>
          </w:p>
        </w:tc>
        <w:tc>
          <w:tcPr>
            <w:tcW w:w="3310"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8,16%</w:t>
            </w:r>
          </w:p>
        </w:tc>
      </w:tr>
      <w:tr w:rsidR="00031710" w:rsidTr="00031710">
        <w:trPr>
          <w:trHeight w:val="454"/>
        </w:trPr>
        <w:tc>
          <w:tcPr>
            <w:tcW w:w="3507"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Zaporizhzhia region</w:t>
            </w:r>
          </w:p>
        </w:tc>
        <w:tc>
          <w:tcPr>
            <w:tcW w:w="3038"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105</w:t>
            </w:r>
          </w:p>
        </w:tc>
        <w:tc>
          <w:tcPr>
            <w:tcW w:w="3310"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7,14%</w:t>
            </w:r>
          </w:p>
        </w:tc>
      </w:tr>
      <w:tr w:rsidR="00031710" w:rsidTr="00031710">
        <w:trPr>
          <w:trHeight w:val="454"/>
        </w:trPr>
        <w:tc>
          <w:tcPr>
            <w:tcW w:w="3507"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Vinnitsya region</w:t>
            </w:r>
          </w:p>
        </w:tc>
        <w:tc>
          <w:tcPr>
            <w:tcW w:w="3038"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83</w:t>
            </w:r>
          </w:p>
        </w:tc>
        <w:tc>
          <w:tcPr>
            <w:tcW w:w="3310" w:type="dxa"/>
            <w:shd w:val="clear" w:color="auto" w:fill="F1F4F9"/>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5,64%</w:t>
            </w:r>
          </w:p>
        </w:tc>
      </w:tr>
      <w:tr w:rsidR="00031710" w:rsidTr="00031710">
        <w:trPr>
          <w:trHeight w:val="454"/>
        </w:trPr>
        <w:tc>
          <w:tcPr>
            <w:tcW w:w="3507"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Kyiv region</w:t>
            </w:r>
          </w:p>
        </w:tc>
        <w:tc>
          <w:tcPr>
            <w:tcW w:w="3038"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83</w:t>
            </w:r>
          </w:p>
        </w:tc>
        <w:tc>
          <w:tcPr>
            <w:tcW w:w="3310" w:type="dxa"/>
            <w:vAlign w:val="center"/>
          </w:tcPr>
          <w:p w:rsidR="00031710" w:rsidRDefault="000B609B">
            <w:pPr>
              <w:widowControl w:val="0"/>
              <w:jc w:val="both"/>
              <w:rPr>
                <w:rFonts w:ascii="Times New Roman" w:eastAsia="Times New Roman" w:hAnsi="Times New Roman" w:cs="Calibri"/>
                <w:sz w:val="28"/>
                <w:szCs w:val="20"/>
                <w:lang w:val="en-US" w:eastAsia="uk-UA"/>
              </w:rPr>
            </w:pPr>
            <w:r>
              <w:rPr>
                <w:rFonts w:ascii="Times New Roman" w:eastAsia="Times New Roman" w:hAnsi="Times New Roman" w:cs="Calibri"/>
                <w:sz w:val="28"/>
                <w:szCs w:val="20"/>
                <w:lang w:val="en-US" w:eastAsia="uk-UA"/>
              </w:rPr>
              <w:t>5,64%</w:t>
            </w:r>
          </w:p>
        </w:tc>
      </w:tr>
      <w:tr w:rsidR="00031710" w:rsidTr="00031710">
        <w:trPr>
          <w:trHeight w:val="454"/>
        </w:trPr>
        <w:tc>
          <w:tcPr>
            <w:tcW w:w="3507" w:type="dxa"/>
            <w:shd w:val="clear" w:color="auto" w:fill="DBE4F1"/>
            <w:vAlign w:val="center"/>
          </w:tcPr>
          <w:p w:rsidR="00031710" w:rsidRDefault="000B609B">
            <w:pPr>
              <w:widowControl w:val="0"/>
              <w:jc w:val="both"/>
              <w:rPr>
                <w:b/>
                <w:i/>
                <w:lang w:val="en-US"/>
              </w:rPr>
            </w:pPr>
            <w:r>
              <w:rPr>
                <w:rFonts w:ascii="Times New Roman" w:eastAsia="Times New Roman" w:hAnsi="Times New Roman" w:cs="Calibri"/>
                <w:b/>
                <w:i/>
                <w:sz w:val="28"/>
                <w:szCs w:val="20"/>
                <w:lang w:val="en-US" w:eastAsia="uk-UA"/>
              </w:rPr>
              <w:t>Total in the mentioned regions</w:t>
            </w:r>
          </w:p>
        </w:tc>
        <w:tc>
          <w:tcPr>
            <w:tcW w:w="3038" w:type="dxa"/>
            <w:shd w:val="clear" w:color="auto" w:fill="DBE4F1"/>
            <w:vAlign w:val="center"/>
          </w:tcPr>
          <w:p w:rsidR="00031710" w:rsidRDefault="000B609B">
            <w:pPr>
              <w:widowControl w:val="0"/>
              <w:jc w:val="both"/>
              <w:rPr>
                <w:rFonts w:ascii="Times New Roman" w:eastAsia="Times New Roman" w:hAnsi="Times New Roman" w:cs="Calibri"/>
                <w:b/>
                <w:i/>
                <w:sz w:val="28"/>
                <w:szCs w:val="20"/>
                <w:lang w:val="en-US" w:eastAsia="uk-UA"/>
              </w:rPr>
            </w:pPr>
            <w:r>
              <w:rPr>
                <w:rFonts w:ascii="Times New Roman" w:eastAsia="Times New Roman" w:hAnsi="Times New Roman" w:cs="Calibri"/>
                <w:b/>
                <w:i/>
                <w:sz w:val="28"/>
                <w:szCs w:val="20"/>
                <w:lang w:val="en-US" w:eastAsia="uk-UA"/>
              </w:rPr>
              <w:t>1063</w:t>
            </w:r>
          </w:p>
        </w:tc>
        <w:tc>
          <w:tcPr>
            <w:tcW w:w="3310" w:type="dxa"/>
            <w:shd w:val="clear" w:color="auto" w:fill="DBE4F1"/>
            <w:vAlign w:val="center"/>
          </w:tcPr>
          <w:p w:rsidR="00031710" w:rsidRDefault="000B609B">
            <w:pPr>
              <w:widowControl w:val="0"/>
              <w:jc w:val="both"/>
              <w:rPr>
                <w:rFonts w:ascii="Times New Roman" w:eastAsia="Times New Roman" w:hAnsi="Times New Roman" w:cs="Calibri"/>
                <w:b/>
                <w:i/>
                <w:sz w:val="28"/>
                <w:szCs w:val="20"/>
                <w:lang w:val="en-US" w:eastAsia="uk-UA"/>
              </w:rPr>
            </w:pPr>
            <w:r>
              <w:rPr>
                <w:rFonts w:ascii="Times New Roman" w:eastAsia="Times New Roman" w:hAnsi="Times New Roman" w:cs="Calibri"/>
                <w:b/>
                <w:i/>
                <w:sz w:val="28"/>
                <w:szCs w:val="20"/>
                <w:lang w:val="en-US" w:eastAsia="uk-UA"/>
              </w:rPr>
              <w:t>72,26%</w:t>
            </w:r>
          </w:p>
        </w:tc>
      </w:tr>
    </w:tbl>
    <w:p w:rsidR="00031710" w:rsidRDefault="00031710">
      <w:pPr>
        <w:ind w:firstLine="709"/>
        <w:jc w:val="both"/>
        <w:rPr>
          <w:rFonts w:ascii="Times New Roman" w:hAnsi="Times New Roman" w:cs="Times New Roman"/>
          <w:sz w:val="28"/>
          <w:szCs w:val="28"/>
        </w:rPr>
      </w:pPr>
    </w:p>
    <w:p w:rsidR="00031710" w:rsidRDefault="000B609B">
      <w:pPr>
        <w:ind w:firstLine="709"/>
        <w:jc w:val="both"/>
      </w:pPr>
      <w:r>
        <w:rPr>
          <w:rFonts w:ascii="Times New Roman" w:hAnsi="Times New Roman"/>
          <w:sz w:val="28"/>
          <w:szCs w:val="28"/>
        </w:rPr>
        <w:t xml:space="preserve">In our opinion, such a significant number of decisions issued within the specified areas is directly related to the specifics of individual </w:t>
      </w:r>
      <w:r>
        <w:rPr>
          <w:rFonts w:ascii="Times New Roman" w:hAnsi="Times New Roman"/>
          <w:sz w:val="28"/>
          <w:szCs w:val="28"/>
          <w:lang w:val="en-US"/>
        </w:rPr>
        <w:t>prisons</w:t>
      </w:r>
      <w:r>
        <w:rPr>
          <w:rFonts w:ascii="Times New Roman" w:hAnsi="Times New Roman"/>
          <w:sz w:val="28"/>
          <w:szCs w:val="28"/>
        </w:rPr>
        <w:t xml:space="preserve"> and the presence of special medical commissions (see Section 2)</w:t>
      </w:r>
      <w:r>
        <w:rPr>
          <w:rFonts w:ascii="Times New Roman" w:hAnsi="Times New Roman" w:cs="Times New Roman"/>
          <w:sz w:val="28"/>
          <w:szCs w:val="28"/>
        </w:rPr>
        <w:t>.</w:t>
      </w:r>
    </w:p>
    <w:p w:rsidR="00031710" w:rsidRDefault="00031710">
      <w:pPr>
        <w:ind w:firstLine="709"/>
        <w:jc w:val="both"/>
        <w:rPr>
          <w:rFonts w:ascii="Times New Roman" w:hAnsi="Times New Roman" w:cs="Times New Roman"/>
          <w:sz w:val="28"/>
          <w:szCs w:val="28"/>
        </w:rPr>
      </w:pPr>
    </w:p>
    <w:p w:rsidR="00031710" w:rsidRDefault="000B609B">
      <w:pPr>
        <w:ind w:firstLine="709"/>
        <w:jc w:val="both"/>
        <w:rPr>
          <w:lang w:val="en-US"/>
        </w:rPr>
      </w:pPr>
      <w:r>
        <w:rPr>
          <w:rFonts w:ascii="Times New Roman" w:hAnsi="Times New Roman" w:cs="Times New Roman"/>
          <w:b/>
          <w:sz w:val="32"/>
          <w:szCs w:val="28"/>
        </w:rPr>
        <w:t xml:space="preserve">2. </w:t>
      </w:r>
      <w:r>
        <w:rPr>
          <w:rFonts w:ascii="Times New Roman" w:hAnsi="Times New Roman" w:cs="Times New Roman"/>
          <w:b/>
          <w:sz w:val="32"/>
          <w:szCs w:val="28"/>
          <w:lang w:val="en-US"/>
        </w:rPr>
        <w:t>Description of prisons with the greatest number of prisoners who had court proceedings for their release due to illness</w:t>
      </w:r>
    </w:p>
    <w:p w:rsidR="00031710" w:rsidRDefault="000B609B">
      <w:pPr>
        <w:ind w:firstLine="709"/>
        <w:jc w:val="both"/>
      </w:pPr>
      <w:r>
        <w:rPr>
          <w:rFonts w:ascii="Times New Roman" w:hAnsi="Times New Roman"/>
          <w:sz w:val="28"/>
          <w:szCs w:val="28"/>
        </w:rPr>
        <w:t xml:space="preserve">During the </w:t>
      </w:r>
      <w:r>
        <w:rPr>
          <w:rFonts w:ascii="Times New Roman" w:hAnsi="Times New Roman"/>
          <w:sz w:val="28"/>
          <w:szCs w:val="28"/>
          <w:lang w:val="en-US"/>
        </w:rPr>
        <w:t xml:space="preserve">study </w:t>
      </w:r>
      <w:r>
        <w:rPr>
          <w:rFonts w:ascii="Times New Roman" w:hAnsi="Times New Roman"/>
          <w:sz w:val="28"/>
          <w:szCs w:val="28"/>
        </w:rPr>
        <w:t>of court decisions and the analysis of the obtain</w:t>
      </w:r>
      <w:r>
        <w:rPr>
          <w:rFonts w:ascii="Times New Roman" w:hAnsi="Times New Roman"/>
          <w:sz w:val="28"/>
          <w:szCs w:val="28"/>
        </w:rPr>
        <w:t xml:space="preserve">ed results, 15 colonies with the highest number of </w:t>
      </w:r>
      <w:r>
        <w:rPr>
          <w:rFonts w:ascii="Times New Roman" w:hAnsi="Times New Roman"/>
          <w:sz w:val="28"/>
          <w:szCs w:val="28"/>
          <w:lang w:val="en-US"/>
        </w:rPr>
        <w:t>prisoners who had court proceedings for their release</w:t>
      </w:r>
      <w:r>
        <w:rPr>
          <w:rFonts w:ascii="Times New Roman" w:hAnsi="Times New Roman"/>
          <w:sz w:val="28"/>
          <w:szCs w:val="28"/>
        </w:rPr>
        <w:t>, were singled out</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In total,</w:t>
      </w:r>
      <w:r>
        <w:rPr>
          <w:rFonts w:ascii="Times New Roman" w:hAnsi="Times New Roman" w:cs="Times New Roman"/>
          <w:sz w:val="28"/>
          <w:szCs w:val="28"/>
        </w:rPr>
        <w:t xml:space="preserve"> </w:t>
      </w:r>
      <w:r>
        <w:rPr>
          <w:rFonts w:ascii="Times New Roman" w:hAnsi="Times New Roman" w:cs="Times New Roman"/>
          <w:b/>
          <w:i/>
          <w:sz w:val="28"/>
          <w:szCs w:val="28"/>
        </w:rPr>
        <w:t>60</w:t>
      </w:r>
      <w:proofErr w:type="gramStart"/>
      <w:r>
        <w:rPr>
          <w:rFonts w:ascii="Times New Roman" w:hAnsi="Times New Roman" w:cs="Times New Roman"/>
          <w:b/>
          <w:i/>
          <w:sz w:val="28"/>
          <w:szCs w:val="28"/>
        </w:rPr>
        <w:t>,30</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proceedings under pt. 2 of Art. 84 of the CC of Ukraine were initiated in the below-mentioned prisons</w:t>
      </w:r>
      <w:r>
        <w:rPr>
          <w:rFonts w:ascii="Times New Roman" w:hAnsi="Times New Roman" w:cs="Times New Roman"/>
          <w:sz w:val="28"/>
          <w:szCs w:val="28"/>
        </w:rPr>
        <w:t xml:space="preserve">. </w:t>
      </w:r>
      <w:r>
        <w:rPr>
          <w:rFonts w:ascii="Times New Roman" w:hAnsi="Times New Roman" w:cs="Times New Roman"/>
          <w:sz w:val="28"/>
          <w:szCs w:val="28"/>
          <w:lang w:val="en-US"/>
        </w:rPr>
        <w:t>Among</w:t>
      </w:r>
      <w:r>
        <w:rPr>
          <w:rFonts w:ascii="Times New Roman" w:hAnsi="Times New Roman" w:cs="Times New Roman"/>
          <w:sz w:val="28"/>
          <w:szCs w:val="28"/>
          <w:lang w:val="en-US"/>
        </w:rPr>
        <w:t xml:space="preserve"> the prisoners who died during </w:t>
      </w:r>
      <w:r>
        <w:rPr>
          <w:rFonts w:ascii="Times New Roman" w:hAnsi="Times New Roman" w:cs="Times New Roman"/>
          <w:sz w:val="28"/>
          <w:szCs w:val="28"/>
          <w:lang w:val="en-US"/>
        </w:rPr>
        <w:lastRenderedPageBreak/>
        <w:t>the ongoing proceedings for release due to illness before obtaining a court decision</w:t>
      </w:r>
      <w:r>
        <w:rPr>
          <w:rFonts w:ascii="Times New Roman" w:hAnsi="Times New Roman" w:cs="Times New Roman"/>
          <w:sz w:val="28"/>
          <w:szCs w:val="28"/>
        </w:rPr>
        <w:t xml:space="preserve">, </w:t>
      </w:r>
      <w:r>
        <w:rPr>
          <w:rFonts w:ascii="Times New Roman" w:hAnsi="Times New Roman" w:cs="Times New Roman"/>
          <w:b/>
          <w:i/>
          <w:sz w:val="28"/>
          <w:szCs w:val="28"/>
        </w:rPr>
        <w:t>83</w:t>
      </w:r>
      <w:proofErr w:type="gramStart"/>
      <w:r>
        <w:rPr>
          <w:rFonts w:ascii="Times New Roman" w:hAnsi="Times New Roman" w:cs="Times New Roman"/>
          <w:b/>
          <w:i/>
          <w:sz w:val="28"/>
          <w:szCs w:val="28"/>
        </w:rPr>
        <w:t>,08</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prisoners served their sentences in those 15 colonies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We believe that such a significant number of proceedings</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may indicate </w:t>
      </w:r>
      <w:r>
        <w:rPr>
          <w:rFonts w:ascii="Times New Roman" w:hAnsi="Times New Roman" w:cs="Times New Roman"/>
          <w:sz w:val="28"/>
          <w:szCs w:val="28"/>
          <w:lang w:val="en-US"/>
        </w:rPr>
        <w:t>systemic problems</w:t>
      </w:r>
      <w:r>
        <w:rPr>
          <w:rFonts w:ascii="Times New Roman" w:hAnsi="Times New Roman" w:cs="Times New Roman"/>
          <w:sz w:val="28"/>
          <w:szCs w:val="28"/>
        </w:rPr>
        <w:t xml:space="preserve"> </w:t>
      </w:r>
      <w:r>
        <w:rPr>
          <w:rFonts w:ascii="Times New Roman" w:hAnsi="Times New Roman" w:cs="Times New Roman"/>
          <w:sz w:val="28"/>
          <w:szCs w:val="28"/>
          <w:lang w:val="en-US"/>
        </w:rPr>
        <w:t>with the provision of proper medical assistance to the prisoners serving their sentences in those colonies</w:t>
      </w:r>
      <w:r>
        <w:rPr>
          <w:rFonts w:ascii="Times New Roman" w:hAnsi="Times New Roman" w:cs="Times New Roman"/>
          <w:sz w:val="28"/>
          <w:szCs w:val="28"/>
        </w:rPr>
        <w:t xml:space="preserve">. </w:t>
      </w:r>
      <w:r>
        <w:rPr>
          <w:rFonts w:ascii="Times New Roman" w:hAnsi="Times New Roman"/>
          <w:sz w:val="28"/>
          <w:szCs w:val="28"/>
        </w:rPr>
        <w:t xml:space="preserve">That is why we compared the obtained statistical data with the results of monitoring visits carried out by experts of the Kharkiv </w:t>
      </w:r>
      <w:r>
        <w:rPr>
          <w:rFonts w:ascii="Times New Roman" w:hAnsi="Times New Roman"/>
          <w:sz w:val="28"/>
          <w:szCs w:val="28"/>
        </w:rPr>
        <w:t>Human Rights Protection Group to these institutions, with the aim of finding possible reasons for such a large number of proceedings</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 </w:t>
      </w:r>
      <w:r>
        <w:rPr>
          <w:rFonts w:ascii="Times New Roman" w:hAnsi="Times New Roman" w:cs="Times New Roman"/>
          <w:b/>
          <w:i/>
          <w:sz w:val="28"/>
          <w:szCs w:val="28"/>
          <w:lang w:val="en-US"/>
        </w:rPr>
        <w:t>Pokrovska Correctional Colony No. 17</w:t>
      </w:r>
    </w:p>
    <w:p w:rsidR="00031710" w:rsidRDefault="000B609B">
      <w:pPr>
        <w:ind w:firstLine="709"/>
        <w:jc w:val="both"/>
      </w:pPr>
      <w:r>
        <w:rPr>
          <w:rFonts w:ascii="Times New Roman" w:hAnsi="Times New Roman"/>
          <w:sz w:val="28"/>
          <w:szCs w:val="28"/>
        </w:rPr>
        <w:t>The colony is located in the village of Pokrovske, Donetsk community, Izyum dist</w:t>
      </w:r>
      <w:r>
        <w:rPr>
          <w:rFonts w:ascii="Times New Roman" w:hAnsi="Times New Roman"/>
          <w:sz w:val="28"/>
          <w:szCs w:val="28"/>
        </w:rPr>
        <w:t>rict, Kharkiv region</w:t>
      </w:r>
      <w:r>
        <w:rPr>
          <w:rFonts w:ascii="Times New Roman" w:hAnsi="Times New Roman" w:cs="Times New Roman"/>
          <w:sz w:val="28"/>
          <w:szCs w:val="28"/>
        </w:rPr>
        <w:t xml:space="preserve">. </w:t>
      </w:r>
      <w:r>
        <w:rPr>
          <w:rFonts w:ascii="Times New Roman" w:hAnsi="Times New Roman"/>
          <w:sz w:val="28"/>
          <w:szCs w:val="28"/>
        </w:rPr>
        <w:t>This colony is a medium-security treatment and penal institution for men sentenced to imprisonment for a certain period who have tuberculosis. The colony also has a pre-trial detention center</w:t>
      </w:r>
      <w:r>
        <w:rPr>
          <w:rFonts w:ascii="Times New Roman" w:hAnsi="Times New Roman"/>
          <w:sz w:val="28"/>
          <w:szCs w:val="28"/>
          <w:lang w:val="en-US"/>
        </w:rPr>
        <w:t xml:space="preserve"> unit</w:t>
      </w:r>
      <w:r>
        <w:rPr>
          <w:rFonts w:ascii="Times New Roman" w:hAnsi="Times New Roman"/>
          <w:sz w:val="28"/>
          <w:szCs w:val="28"/>
        </w:rPr>
        <w:t>, which holds suspects who have been d</w:t>
      </w:r>
      <w:r>
        <w:rPr>
          <w:rFonts w:ascii="Times New Roman" w:hAnsi="Times New Roman"/>
          <w:sz w:val="28"/>
          <w:szCs w:val="28"/>
        </w:rPr>
        <w:t>iagnosed with tuberculosis or who need treatment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In addition, p</w:t>
      </w:r>
      <w:r>
        <w:rPr>
          <w:rFonts w:ascii="Times New Roman" w:hAnsi="Times New Roman"/>
          <w:sz w:val="28"/>
          <w:szCs w:val="28"/>
          <w:lang w:val="en-US"/>
        </w:rPr>
        <w:t>risoners</w:t>
      </w:r>
      <w:r>
        <w:rPr>
          <w:rFonts w:ascii="Times New Roman" w:hAnsi="Times New Roman"/>
          <w:sz w:val="28"/>
          <w:szCs w:val="28"/>
        </w:rPr>
        <w:t xml:space="preserve"> are sent to the colony for treatment not only from the Kharkiv region, but also from all over Ukraine. The planned capacity of the institution is 711 people. The colony has been opera</w:t>
      </w:r>
      <w:r>
        <w:rPr>
          <w:rFonts w:ascii="Times New Roman" w:hAnsi="Times New Roman"/>
          <w:sz w:val="28"/>
          <w:szCs w:val="28"/>
        </w:rPr>
        <w:t>ting since 1961</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In 1995, a tuberculosis department began to function in the institution, which eventually grew into a specialized tuberculosis hospital. Since the 2000s, modern laboratory equipment has been purchased with funds from international donors a</w:t>
      </w:r>
      <w:r>
        <w:rPr>
          <w:rFonts w:ascii="Times New Roman" w:hAnsi="Times New Roman"/>
          <w:sz w:val="28"/>
          <w:szCs w:val="28"/>
        </w:rPr>
        <w:t>nd the Government of France, which makes it possible to diagnose tuberculosis effectively and in a short period of time and provide the most effective method of treatment, taking into account chronic diseases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In the study period in Pokrovska correctional </w:t>
      </w:r>
      <w:r>
        <w:rPr>
          <w:rFonts w:ascii="Times New Roman" w:hAnsi="Times New Roman" w:cs="Times New Roman"/>
          <w:sz w:val="28"/>
          <w:szCs w:val="28"/>
          <w:lang w:val="en-US"/>
        </w:rPr>
        <w:t>colony No. 17,</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at least </w:t>
      </w:r>
      <w:r>
        <w:rPr>
          <w:rFonts w:ascii="Times New Roman" w:hAnsi="Times New Roman" w:cs="Times New Roman"/>
          <w:b/>
          <w:bCs/>
          <w:i/>
          <w:iCs/>
          <w:sz w:val="28"/>
          <w:szCs w:val="28"/>
          <w:lang w:val="en-US"/>
        </w:rPr>
        <w:t xml:space="preserve">296 </w:t>
      </w:r>
      <w:r>
        <w:rPr>
          <w:rFonts w:ascii="Times New Roman" w:hAnsi="Times New Roman" w:cs="Times New Roman"/>
          <w:sz w:val="28"/>
          <w:szCs w:val="28"/>
          <w:lang w:val="en-US"/>
        </w:rPr>
        <w:t>decisions were documented</w:t>
      </w:r>
      <w:r>
        <w:rPr>
          <w:rFonts w:ascii="Times New Roman" w:hAnsi="Times New Roman" w:cs="Times New Roman"/>
          <w:sz w:val="28"/>
          <w:szCs w:val="28"/>
        </w:rPr>
        <w:t xml:space="preserve">, </w:t>
      </w:r>
      <w:r>
        <w:rPr>
          <w:rFonts w:ascii="Times New Roman" w:hAnsi="Times New Roman" w:cs="Times New Roman"/>
          <w:sz w:val="28"/>
          <w:szCs w:val="28"/>
          <w:lang w:val="en-US"/>
        </w:rPr>
        <w:t>delivered under pt. 2 of Art. 84 of the CC of Ukraine</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20</w:t>
      </w:r>
      <w:proofErr w:type="gramStart"/>
      <w:r>
        <w:rPr>
          <w:rFonts w:ascii="Times New Roman" w:hAnsi="Times New Roman" w:cs="Times New Roman"/>
          <w:b/>
          <w:i/>
          <w:sz w:val="28"/>
          <w:szCs w:val="28"/>
        </w:rPr>
        <w:t>,12</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throughout Ukraine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According to the available data, during this period at least </w:t>
      </w:r>
      <w:r>
        <w:rPr>
          <w:rFonts w:ascii="Times New Roman" w:hAnsi="Times New Roman" w:cs="Times New Roman"/>
          <w:b/>
          <w:bCs/>
          <w:i/>
          <w:iCs/>
          <w:sz w:val="28"/>
          <w:szCs w:val="28"/>
          <w:lang w:val="en-US"/>
        </w:rPr>
        <w:t xml:space="preserve">two individuals </w:t>
      </w:r>
      <w:r>
        <w:rPr>
          <w:rFonts w:ascii="Times New Roman" w:hAnsi="Times New Roman" w:cs="Times New Roman"/>
          <w:b/>
          <w:bCs/>
          <w:i/>
          <w:iCs/>
          <w:sz w:val="28"/>
          <w:szCs w:val="28"/>
          <w:lang w:val="en-US"/>
        </w:rPr>
        <w:t>died</w:t>
      </w:r>
      <w:r>
        <w:rPr>
          <w:rFonts w:ascii="Times New Roman" w:hAnsi="Times New Roman" w:cs="Times New Roman"/>
          <w:sz w:val="28"/>
          <w:szCs w:val="28"/>
          <w:lang w:val="en-US"/>
        </w:rPr>
        <w:t xml:space="preserve"> in the colony before they were released under</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pt. 2 of Art. </w:t>
      </w:r>
      <w:proofErr w:type="gramStart"/>
      <w:r>
        <w:rPr>
          <w:rFonts w:ascii="Times New Roman" w:hAnsi="Times New Roman" w:cs="Times New Roman"/>
          <w:sz w:val="28"/>
          <w:szCs w:val="28"/>
          <w:lang w:val="en-US"/>
        </w:rPr>
        <w:t>84 of the CC of Ukraine</w:t>
      </w:r>
      <w:r>
        <w:rPr>
          <w:rFonts w:ascii="Times New Roman" w:hAnsi="Times New Roman" w:cs="Times New Roman"/>
          <w:sz w:val="28"/>
          <w:szCs w:val="28"/>
        </w:rPr>
        <w:t>.</w:t>
      </w:r>
      <w:proofErr w:type="gramEnd"/>
    </w:p>
    <w:p w:rsidR="00031710" w:rsidRDefault="000B609B">
      <w:pPr>
        <w:ind w:firstLine="709"/>
        <w:jc w:val="both"/>
      </w:pPr>
      <w:r>
        <w:rPr>
          <w:rFonts w:ascii="Times New Roman" w:hAnsi="Times New Roman"/>
          <w:sz w:val="28"/>
          <w:szCs w:val="28"/>
        </w:rPr>
        <w:t>In the report on the monitoring visit for 2021, the monitors noted that the colony lacked 10 doctors and the underfunding was 86.67% of the requested amount</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2.2. </w:t>
      </w:r>
      <w:r>
        <w:rPr>
          <w:rFonts w:ascii="Times New Roman" w:hAnsi="Times New Roman" w:cs="Times New Roman"/>
          <w:b/>
          <w:i/>
          <w:sz w:val="28"/>
          <w:szCs w:val="28"/>
          <w:lang w:val="en-US"/>
        </w:rPr>
        <w:t>Lvi</w:t>
      </w:r>
      <w:r>
        <w:rPr>
          <w:rFonts w:ascii="Times New Roman" w:hAnsi="Times New Roman" w:cs="Times New Roman"/>
          <w:b/>
          <w:i/>
          <w:sz w:val="28"/>
          <w:szCs w:val="28"/>
          <w:lang w:val="en-US"/>
        </w:rPr>
        <w:t>v correctional institution No. 19</w:t>
      </w:r>
    </w:p>
    <w:p w:rsidR="00031710" w:rsidRDefault="000B609B">
      <w:pPr>
        <w:ind w:firstLine="709"/>
        <w:jc w:val="both"/>
      </w:pPr>
      <w:r>
        <w:rPr>
          <w:rFonts w:ascii="Times New Roman" w:hAnsi="Times New Roman" w:cs="Times New Roman"/>
          <w:sz w:val="28"/>
          <w:szCs w:val="28"/>
          <w:lang w:val="en-US"/>
        </w:rPr>
        <w:t>The institution is located in Lviv and is known as “Brygidky”</w:t>
      </w:r>
      <w:r>
        <w:rPr>
          <w:rFonts w:ascii="Times New Roman" w:hAnsi="Times New Roman" w:cs="Times New Roman"/>
          <w:sz w:val="28"/>
          <w:szCs w:val="28"/>
        </w:rPr>
        <w:t xml:space="preserve">. </w:t>
      </w:r>
      <w:r>
        <w:rPr>
          <w:rFonts w:ascii="Times New Roman" w:hAnsi="Times New Roman" w:cs="Times New Roman"/>
          <w:sz w:val="28"/>
          <w:szCs w:val="28"/>
          <w:lang w:val="en-US"/>
        </w:rPr>
        <w:t>It has a pre-trial detention center</w:t>
      </w:r>
      <w:r>
        <w:rPr>
          <w:rFonts w:ascii="Times New Roman" w:hAnsi="Times New Roman" w:cs="Times New Roman"/>
          <w:sz w:val="28"/>
          <w:szCs w:val="28"/>
        </w:rPr>
        <w:t xml:space="preserve">, </w:t>
      </w:r>
      <w:r>
        <w:rPr>
          <w:rFonts w:ascii="Times New Roman" w:hAnsi="Times New Roman" w:cs="Times New Roman"/>
          <w:sz w:val="28"/>
          <w:szCs w:val="28"/>
          <w:lang w:val="en-US"/>
        </w:rPr>
        <w:t>a maximum security level sector for the prisoners for life</w:t>
      </w:r>
      <w:r>
        <w:rPr>
          <w:rFonts w:ascii="Times New Roman" w:hAnsi="Times New Roman" w:cs="Times New Roman"/>
          <w:sz w:val="28"/>
          <w:szCs w:val="28"/>
        </w:rPr>
        <w:t xml:space="preserve">, </w:t>
      </w:r>
      <w:r>
        <w:rPr>
          <w:rFonts w:ascii="Times New Roman" w:hAnsi="Times New Roman" w:cs="Times New Roman"/>
          <w:sz w:val="28"/>
          <w:szCs w:val="28"/>
          <w:lang w:val="en-US"/>
        </w:rPr>
        <w:t>as well as the inter-regional multidisciplinary hospital</w:t>
      </w:r>
      <w:r>
        <w:rPr>
          <w:rFonts w:ascii="Times New Roman" w:hAnsi="Times New Roman" w:cs="Times New Roman"/>
          <w:sz w:val="28"/>
          <w:szCs w:val="28"/>
        </w:rPr>
        <w:t xml:space="preserve">. </w:t>
      </w:r>
      <w:r>
        <w:rPr>
          <w:rFonts w:ascii="Times New Roman" w:hAnsi="Times New Roman"/>
          <w:sz w:val="28"/>
          <w:szCs w:val="28"/>
        </w:rPr>
        <w:t xml:space="preserve">The </w:t>
      </w:r>
      <w:r>
        <w:rPr>
          <w:rFonts w:ascii="Times New Roman" w:hAnsi="Times New Roman"/>
          <w:sz w:val="28"/>
          <w:szCs w:val="28"/>
        </w:rPr>
        <w:t xml:space="preserve">planned capacity of the institution is 1072 people. The building in which the </w:t>
      </w:r>
      <w:r>
        <w:rPr>
          <w:rFonts w:ascii="Times New Roman" w:hAnsi="Times New Roman"/>
          <w:sz w:val="28"/>
          <w:szCs w:val="28"/>
          <w:lang w:val="en-US"/>
        </w:rPr>
        <w:t xml:space="preserve">institution </w:t>
      </w:r>
      <w:r>
        <w:rPr>
          <w:rFonts w:ascii="Times New Roman" w:hAnsi="Times New Roman"/>
          <w:sz w:val="28"/>
          <w:szCs w:val="28"/>
        </w:rPr>
        <w:t>is located was built in 1614 as the monastery of St. Brigid. In 1786, the monastery was converted into a prison</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lastRenderedPageBreak/>
        <w:t xml:space="preserve">During the </w:t>
      </w:r>
      <w:r>
        <w:rPr>
          <w:rFonts w:ascii="Times New Roman" w:hAnsi="Times New Roman"/>
          <w:sz w:val="28"/>
          <w:szCs w:val="28"/>
          <w:lang w:val="en-US"/>
        </w:rPr>
        <w:t xml:space="preserve">study </w:t>
      </w:r>
      <w:r>
        <w:rPr>
          <w:rFonts w:ascii="Times New Roman" w:hAnsi="Times New Roman"/>
          <w:sz w:val="28"/>
          <w:szCs w:val="28"/>
        </w:rPr>
        <w:t xml:space="preserve">period, at least </w:t>
      </w:r>
      <w:r>
        <w:rPr>
          <w:rFonts w:ascii="Times New Roman" w:hAnsi="Times New Roman"/>
          <w:b/>
          <w:bCs/>
          <w:i/>
          <w:iCs/>
          <w:sz w:val="28"/>
          <w:szCs w:val="28"/>
        </w:rPr>
        <w:t xml:space="preserve">122 </w:t>
      </w:r>
      <w:r>
        <w:rPr>
          <w:rFonts w:ascii="Times New Roman" w:hAnsi="Times New Roman"/>
          <w:sz w:val="28"/>
          <w:szCs w:val="28"/>
        </w:rPr>
        <w:t>decisions were</w:t>
      </w:r>
      <w:r>
        <w:rPr>
          <w:rFonts w:ascii="Times New Roman" w:hAnsi="Times New Roman"/>
          <w:sz w:val="28"/>
          <w:szCs w:val="28"/>
        </w:rPr>
        <w:t xml:space="preserve"> recorded in the Lviv Correctional Institution No. 19</w:t>
      </w:r>
      <w:r>
        <w:rPr>
          <w:rFonts w:ascii="Times New Roman" w:hAnsi="Times New Roman"/>
          <w:sz w:val="28"/>
          <w:szCs w:val="28"/>
          <w:lang w:val="en-US"/>
        </w:rPr>
        <w:t>,</w:t>
      </w:r>
      <w:r>
        <w:rPr>
          <w:rFonts w:ascii="Times New Roman" w:hAnsi="Times New Roman"/>
          <w:sz w:val="28"/>
          <w:szCs w:val="28"/>
        </w:rPr>
        <w:t xml:space="preserve"> which is </w:t>
      </w:r>
      <w:r>
        <w:rPr>
          <w:rFonts w:ascii="Times New Roman" w:hAnsi="Times New Roman"/>
          <w:b/>
          <w:bCs/>
          <w:i/>
          <w:iCs/>
          <w:sz w:val="28"/>
          <w:szCs w:val="28"/>
        </w:rPr>
        <w:t>8.29%</w:t>
      </w:r>
      <w:r>
        <w:rPr>
          <w:rFonts w:ascii="Times New Roman" w:hAnsi="Times New Roman"/>
          <w:sz w:val="28"/>
          <w:szCs w:val="28"/>
        </w:rPr>
        <w:t xml:space="preserve"> of all </w:t>
      </w:r>
      <w:r>
        <w:rPr>
          <w:rFonts w:ascii="Times New Roman" w:hAnsi="Times New Roman"/>
          <w:sz w:val="28"/>
          <w:szCs w:val="28"/>
          <w:lang w:val="en-US"/>
        </w:rPr>
        <w:t xml:space="preserve">cases </w:t>
      </w:r>
      <w:r>
        <w:rPr>
          <w:rFonts w:ascii="Times New Roman" w:hAnsi="Times New Roman"/>
          <w:sz w:val="28"/>
          <w:szCs w:val="28"/>
        </w:rPr>
        <w:t>analyzed in Ukraine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According to the analyzed data, during this period at least </w:t>
      </w:r>
      <w:r>
        <w:rPr>
          <w:rFonts w:ascii="Times New Roman" w:hAnsi="Times New Roman"/>
          <w:b/>
          <w:bCs/>
          <w:i/>
          <w:iCs/>
          <w:sz w:val="28"/>
          <w:szCs w:val="28"/>
          <w:lang w:val="en-US"/>
        </w:rPr>
        <w:t>eight people</w:t>
      </w:r>
      <w:r>
        <w:rPr>
          <w:rFonts w:ascii="Times New Roman" w:hAnsi="Times New Roman"/>
          <w:sz w:val="28"/>
          <w:szCs w:val="28"/>
        </w:rPr>
        <w:t xml:space="preserve"> died in this colony </w:t>
      </w:r>
      <w:r>
        <w:rPr>
          <w:rFonts w:ascii="Times New Roman" w:hAnsi="Times New Roman"/>
          <w:sz w:val="28"/>
          <w:szCs w:val="28"/>
          <w:lang w:val="en-US"/>
        </w:rPr>
        <w:t>before being released</w:t>
      </w:r>
      <w:r>
        <w:rPr>
          <w:rFonts w:ascii="Times New Roman" w:hAnsi="Times New Roman"/>
          <w:sz w:val="28"/>
          <w:szCs w:val="28"/>
        </w:rPr>
        <w:t xml:space="preserve"> </w:t>
      </w:r>
      <w:r>
        <w:rPr>
          <w:rFonts w:ascii="Times New Roman" w:hAnsi="Times New Roman"/>
          <w:sz w:val="28"/>
          <w:szCs w:val="28"/>
          <w:lang w:val="en-US"/>
        </w:rPr>
        <w:t>under pt.</w:t>
      </w:r>
      <w:r>
        <w:rPr>
          <w:rFonts w:ascii="Times New Roman" w:hAnsi="Times New Roman"/>
          <w:sz w:val="28"/>
          <w:szCs w:val="28"/>
        </w:rPr>
        <w:t xml:space="preserve"> 2 of Art. 84 of the C</w:t>
      </w:r>
      <w:r>
        <w:rPr>
          <w:rFonts w:ascii="Times New Roman" w:hAnsi="Times New Roman"/>
          <w:sz w:val="28"/>
          <w:szCs w:val="28"/>
          <w:lang w:val="en-US"/>
        </w:rPr>
        <w:t>C</w:t>
      </w:r>
      <w:r>
        <w:rPr>
          <w:rFonts w:ascii="Times New Roman" w:hAnsi="Times New Roman"/>
          <w:sz w:val="28"/>
          <w:szCs w:val="28"/>
        </w:rPr>
        <w:t xml:space="preserve"> of U</w:t>
      </w:r>
      <w:r>
        <w:rPr>
          <w:rFonts w:ascii="Times New Roman" w:hAnsi="Times New Roman"/>
          <w:sz w:val="28"/>
          <w:szCs w:val="28"/>
        </w:rPr>
        <w:t>kraine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A monitoring visit in 2021 revealed problems with the diagnosis of oncological diseases, a shortage of drugs for chemotherapy, and a lack of means for radiation therapy</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2.3. </w:t>
      </w:r>
      <w:r>
        <w:rPr>
          <w:rFonts w:ascii="Times New Roman" w:hAnsi="Times New Roman" w:cs="Times New Roman"/>
          <w:b/>
          <w:i/>
          <w:sz w:val="28"/>
          <w:szCs w:val="28"/>
          <w:lang w:val="en-US"/>
        </w:rPr>
        <w:t>Temnivka correctional colony No. 100</w:t>
      </w:r>
    </w:p>
    <w:p w:rsidR="00031710" w:rsidRDefault="000B609B">
      <w:pPr>
        <w:ind w:firstLine="709"/>
        <w:jc w:val="both"/>
      </w:pPr>
      <w:r>
        <w:rPr>
          <w:rFonts w:ascii="Times New Roman" w:hAnsi="Times New Roman"/>
          <w:sz w:val="28"/>
          <w:szCs w:val="28"/>
        </w:rPr>
        <w:t>The colony is located in the village</w:t>
      </w:r>
      <w:r>
        <w:rPr>
          <w:rFonts w:ascii="Times New Roman" w:hAnsi="Times New Roman"/>
          <w:sz w:val="28"/>
          <w:szCs w:val="28"/>
        </w:rPr>
        <w:t xml:space="preserve"> of Temnivka of the Bezlyudivska community of the Kharkiv district of the Kharkiv region. This institution is known as "</w:t>
      </w:r>
      <w:r>
        <w:rPr>
          <w:rFonts w:ascii="Times New Roman" w:hAnsi="Times New Roman"/>
          <w:sz w:val="28"/>
          <w:szCs w:val="28"/>
          <w:lang w:val="en-US"/>
        </w:rPr>
        <w:t>S</w:t>
      </w:r>
      <w:r>
        <w:rPr>
          <w:rFonts w:ascii="Times New Roman" w:hAnsi="Times New Roman"/>
          <w:sz w:val="28"/>
          <w:szCs w:val="28"/>
        </w:rPr>
        <w:t>otka"</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The colony is a medium-security institution (for holding men sentenced to imprisonment for a certain period of time who have previously served prison sentences). The colony also has a maximum security sector for </w:t>
      </w:r>
      <w:r>
        <w:rPr>
          <w:rFonts w:ascii="Times New Roman" w:hAnsi="Times New Roman"/>
          <w:sz w:val="28"/>
          <w:szCs w:val="28"/>
          <w:lang w:val="en-US"/>
        </w:rPr>
        <w:t>life prisoners</w:t>
      </w:r>
      <w:r>
        <w:rPr>
          <w:rFonts w:ascii="Times New Roman" w:hAnsi="Times New Roman"/>
          <w:sz w:val="28"/>
          <w:szCs w:val="28"/>
        </w:rPr>
        <w:t xml:space="preserve"> and an inter</w:t>
      </w:r>
      <w:r>
        <w:rPr>
          <w:rFonts w:ascii="Times New Roman" w:hAnsi="Times New Roman"/>
          <w:sz w:val="28"/>
          <w:szCs w:val="28"/>
          <w:lang w:val="en-US"/>
        </w:rPr>
        <w:t>-</w:t>
      </w:r>
      <w:r>
        <w:rPr>
          <w:rFonts w:ascii="Times New Roman" w:hAnsi="Times New Roman"/>
          <w:sz w:val="28"/>
          <w:szCs w:val="28"/>
        </w:rPr>
        <w:t>regional multidi</w:t>
      </w:r>
      <w:r>
        <w:rPr>
          <w:rFonts w:ascii="Times New Roman" w:hAnsi="Times New Roman"/>
          <w:sz w:val="28"/>
          <w:szCs w:val="28"/>
        </w:rPr>
        <w:t>sciplinary hospital</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During the analyzed period, at least </w:t>
      </w:r>
      <w:r>
        <w:rPr>
          <w:rFonts w:ascii="Times New Roman" w:hAnsi="Times New Roman"/>
          <w:b/>
          <w:bCs/>
          <w:i/>
          <w:iCs/>
          <w:sz w:val="28"/>
          <w:szCs w:val="28"/>
        </w:rPr>
        <w:t xml:space="preserve">65 </w:t>
      </w:r>
      <w:r>
        <w:rPr>
          <w:rFonts w:ascii="Times New Roman" w:hAnsi="Times New Roman"/>
          <w:sz w:val="28"/>
          <w:szCs w:val="28"/>
        </w:rPr>
        <w:t xml:space="preserve">decisions, which is </w:t>
      </w:r>
      <w:r>
        <w:rPr>
          <w:rFonts w:ascii="Times New Roman" w:hAnsi="Times New Roman"/>
          <w:b/>
          <w:bCs/>
          <w:i/>
          <w:iCs/>
          <w:sz w:val="28"/>
          <w:szCs w:val="28"/>
        </w:rPr>
        <w:t>4.42%</w:t>
      </w:r>
      <w:r>
        <w:rPr>
          <w:rFonts w:ascii="Times New Roman" w:hAnsi="Times New Roman"/>
          <w:sz w:val="28"/>
          <w:szCs w:val="28"/>
        </w:rPr>
        <w:t xml:space="preserve"> of all analyzed in Ukraine, were recorded </w:t>
      </w:r>
      <w:r>
        <w:rPr>
          <w:rFonts w:ascii="Times New Roman" w:hAnsi="Times New Roman"/>
          <w:sz w:val="28"/>
          <w:szCs w:val="28"/>
          <w:lang w:val="en-US"/>
        </w:rPr>
        <w:t>concerning</w:t>
      </w:r>
      <w:r>
        <w:rPr>
          <w:rFonts w:ascii="Times New Roman" w:hAnsi="Times New Roman"/>
          <w:sz w:val="28"/>
          <w:szCs w:val="28"/>
        </w:rPr>
        <w:t xml:space="preserve"> </w:t>
      </w:r>
      <w:r>
        <w:rPr>
          <w:rFonts w:ascii="Times New Roman" w:hAnsi="Times New Roman"/>
          <w:sz w:val="28"/>
          <w:szCs w:val="28"/>
          <w:lang w:val="en-US"/>
        </w:rPr>
        <w:t>prisoner</w:t>
      </w:r>
      <w:r>
        <w:rPr>
          <w:rFonts w:ascii="Times New Roman" w:hAnsi="Times New Roman"/>
          <w:sz w:val="28"/>
          <w:szCs w:val="28"/>
        </w:rPr>
        <w:t xml:space="preserve">s serving their sentences in </w:t>
      </w:r>
      <w:r>
        <w:rPr>
          <w:rFonts w:ascii="Times New Roman" w:hAnsi="Times New Roman"/>
          <w:sz w:val="28"/>
          <w:szCs w:val="28"/>
          <w:lang w:val="en-US"/>
        </w:rPr>
        <w:t>Temnivka correctional colony No. 100</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In the report for 2020, the monitors found that the hospital lacks medicines for conducting special </w:t>
      </w:r>
      <w:r>
        <w:rPr>
          <w:rFonts w:ascii="Times New Roman" w:hAnsi="Times New Roman"/>
          <w:sz w:val="28"/>
          <w:szCs w:val="28"/>
          <w:lang w:val="en-US"/>
        </w:rPr>
        <w:t>research</w:t>
      </w:r>
      <w:r>
        <w:rPr>
          <w:rFonts w:ascii="Times New Roman" w:hAnsi="Times New Roman"/>
          <w:sz w:val="28"/>
          <w:szCs w:val="28"/>
        </w:rPr>
        <w:t xml:space="preserve">, there is no specialized equipment for conducting brain </w:t>
      </w:r>
      <w:r>
        <w:rPr>
          <w:rFonts w:ascii="Times New Roman" w:hAnsi="Times New Roman"/>
          <w:sz w:val="28"/>
          <w:szCs w:val="28"/>
          <w:lang w:val="en-US"/>
        </w:rPr>
        <w:t>research</w:t>
      </w:r>
      <w:r>
        <w:rPr>
          <w:rFonts w:ascii="Times New Roman" w:hAnsi="Times New Roman"/>
          <w:sz w:val="28"/>
          <w:szCs w:val="28"/>
        </w:rPr>
        <w:t>, in particular for conducting electroencephalograms, and the surgical department d</w:t>
      </w:r>
      <w:r>
        <w:rPr>
          <w:rFonts w:ascii="Times New Roman" w:hAnsi="Times New Roman"/>
          <w:sz w:val="28"/>
          <w:szCs w:val="28"/>
        </w:rPr>
        <w:t>oes not have the ability to perform surg</w:t>
      </w:r>
      <w:r>
        <w:rPr>
          <w:rFonts w:ascii="Times New Roman" w:hAnsi="Times New Roman"/>
          <w:sz w:val="28"/>
          <w:szCs w:val="28"/>
          <w:lang w:val="en-US"/>
        </w:rPr>
        <w:t>eries</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2.4. </w:t>
      </w:r>
      <w:r>
        <w:rPr>
          <w:rFonts w:ascii="Times New Roman" w:hAnsi="Times New Roman" w:cs="Times New Roman"/>
          <w:b/>
          <w:i/>
          <w:sz w:val="28"/>
          <w:szCs w:val="28"/>
          <w:lang w:val="en-US"/>
        </w:rPr>
        <w:t>Bucha correctional colony No. 85</w:t>
      </w:r>
    </w:p>
    <w:p w:rsidR="00031710" w:rsidRDefault="000B609B">
      <w:pPr>
        <w:ind w:firstLine="709"/>
        <w:jc w:val="both"/>
      </w:pPr>
      <w:r>
        <w:rPr>
          <w:rFonts w:ascii="Times New Roman" w:hAnsi="Times New Roman"/>
          <w:sz w:val="28"/>
          <w:szCs w:val="28"/>
        </w:rPr>
        <w:t>The colony is located in the village of Gostomel, Bucha district, Kyiv region. The majority of p</w:t>
      </w:r>
      <w:r>
        <w:rPr>
          <w:rFonts w:ascii="Times New Roman" w:hAnsi="Times New Roman"/>
          <w:sz w:val="28"/>
          <w:szCs w:val="28"/>
          <w:lang w:val="en-US"/>
        </w:rPr>
        <w:t>risoners</w:t>
      </w:r>
      <w:r>
        <w:rPr>
          <w:rFonts w:ascii="Times New Roman" w:hAnsi="Times New Roman"/>
          <w:sz w:val="28"/>
          <w:szCs w:val="28"/>
        </w:rPr>
        <w:t xml:space="preserve"> were convicted of crimes in the field of illegal trafficking of na</w:t>
      </w:r>
      <w:r>
        <w:rPr>
          <w:rFonts w:ascii="Times New Roman" w:hAnsi="Times New Roman"/>
          <w:sz w:val="28"/>
          <w:szCs w:val="28"/>
        </w:rPr>
        <w:t>rcotic drugs, psychotropic substances, their analogues, precursors or falsified medicinal products. An inter</w:t>
      </w:r>
      <w:r>
        <w:rPr>
          <w:rFonts w:ascii="Times New Roman" w:hAnsi="Times New Roman"/>
          <w:sz w:val="28"/>
          <w:szCs w:val="28"/>
          <w:lang w:val="en-US"/>
        </w:rPr>
        <w:t>-</w:t>
      </w:r>
      <w:r>
        <w:rPr>
          <w:rFonts w:ascii="Times New Roman" w:hAnsi="Times New Roman"/>
          <w:sz w:val="28"/>
          <w:szCs w:val="28"/>
        </w:rPr>
        <w:t xml:space="preserve">regional hospital is located </w:t>
      </w:r>
      <w:r>
        <w:rPr>
          <w:rFonts w:ascii="Times New Roman" w:hAnsi="Times New Roman"/>
          <w:sz w:val="28"/>
          <w:szCs w:val="28"/>
          <w:lang w:val="en-US"/>
        </w:rPr>
        <w:t xml:space="preserve">in </w:t>
      </w:r>
      <w:r>
        <w:rPr>
          <w:rFonts w:ascii="Times New Roman" w:hAnsi="Times New Roman"/>
          <w:sz w:val="28"/>
          <w:szCs w:val="28"/>
        </w:rPr>
        <w:t>the colony</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In 1943, the Bucha children's labor and educational colony for homeless children was founded. In 1960, </w:t>
      </w:r>
      <w:r>
        <w:rPr>
          <w:rFonts w:ascii="Times New Roman" w:hAnsi="Times New Roman"/>
          <w:sz w:val="28"/>
          <w:szCs w:val="28"/>
        </w:rPr>
        <w:t xml:space="preserve">the Bucha </w:t>
      </w:r>
      <w:r>
        <w:rPr>
          <w:rFonts w:ascii="Times New Roman" w:hAnsi="Times New Roman"/>
          <w:sz w:val="28"/>
          <w:szCs w:val="28"/>
          <w:lang w:val="en-US"/>
        </w:rPr>
        <w:t>c</w:t>
      </w:r>
      <w:r>
        <w:rPr>
          <w:rFonts w:ascii="Times New Roman" w:hAnsi="Times New Roman"/>
          <w:sz w:val="28"/>
          <w:szCs w:val="28"/>
        </w:rPr>
        <w:t xml:space="preserve">hildren's </w:t>
      </w:r>
      <w:r>
        <w:rPr>
          <w:rFonts w:ascii="Times New Roman" w:hAnsi="Times New Roman"/>
          <w:sz w:val="28"/>
          <w:szCs w:val="28"/>
          <w:lang w:val="en-US"/>
        </w:rPr>
        <w:t>c</w:t>
      </w:r>
      <w:r>
        <w:rPr>
          <w:rFonts w:ascii="Times New Roman" w:hAnsi="Times New Roman"/>
          <w:sz w:val="28"/>
          <w:szCs w:val="28"/>
        </w:rPr>
        <w:t xml:space="preserve">orrectional </w:t>
      </w:r>
      <w:r>
        <w:rPr>
          <w:rFonts w:ascii="Times New Roman" w:hAnsi="Times New Roman"/>
          <w:sz w:val="28"/>
          <w:szCs w:val="28"/>
          <w:lang w:val="en-US"/>
        </w:rPr>
        <w:t>c</w:t>
      </w:r>
      <w:r>
        <w:rPr>
          <w:rFonts w:ascii="Times New Roman" w:hAnsi="Times New Roman"/>
          <w:sz w:val="28"/>
          <w:szCs w:val="28"/>
        </w:rPr>
        <w:t xml:space="preserve">olony was reorganized </w:t>
      </w:r>
      <w:r>
        <w:rPr>
          <w:rFonts w:ascii="Times New Roman" w:hAnsi="Times New Roman"/>
          <w:sz w:val="28"/>
          <w:szCs w:val="28"/>
          <w:lang w:val="en-US"/>
        </w:rPr>
        <w:t xml:space="preserve">into </w:t>
      </w:r>
      <w:r>
        <w:rPr>
          <w:rFonts w:ascii="Times New Roman" w:hAnsi="Times New Roman"/>
          <w:sz w:val="28"/>
          <w:szCs w:val="28"/>
        </w:rPr>
        <w:t>the strict regime Men's Correctional Labor Colony No. 85. This colony is not functioning today</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During the </w:t>
      </w:r>
      <w:r>
        <w:rPr>
          <w:rFonts w:ascii="Times New Roman" w:hAnsi="Times New Roman"/>
          <w:sz w:val="28"/>
          <w:szCs w:val="28"/>
          <w:lang w:val="en-US"/>
        </w:rPr>
        <w:t xml:space="preserve">studied </w:t>
      </w:r>
      <w:r>
        <w:rPr>
          <w:rFonts w:ascii="Times New Roman" w:hAnsi="Times New Roman"/>
          <w:sz w:val="28"/>
          <w:szCs w:val="28"/>
        </w:rPr>
        <w:t xml:space="preserve">period, at least </w:t>
      </w:r>
      <w:r>
        <w:rPr>
          <w:rFonts w:ascii="Times New Roman" w:hAnsi="Times New Roman"/>
          <w:b/>
          <w:bCs/>
          <w:i/>
          <w:iCs/>
          <w:sz w:val="28"/>
          <w:szCs w:val="28"/>
        </w:rPr>
        <w:t xml:space="preserve">56 </w:t>
      </w:r>
      <w:r>
        <w:rPr>
          <w:rFonts w:ascii="Times New Roman" w:hAnsi="Times New Roman"/>
          <w:sz w:val="28"/>
          <w:szCs w:val="28"/>
        </w:rPr>
        <w:t>decisions were recorded in the Bucha Correctional Colony No</w:t>
      </w:r>
      <w:r>
        <w:rPr>
          <w:rFonts w:ascii="Times New Roman" w:hAnsi="Times New Roman"/>
          <w:sz w:val="28"/>
          <w:szCs w:val="28"/>
        </w:rPr>
        <w:t xml:space="preserve">. 85, which is 3.81% of all </w:t>
      </w:r>
      <w:r>
        <w:rPr>
          <w:rFonts w:ascii="Times New Roman" w:hAnsi="Times New Roman"/>
          <w:sz w:val="28"/>
          <w:szCs w:val="28"/>
          <w:lang w:val="en-US"/>
        </w:rPr>
        <w:t xml:space="preserve">decisions </w:t>
      </w:r>
      <w:r>
        <w:rPr>
          <w:rFonts w:ascii="Times New Roman" w:hAnsi="Times New Roman"/>
          <w:sz w:val="28"/>
          <w:szCs w:val="28"/>
        </w:rPr>
        <w:t>analyzed in</w:t>
      </w:r>
      <w:r>
        <w:rPr>
          <w:rFonts w:ascii="Times New Roman" w:hAnsi="Times New Roman"/>
          <w:sz w:val="28"/>
          <w:szCs w:val="28"/>
          <w:lang w:val="en-US"/>
        </w:rPr>
        <w:t xml:space="preserve"> </w:t>
      </w:r>
      <w:r>
        <w:rPr>
          <w:rFonts w:ascii="Times New Roman" w:hAnsi="Times New Roman"/>
          <w:sz w:val="28"/>
          <w:szCs w:val="28"/>
        </w:rPr>
        <w:t>Ukraine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lastRenderedPageBreak/>
        <w:t xml:space="preserve">According to the analyzed data, in this period at least </w:t>
      </w:r>
      <w:r>
        <w:rPr>
          <w:rFonts w:ascii="Times New Roman" w:hAnsi="Times New Roman" w:cs="Times New Roman"/>
          <w:b/>
          <w:bCs/>
          <w:i/>
          <w:iCs/>
          <w:sz w:val="28"/>
          <w:szCs w:val="28"/>
          <w:lang w:val="en-US"/>
        </w:rPr>
        <w:t>nine people</w:t>
      </w:r>
      <w:r>
        <w:rPr>
          <w:rFonts w:ascii="Times New Roman" w:hAnsi="Times New Roman" w:cs="Times New Roman"/>
          <w:sz w:val="28"/>
          <w:szCs w:val="28"/>
          <w:lang w:val="en-US"/>
        </w:rPr>
        <w:t xml:space="preserve"> died in the colony before being released under pt.2 of Art. </w:t>
      </w:r>
      <w:r>
        <w:rPr>
          <w:rFonts w:ascii="Times New Roman" w:hAnsi="Times New Roman" w:cs="Times New Roman"/>
          <w:sz w:val="28"/>
          <w:szCs w:val="28"/>
        </w:rPr>
        <w:t xml:space="preserve">84 </w:t>
      </w:r>
      <w:r>
        <w:rPr>
          <w:rFonts w:ascii="Times New Roman" w:hAnsi="Times New Roman" w:cs="Times New Roman"/>
          <w:sz w:val="28"/>
          <w:szCs w:val="28"/>
          <w:lang w:val="en-US"/>
        </w:rPr>
        <w:t>of the CC of Ukraine</w:t>
      </w:r>
      <w:r>
        <w:rPr>
          <w:rFonts w:ascii="Times New Roman" w:hAnsi="Times New Roman" w:cs="Times New Roman"/>
          <w:sz w:val="28"/>
          <w:szCs w:val="28"/>
        </w:rPr>
        <w:t xml:space="preserve">. </w:t>
      </w:r>
      <w:r>
        <w:rPr>
          <w:rFonts w:ascii="Times New Roman" w:hAnsi="Times New Roman"/>
          <w:sz w:val="28"/>
          <w:szCs w:val="28"/>
        </w:rPr>
        <w:t>Therefore, among the persons</w:t>
      </w:r>
      <w:r>
        <w:rPr>
          <w:rFonts w:ascii="Times New Roman" w:hAnsi="Times New Roman"/>
          <w:sz w:val="28"/>
          <w:szCs w:val="28"/>
          <w:lang w:val="en-US"/>
        </w:rPr>
        <w:t xml:space="preserve">, concerning </w:t>
      </w:r>
      <w:r>
        <w:rPr>
          <w:rFonts w:ascii="Times New Roman" w:hAnsi="Times New Roman"/>
          <w:sz w:val="28"/>
          <w:szCs w:val="28"/>
        </w:rPr>
        <w:t xml:space="preserve">whom </w:t>
      </w:r>
      <w:r>
        <w:rPr>
          <w:rFonts w:ascii="Times New Roman" w:hAnsi="Times New Roman"/>
          <w:sz w:val="28"/>
          <w:szCs w:val="28"/>
          <w:lang w:val="en-US"/>
        </w:rPr>
        <w:t xml:space="preserve">the release </w:t>
      </w:r>
      <w:r>
        <w:rPr>
          <w:rFonts w:ascii="Times New Roman" w:hAnsi="Times New Roman"/>
          <w:sz w:val="28"/>
          <w:szCs w:val="28"/>
        </w:rPr>
        <w:t xml:space="preserve">proceedings were initiated, </w:t>
      </w:r>
      <w:r>
        <w:rPr>
          <w:rFonts w:ascii="Times New Roman" w:hAnsi="Times New Roman"/>
          <w:b/>
          <w:bCs/>
          <w:i/>
          <w:iCs/>
          <w:sz w:val="28"/>
          <w:szCs w:val="28"/>
        </w:rPr>
        <w:t>16.07%</w:t>
      </w:r>
      <w:r>
        <w:rPr>
          <w:rFonts w:ascii="Times New Roman" w:hAnsi="Times New Roman"/>
          <w:sz w:val="28"/>
          <w:szCs w:val="28"/>
        </w:rPr>
        <w:t xml:space="preserve"> </w:t>
      </w:r>
      <w:r>
        <w:rPr>
          <w:rFonts w:ascii="Times New Roman" w:hAnsi="Times New Roman"/>
          <w:sz w:val="28"/>
          <w:szCs w:val="28"/>
          <w:lang w:val="en-US"/>
        </w:rPr>
        <w:t>died before receiving court decisions</w:t>
      </w:r>
      <w:r>
        <w:rPr>
          <w:rFonts w:ascii="Times New Roman" w:hAnsi="Times New Roman"/>
          <w:sz w:val="28"/>
          <w:szCs w:val="28"/>
        </w:rPr>
        <w:t xml:space="preserve"> (for more details, see </w:t>
      </w:r>
      <w:r>
        <w:rPr>
          <w:rFonts w:ascii="Times New Roman" w:hAnsi="Times New Roman"/>
          <w:sz w:val="28"/>
          <w:szCs w:val="28"/>
          <w:lang w:val="en-US"/>
        </w:rPr>
        <w:t xml:space="preserve">Section </w:t>
      </w:r>
      <w:r>
        <w:rPr>
          <w:rFonts w:ascii="Times New Roman" w:hAnsi="Times New Roman"/>
          <w:sz w:val="28"/>
          <w:szCs w:val="28"/>
        </w:rPr>
        <w:t>6)</w:t>
      </w:r>
      <w:r>
        <w:rPr>
          <w:rFonts w:ascii="Times New Roman" w:hAnsi="Times New Roman" w:cs="Times New Roman"/>
          <w:sz w:val="28"/>
          <w:szCs w:val="28"/>
        </w:rPr>
        <w:t>.</w:t>
      </w:r>
      <w:bookmarkStart w:id="0" w:name="_Hlk110643427"/>
      <w:bookmarkEnd w:id="0"/>
    </w:p>
    <w:p w:rsidR="00031710" w:rsidRDefault="000B609B">
      <w:pPr>
        <w:ind w:firstLine="709"/>
        <w:jc w:val="both"/>
      </w:pPr>
      <w:r>
        <w:rPr>
          <w:rFonts w:ascii="Times New Roman" w:hAnsi="Times New Roman"/>
          <w:sz w:val="28"/>
          <w:szCs w:val="28"/>
        </w:rPr>
        <w:t xml:space="preserve">During the monitoring visit in 2018, the monitors discovered the following problems: lack of testing of </w:t>
      </w:r>
      <w:r>
        <w:rPr>
          <w:rFonts w:ascii="Times New Roman" w:hAnsi="Times New Roman"/>
          <w:sz w:val="28"/>
          <w:szCs w:val="28"/>
          <w:lang w:val="en-US"/>
        </w:rPr>
        <w:t xml:space="preserve">prisoners </w:t>
      </w:r>
      <w:r>
        <w:rPr>
          <w:rFonts w:ascii="Times New Roman" w:hAnsi="Times New Roman"/>
          <w:sz w:val="28"/>
          <w:szCs w:val="28"/>
        </w:rPr>
        <w:t>for HIV, determin</w:t>
      </w:r>
      <w:r>
        <w:rPr>
          <w:rFonts w:ascii="Times New Roman" w:hAnsi="Times New Roman"/>
          <w:sz w:val="28"/>
          <w:szCs w:val="28"/>
        </w:rPr>
        <w:t>ation of CD4 cells and viral load, lack of specialists in the hospital, terrible conditions of detention, etc</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2.5. </w:t>
      </w:r>
      <w:r>
        <w:rPr>
          <w:rFonts w:ascii="Times New Roman" w:hAnsi="Times New Roman" w:cs="Times New Roman"/>
          <w:b/>
          <w:i/>
          <w:sz w:val="28"/>
          <w:szCs w:val="28"/>
          <w:lang w:val="en-US"/>
        </w:rPr>
        <w:t>Stryzhavka Correctional Colony No. 81</w:t>
      </w:r>
    </w:p>
    <w:p w:rsidR="00031710" w:rsidRDefault="000B609B">
      <w:pPr>
        <w:ind w:firstLine="709"/>
        <w:jc w:val="both"/>
      </w:pPr>
      <w:r>
        <w:rPr>
          <w:rFonts w:ascii="Times New Roman" w:hAnsi="Times New Roman"/>
          <w:sz w:val="28"/>
          <w:szCs w:val="28"/>
        </w:rPr>
        <w:t>The institution is located in the village of Stryzhavka, Vinnytsia district, Vinnytsia region. The fac</w:t>
      </w:r>
      <w:r>
        <w:rPr>
          <w:rFonts w:ascii="Times New Roman" w:hAnsi="Times New Roman"/>
          <w:sz w:val="28"/>
          <w:szCs w:val="28"/>
        </w:rPr>
        <w:t xml:space="preserve">ility is a medium-security prison for men who are serving </w:t>
      </w:r>
      <w:r>
        <w:rPr>
          <w:rFonts w:ascii="Times New Roman" w:hAnsi="Times New Roman"/>
          <w:sz w:val="28"/>
          <w:szCs w:val="28"/>
          <w:lang w:val="en-US"/>
        </w:rPr>
        <w:t xml:space="preserve">their </w:t>
      </w:r>
      <w:r>
        <w:rPr>
          <w:rFonts w:ascii="Times New Roman" w:hAnsi="Times New Roman"/>
          <w:sz w:val="28"/>
          <w:szCs w:val="28"/>
        </w:rPr>
        <w:t xml:space="preserve"> second sentence. An inter</w:t>
      </w:r>
      <w:r>
        <w:rPr>
          <w:rFonts w:ascii="Times New Roman" w:hAnsi="Times New Roman"/>
          <w:sz w:val="28"/>
          <w:szCs w:val="28"/>
          <w:lang w:val="en-US"/>
        </w:rPr>
        <w:t>-</w:t>
      </w:r>
      <w:r>
        <w:rPr>
          <w:rFonts w:ascii="Times New Roman" w:hAnsi="Times New Roman"/>
          <w:sz w:val="28"/>
          <w:szCs w:val="28"/>
        </w:rPr>
        <w:t xml:space="preserve">regional multidisciplinary hospital is located </w:t>
      </w:r>
      <w:r>
        <w:rPr>
          <w:rFonts w:ascii="Times New Roman" w:hAnsi="Times New Roman"/>
          <w:sz w:val="28"/>
          <w:szCs w:val="28"/>
          <w:lang w:val="en-US"/>
        </w:rPr>
        <w:t xml:space="preserve">in </w:t>
      </w:r>
      <w:r>
        <w:rPr>
          <w:rFonts w:ascii="Times New Roman" w:hAnsi="Times New Roman"/>
          <w:sz w:val="28"/>
          <w:szCs w:val="28"/>
        </w:rPr>
        <w:t>the colony</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cs="Times New Roman"/>
          <w:sz w:val="28"/>
          <w:szCs w:val="28"/>
          <w:lang w:val="en-US"/>
        </w:rPr>
        <w:t xml:space="preserve">During the studied period at least </w:t>
      </w:r>
      <w:r>
        <w:rPr>
          <w:rFonts w:ascii="Times New Roman" w:hAnsi="Times New Roman" w:cs="Times New Roman"/>
          <w:b/>
          <w:bCs/>
          <w:i/>
          <w:iCs/>
          <w:sz w:val="28"/>
          <w:szCs w:val="28"/>
          <w:lang w:val="en-US"/>
        </w:rPr>
        <w:t xml:space="preserve">49 </w:t>
      </w:r>
      <w:r>
        <w:rPr>
          <w:rFonts w:ascii="Times New Roman" w:hAnsi="Times New Roman" w:cs="Times New Roman"/>
          <w:sz w:val="28"/>
          <w:szCs w:val="28"/>
          <w:lang w:val="en-US"/>
        </w:rPr>
        <w:t>decisions were recorded in Stryzhavka correctional colony No. 81</w:t>
      </w:r>
      <w:r>
        <w:rPr>
          <w:rFonts w:ascii="Times New Roman" w:hAnsi="Times New Roman" w:cs="Times New Roman"/>
          <w:sz w:val="28"/>
          <w:szCs w:val="28"/>
        </w:rPr>
        <w:t xml:space="preserve">, </w:t>
      </w:r>
      <w:r>
        <w:rPr>
          <w:rFonts w:ascii="Times New Roman" w:hAnsi="Times New Roman" w:cs="Times New Roman"/>
          <w:sz w:val="28"/>
          <w:szCs w:val="28"/>
          <w:lang w:val="en-US"/>
        </w:rPr>
        <w:t>constituting</w:t>
      </w:r>
      <w:r>
        <w:rPr>
          <w:rFonts w:ascii="Times New Roman" w:hAnsi="Times New Roman" w:cs="Times New Roman"/>
          <w:sz w:val="28"/>
          <w:szCs w:val="28"/>
        </w:rPr>
        <w:t xml:space="preserve"> </w:t>
      </w:r>
      <w:r>
        <w:rPr>
          <w:rFonts w:ascii="Times New Roman" w:hAnsi="Times New Roman" w:cs="Times New Roman"/>
          <w:b/>
          <w:i/>
          <w:sz w:val="28"/>
          <w:szCs w:val="28"/>
        </w:rPr>
        <w:t>3</w:t>
      </w:r>
      <w:proofErr w:type="gramStart"/>
      <w:r>
        <w:rPr>
          <w:rFonts w:ascii="Times New Roman" w:hAnsi="Times New Roman" w:cs="Times New Roman"/>
          <w:b/>
          <w:i/>
          <w:sz w:val="28"/>
          <w:szCs w:val="28"/>
        </w:rPr>
        <w:t>,33</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the total decisions analyzed in Ukraine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According to the analyzed data, in this period at least </w:t>
      </w:r>
      <w:r>
        <w:rPr>
          <w:rFonts w:ascii="Times New Roman" w:hAnsi="Times New Roman" w:cs="Times New Roman"/>
          <w:b/>
          <w:bCs/>
          <w:i/>
          <w:iCs/>
          <w:sz w:val="28"/>
          <w:szCs w:val="28"/>
          <w:lang w:val="en-US"/>
        </w:rPr>
        <w:t>nine people</w:t>
      </w:r>
      <w:r>
        <w:rPr>
          <w:rFonts w:ascii="Times New Roman" w:hAnsi="Times New Roman" w:cs="Times New Roman"/>
          <w:sz w:val="28"/>
          <w:szCs w:val="28"/>
          <w:lang w:val="en-US"/>
        </w:rPr>
        <w:t xml:space="preserve"> concerning whom the proceedings for release due to illness were </w:t>
      </w:r>
      <w:proofErr w:type="gramStart"/>
      <w:r>
        <w:rPr>
          <w:rFonts w:ascii="Times New Roman" w:hAnsi="Times New Roman" w:cs="Times New Roman"/>
          <w:sz w:val="28"/>
          <w:szCs w:val="28"/>
          <w:lang w:val="en-US"/>
        </w:rPr>
        <w:t>initiated,</w:t>
      </w:r>
      <w:proofErr w:type="gramEnd"/>
      <w:r>
        <w:rPr>
          <w:rFonts w:ascii="Times New Roman" w:hAnsi="Times New Roman" w:cs="Times New Roman"/>
          <w:sz w:val="28"/>
          <w:szCs w:val="28"/>
          <w:lang w:val="en-US"/>
        </w:rPr>
        <w:t xml:space="preserve"> died in the colony</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Thus, among the prisoners co</w:t>
      </w:r>
      <w:r>
        <w:rPr>
          <w:rFonts w:ascii="Times New Roman" w:hAnsi="Times New Roman" w:cs="Times New Roman"/>
          <w:sz w:val="28"/>
          <w:szCs w:val="28"/>
          <w:lang w:val="en-US"/>
        </w:rPr>
        <w:t>ncerning whom the proceedings under pt. 2 of Art.</w:t>
      </w:r>
      <w:proofErr w:type="gramEnd"/>
      <w:r>
        <w:rPr>
          <w:rFonts w:ascii="Times New Roman" w:hAnsi="Times New Roman" w:cs="Times New Roman"/>
          <w:sz w:val="28"/>
          <w:szCs w:val="28"/>
          <w:lang w:val="en-US"/>
        </w:rPr>
        <w:t xml:space="preserve"> 84 of the CC of Ukraine were ongoing</w:t>
      </w:r>
      <w:r>
        <w:rPr>
          <w:rFonts w:ascii="Times New Roman" w:hAnsi="Times New Roman" w:cs="Times New Roman"/>
          <w:sz w:val="28"/>
          <w:szCs w:val="28"/>
        </w:rPr>
        <w:t xml:space="preserve">, </w:t>
      </w:r>
      <w:r>
        <w:rPr>
          <w:rFonts w:ascii="Times New Roman" w:hAnsi="Times New Roman" w:cs="Times New Roman"/>
          <w:b/>
          <w:i/>
          <w:sz w:val="28"/>
          <w:szCs w:val="28"/>
        </w:rPr>
        <w:t>18</w:t>
      </w:r>
      <w:proofErr w:type="gramStart"/>
      <w:r>
        <w:rPr>
          <w:rFonts w:ascii="Times New Roman" w:hAnsi="Times New Roman" w:cs="Times New Roman"/>
          <w:b/>
          <w:i/>
          <w:sz w:val="28"/>
          <w:szCs w:val="28"/>
        </w:rPr>
        <w:t>,37</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died before receiving court decisions (for more details see Section 6)</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report on the monitoring visit states that the hospital needs repairs, as the condit</w:t>
      </w:r>
      <w:r>
        <w:rPr>
          <w:rFonts w:ascii="Times New Roman" w:hAnsi="Times New Roman"/>
          <w:sz w:val="28"/>
          <w:szCs w:val="28"/>
        </w:rPr>
        <w:t xml:space="preserve">ions of </w:t>
      </w:r>
      <w:r>
        <w:rPr>
          <w:rFonts w:ascii="Times New Roman" w:hAnsi="Times New Roman"/>
          <w:sz w:val="28"/>
          <w:szCs w:val="28"/>
          <w:lang w:val="en-US"/>
        </w:rPr>
        <w:t xml:space="preserve">detention </w:t>
      </w:r>
      <w:r>
        <w:rPr>
          <w:rFonts w:ascii="Times New Roman" w:hAnsi="Times New Roman"/>
          <w:sz w:val="28"/>
          <w:szCs w:val="28"/>
        </w:rPr>
        <w:t>there are unsatisfactory</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2.6. </w:t>
      </w:r>
      <w:r>
        <w:rPr>
          <w:rFonts w:ascii="Times New Roman" w:hAnsi="Times New Roman" w:cs="Times New Roman"/>
          <w:b/>
          <w:i/>
          <w:sz w:val="28"/>
          <w:szCs w:val="28"/>
          <w:lang w:val="en-US"/>
        </w:rPr>
        <w:t>Holoprystanska correctional colony No. 7</w:t>
      </w:r>
      <w:r>
        <w:rPr>
          <w:rFonts w:ascii="Times New Roman" w:hAnsi="Times New Roman" w:cs="Times New Roman"/>
          <w:b/>
          <w:i/>
          <w:sz w:val="28"/>
          <w:szCs w:val="28"/>
        </w:rPr>
        <w:t xml:space="preserve"> </w:t>
      </w:r>
    </w:p>
    <w:p w:rsidR="00031710" w:rsidRDefault="000B609B">
      <w:pPr>
        <w:ind w:firstLine="709"/>
        <w:jc w:val="both"/>
      </w:pPr>
      <w:r>
        <w:rPr>
          <w:rFonts w:ascii="Times New Roman" w:hAnsi="Times New Roman"/>
          <w:sz w:val="28"/>
          <w:szCs w:val="28"/>
        </w:rPr>
        <w:t xml:space="preserve">The institution is located in the village of Stara Zbruivka of the </w:t>
      </w:r>
      <w:r>
        <w:rPr>
          <w:rFonts w:ascii="Times New Roman" w:hAnsi="Times New Roman"/>
          <w:sz w:val="28"/>
          <w:szCs w:val="28"/>
          <w:lang w:val="en-US"/>
        </w:rPr>
        <w:t xml:space="preserve">Hola Prystan </w:t>
      </w:r>
      <w:r>
        <w:rPr>
          <w:rFonts w:ascii="Times New Roman" w:hAnsi="Times New Roman"/>
          <w:sz w:val="28"/>
          <w:szCs w:val="28"/>
        </w:rPr>
        <w:t>district of the Kherson region. This is a medium security facility for men. A special</w:t>
      </w:r>
      <w:r>
        <w:rPr>
          <w:rFonts w:ascii="Times New Roman" w:hAnsi="Times New Roman"/>
          <w:sz w:val="28"/>
          <w:szCs w:val="28"/>
        </w:rPr>
        <w:t xml:space="preserve"> feature of the institution is that it houses an inter</w:t>
      </w:r>
      <w:r>
        <w:rPr>
          <w:rFonts w:ascii="Times New Roman" w:hAnsi="Times New Roman"/>
          <w:sz w:val="28"/>
          <w:szCs w:val="28"/>
          <w:lang w:val="en-US"/>
        </w:rPr>
        <w:t>-</w:t>
      </w:r>
      <w:r>
        <w:rPr>
          <w:rFonts w:ascii="Times New Roman" w:hAnsi="Times New Roman"/>
          <w:sz w:val="28"/>
          <w:szCs w:val="28"/>
        </w:rPr>
        <w:t>regional specialized tuberculosis hospital. The planned capacity of the institution is 502 people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 report for 2020 states that </w:t>
      </w:r>
      <w:r>
        <w:rPr>
          <w:rFonts w:ascii="Times New Roman" w:hAnsi="Times New Roman"/>
          <w:sz w:val="28"/>
          <w:szCs w:val="28"/>
          <w:lang w:val="en-US"/>
        </w:rPr>
        <w:t xml:space="preserve">the institution lacks </w:t>
      </w:r>
      <w:r>
        <w:rPr>
          <w:rFonts w:ascii="Times New Roman" w:hAnsi="Times New Roman"/>
          <w:sz w:val="28"/>
          <w:szCs w:val="28"/>
        </w:rPr>
        <w:t xml:space="preserve">5 phthisis doctors, </w:t>
      </w:r>
      <w:r>
        <w:rPr>
          <w:rFonts w:ascii="Times New Roman" w:hAnsi="Times New Roman"/>
          <w:sz w:val="28"/>
          <w:szCs w:val="28"/>
          <w:lang w:val="en-US"/>
        </w:rPr>
        <w:t xml:space="preserve">prisoners </w:t>
      </w:r>
      <w:r>
        <w:rPr>
          <w:rFonts w:ascii="Times New Roman" w:hAnsi="Times New Roman"/>
          <w:sz w:val="28"/>
          <w:szCs w:val="28"/>
        </w:rPr>
        <w:t>complain of signif</w:t>
      </w:r>
      <w:r>
        <w:rPr>
          <w:rFonts w:ascii="Times New Roman" w:hAnsi="Times New Roman"/>
          <w:sz w:val="28"/>
          <w:szCs w:val="28"/>
        </w:rPr>
        <w:t>icant side effects from drugs</w:t>
      </w:r>
      <w:r>
        <w:rPr>
          <w:rFonts w:ascii="Times New Roman" w:hAnsi="Times New Roman" w:cs="Times New Roman"/>
          <w:sz w:val="28"/>
          <w:szCs w:val="28"/>
        </w:rPr>
        <w:t xml:space="preserve">. </w:t>
      </w:r>
      <w:r>
        <w:rPr>
          <w:rFonts w:ascii="Times New Roman" w:hAnsi="Times New Roman"/>
          <w:sz w:val="28"/>
          <w:szCs w:val="28"/>
        </w:rPr>
        <w:t xml:space="preserve">According to the monitoring report, 5 </w:t>
      </w:r>
      <w:r>
        <w:rPr>
          <w:rFonts w:ascii="Times New Roman" w:hAnsi="Times New Roman"/>
          <w:sz w:val="28"/>
          <w:szCs w:val="28"/>
          <w:lang w:val="en-US"/>
        </w:rPr>
        <w:t xml:space="preserve">prisoners </w:t>
      </w:r>
      <w:r>
        <w:rPr>
          <w:rFonts w:ascii="Times New Roman" w:hAnsi="Times New Roman"/>
          <w:sz w:val="28"/>
          <w:szCs w:val="28"/>
        </w:rPr>
        <w:t xml:space="preserve">died in the institution in 2020. The medical advisory commission recognized eight </w:t>
      </w:r>
      <w:r>
        <w:rPr>
          <w:rFonts w:ascii="Times New Roman" w:hAnsi="Times New Roman"/>
          <w:sz w:val="28"/>
          <w:szCs w:val="28"/>
          <w:lang w:val="en-US"/>
        </w:rPr>
        <w:t>prisoner</w:t>
      </w:r>
      <w:r>
        <w:rPr>
          <w:rFonts w:ascii="Times New Roman" w:hAnsi="Times New Roman"/>
          <w:sz w:val="28"/>
          <w:szCs w:val="28"/>
        </w:rPr>
        <w:t>s as subject to release due to their health. Of these, four were released by the court,</w:t>
      </w:r>
      <w:r>
        <w:rPr>
          <w:rFonts w:ascii="Times New Roman" w:hAnsi="Times New Roman"/>
          <w:sz w:val="28"/>
          <w:szCs w:val="28"/>
        </w:rPr>
        <w:t xml:space="preserve"> one of whom died while waiting for the actual release, three were refused by the court and one died before the court's decision</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laboratory at the colony has modern medical equipment. The main task of the laboratory is to establish the type of tubercu</w:t>
      </w:r>
      <w:r>
        <w:rPr>
          <w:rFonts w:ascii="Times New Roman" w:hAnsi="Times New Roman"/>
          <w:sz w:val="28"/>
          <w:szCs w:val="28"/>
        </w:rPr>
        <w:t xml:space="preserve">losis, its resistance and methods of </w:t>
      </w:r>
      <w:r>
        <w:rPr>
          <w:rFonts w:ascii="Times New Roman" w:hAnsi="Times New Roman"/>
          <w:sz w:val="28"/>
          <w:szCs w:val="28"/>
        </w:rPr>
        <w:lastRenderedPageBreak/>
        <w:t>treatment. Clinical tests of blood, urine, feces and cerebrospinal fluid are also performed. In the laboratory, the entire set of tests for tuberculosis samples is carried out, including its cultivation to determine the</w:t>
      </w:r>
      <w:r>
        <w:rPr>
          <w:rFonts w:ascii="Times New Roman" w:hAnsi="Times New Roman"/>
          <w:sz w:val="28"/>
          <w:szCs w:val="28"/>
        </w:rPr>
        <w:t xml:space="preserve"> type</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39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Holoprystanska correctional colony No. 7</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2,65%</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p>
    <w:p w:rsidR="00031710" w:rsidRDefault="000B609B">
      <w:pPr>
        <w:ind w:firstLine="709"/>
        <w:jc w:val="both"/>
      </w:pPr>
      <w:r>
        <w:rPr>
          <w:rFonts w:ascii="Times New Roman" w:hAnsi="Times New Roman" w:cs="Times New Roman"/>
          <w:b/>
          <w:i/>
          <w:sz w:val="28"/>
          <w:szCs w:val="28"/>
        </w:rPr>
        <w:t xml:space="preserve">2.7. </w:t>
      </w:r>
      <w:r>
        <w:rPr>
          <w:rFonts w:ascii="Times New Roman" w:hAnsi="Times New Roman" w:cs="Times New Roman"/>
          <w:b/>
          <w:i/>
          <w:sz w:val="28"/>
          <w:szCs w:val="28"/>
          <w:lang w:val="en-US"/>
        </w:rPr>
        <w:t>Daryivka correctional colony No. 10</w:t>
      </w:r>
      <w:r>
        <w:rPr>
          <w:rFonts w:ascii="Times New Roman" w:hAnsi="Times New Roman" w:cs="Times New Roman"/>
          <w:b/>
          <w:i/>
          <w:sz w:val="28"/>
          <w:szCs w:val="28"/>
        </w:rPr>
        <w:t xml:space="preserve"> </w:t>
      </w:r>
    </w:p>
    <w:p w:rsidR="00031710" w:rsidRDefault="000B609B">
      <w:pPr>
        <w:ind w:firstLine="709"/>
        <w:jc w:val="both"/>
      </w:pPr>
      <w:r>
        <w:rPr>
          <w:rFonts w:ascii="Times New Roman" w:hAnsi="Times New Roman"/>
          <w:sz w:val="28"/>
          <w:szCs w:val="28"/>
        </w:rPr>
        <w:t>The institution is l</w:t>
      </w:r>
      <w:r>
        <w:rPr>
          <w:rFonts w:ascii="Times New Roman" w:hAnsi="Times New Roman"/>
          <w:sz w:val="28"/>
          <w:szCs w:val="28"/>
        </w:rPr>
        <w:t>ocated in the village of Dar</w:t>
      </w:r>
      <w:r>
        <w:rPr>
          <w:rFonts w:ascii="Times New Roman" w:hAnsi="Times New Roman"/>
          <w:sz w:val="28"/>
          <w:szCs w:val="28"/>
          <w:lang w:val="en-US"/>
        </w:rPr>
        <w:t>y</w:t>
      </w:r>
      <w:r>
        <w:rPr>
          <w:rFonts w:ascii="Times New Roman" w:hAnsi="Times New Roman"/>
          <w:sz w:val="28"/>
          <w:szCs w:val="28"/>
        </w:rPr>
        <w:t>ivka, Kherson district, Kherson region. This is a medium-security institution (for men who have been sentenced to imprisonment for a certain period for the first time). The planned capacity of the institution is 1,067 people. A</w:t>
      </w:r>
      <w:r>
        <w:rPr>
          <w:rFonts w:ascii="Times New Roman" w:hAnsi="Times New Roman"/>
          <w:sz w:val="28"/>
          <w:szCs w:val="28"/>
        </w:rPr>
        <w:t xml:space="preserve"> special feature of the institution is that it houses a regional multidisciplinary hospital</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During a monitoring visit in 2020, it was found that </w:t>
      </w:r>
      <w:r>
        <w:rPr>
          <w:rFonts w:ascii="Times New Roman" w:hAnsi="Times New Roman"/>
          <w:sz w:val="28"/>
          <w:szCs w:val="28"/>
          <w:lang w:val="en-US"/>
        </w:rPr>
        <w:t>prisoner</w:t>
      </w:r>
      <w:r>
        <w:rPr>
          <w:rFonts w:ascii="Times New Roman" w:hAnsi="Times New Roman"/>
          <w:sz w:val="28"/>
          <w:szCs w:val="28"/>
        </w:rPr>
        <w:t>s complained about the lack of medicine and the need to buy expensive medicine from relatives. Also, t</w:t>
      </w:r>
      <w:r>
        <w:rPr>
          <w:rFonts w:ascii="Times New Roman" w:hAnsi="Times New Roman"/>
          <w:sz w:val="28"/>
          <w:szCs w:val="28"/>
        </w:rPr>
        <w:t xml:space="preserve">he </w:t>
      </w:r>
      <w:r>
        <w:rPr>
          <w:rFonts w:ascii="Times New Roman" w:hAnsi="Times New Roman"/>
          <w:sz w:val="28"/>
          <w:szCs w:val="28"/>
          <w:lang w:val="en-US"/>
        </w:rPr>
        <w:t>prisoner</w:t>
      </w:r>
      <w:r>
        <w:rPr>
          <w:rFonts w:ascii="Times New Roman" w:hAnsi="Times New Roman"/>
          <w:sz w:val="28"/>
          <w:szCs w:val="28"/>
        </w:rPr>
        <w:t>, who according to the doctor is in a satisfactory condition, was partially paralyzed, because of which he could not move and had weak speech</w:t>
      </w:r>
      <w:r>
        <w:rPr>
          <w:rFonts w:ascii="Times New Roman" w:hAnsi="Times New Roman" w:cs="Times New Roman"/>
          <w:sz w:val="28"/>
          <w:szCs w:val="28"/>
        </w:rPr>
        <w:t xml:space="preserve">. </w:t>
      </w:r>
      <w:r>
        <w:rPr>
          <w:rFonts w:ascii="Times New Roman" w:hAnsi="Times New Roman"/>
          <w:sz w:val="28"/>
          <w:szCs w:val="28"/>
        </w:rPr>
        <w:t xml:space="preserve">The monitors offered the </w:t>
      </w:r>
      <w:r>
        <w:rPr>
          <w:rFonts w:ascii="Times New Roman" w:hAnsi="Times New Roman"/>
          <w:sz w:val="28"/>
          <w:szCs w:val="28"/>
          <w:lang w:val="en-US"/>
        </w:rPr>
        <w:t xml:space="preserve">prisoner </w:t>
      </w:r>
      <w:r>
        <w:rPr>
          <w:rFonts w:ascii="Times New Roman" w:hAnsi="Times New Roman"/>
          <w:sz w:val="28"/>
          <w:szCs w:val="28"/>
        </w:rPr>
        <w:t xml:space="preserve">free legal aid </w:t>
      </w:r>
      <w:r>
        <w:rPr>
          <w:rFonts w:ascii="Times New Roman" w:hAnsi="Times New Roman"/>
          <w:sz w:val="28"/>
          <w:szCs w:val="28"/>
          <w:lang w:val="en-US"/>
        </w:rPr>
        <w:t>for release from prison</w:t>
      </w:r>
      <w:r>
        <w:rPr>
          <w:rFonts w:ascii="Times New Roman" w:hAnsi="Times New Roman"/>
          <w:sz w:val="28"/>
          <w:szCs w:val="28"/>
        </w:rPr>
        <w:t xml:space="preserve"> due to his health condition, </w:t>
      </w:r>
      <w:r>
        <w:rPr>
          <w:rFonts w:ascii="Times New Roman" w:hAnsi="Times New Roman"/>
          <w:sz w:val="28"/>
          <w:szCs w:val="28"/>
        </w:rPr>
        <w:t xml:space="preserve">to which the doctor on duty asked not to offer such a thing and noted that a petition to the court for </w:t>
      </w:r>
      <w:r>
        <w:rPr>
          <w:rFonts w:ascii="Times New Roman" w:hAnsi="Times New Roman"/>
          <w:sz w:val="28"/>
          <w:szCs w:val="28"/>
          <w:lang w:val="en-US"/>
        </w:rPr>
        <w:t>release from prison</w:t>
      </w:r>
      <w:r>
        <w:rPr>
          <w:rFonts w:ascii="Times New Roman" w:hAnsi="Times New Roman"/>
          <w:sz w:val="28"/>
          <w:szCs w:val="28"/>
        </w:rPr>
        <w:t xml:space="preserve"> due to his health condition </w:t>
      </w:r>
      <w:r>
        <w:rPr>
          <w:rFonts w:ascii="Times New Roman" w:hAnsi="Times New Roman"/>
          <w:sz w:val="28"/>
          <w:szCs w:val="28"/>
          <w:lang w:val="en-US"/>
        </w:rPr>
        <w:t>can only be submitted by</w:t>
      </w:r>
      <w:r>
        <w:rPr>
          <w:rFonts w:ascii="Times New Roman" w:hAnsi="Times New Roman"/>
          <w:sz w:val="28"/>
          <w:szCs w:val="28"/>
        </w:rPr>
        <w:t xml:space="preserve"> a medical advisory commission</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39 </w:t>
      </w:r>
      <w:r>
        <w:rPr>
          <w:rFonts w:ascii="Times New Roman" w:hAnsi="Times New Roman" w:cs="Times New Roman"/>
          <w:sz w:val="28"/>
          <w:szCs w:val="28"/>
          <w:lang w:val="en-US"/>
        </w:rPr>
        <w:t xml:space="preserve">decisions </w:t>
      </w:r>
      <w:r>
        <w:rPr>
          <w:rFonts w:ascii="Times New Roman" w:hAnsi="Times New Roman" w:cs="Times New Roman"/>
          <w:sz w:val="28"/>
          <w:szCs w:val="28"/>
          <w:lang w:val="en-US"/>
        </w:rPr>
        <w:t>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Daryivka correctional colony No.10</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2</w:t>
      </w:r>
      <w:proofErr w:type="gramStart"/>
      <w:r>
        <w:rPr>
          <w:rFonts w:ascii="Times New Roman" w:hAnsi="Times New Roman" w:cs="Times New Roman"/>
          <w:b/>
          <w:i/>
          <w:sz w:val="28"/>
          <w:szCs w:val="28"/>
        </w:rPr>
        <w:t>,65</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2.8. </w:t>
      </w:r>
      <w:r>
        <w:rPr>
          <w:rFonts w:ascii="Times New Roman" w:hAnsi="Times New Roman" w:cs="Times New Roman"/>
          <w:b/>
          <w:i/>
          <w:sz w:val="28"/>
          <w:szCs w:val="28"/>
          <w:lang w:val="en-US"/>
        </w:rPr>
        <w:t>Kherson correctional colony No. 61</w:t>
      </w:r>
    </w:p>
    <w:p w:rsidR="00031710" w:rsidRDefault="000B609B">
      <w:pPr>
        <w:ind w:firstLine="709"/>
        <w:jc w:val="both"/>
      </w:pPr>
      <w:r>
        <w:rPr>
          <w:rFonts w:ascii="Times New Roman" w:hAnsi="Times New Roman"/>
          <w:sz w:val="28"/>
          <w:szCs w:val="28"/>
        </w:rPr>
        <w:t>The colony is located in the city of Kherson. This institution is a maximum security</w:t>
      </w:r>
      <w:r>
        <w:rPr>
          <w:rFonts w:ascii="Times New Roman" w:hAnsi="Times New Roman"/>
          <w:sz w:val="28"/>
          <w:szCs w:val="28"/>
        </w:rPr>
        <w:t xml:space="preserve"> correctional facility and is intended for the treatment of </w:t>
      </w:r>
      <w:r>
        <w:rPr>
          <w:rFonts w:ascii="Times New Roman" w:hAnsi="Times New Roman"/>
          <w:sz w:val="28"/>
          <w:szCs w:val="28"/>
          <w:lang w:val="en-US"/>
        </w:rPr>
        <w:t xml:space="preserve">prisoners </w:t>
      </w:r>
      <w:r>
        <w:rPr>
          <w:rFonts w:ascii="Times New Roman" w:hAnsi="Times New Roman"/>
          <w:sz w:val="28"/>
          <w:szCs w:val="28"/>
        </w:rPr>
        <w:t>suffering from tuberculosis</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Since 2019, the colony has not been functioning, and the special tuberculosis hospital is currently subordinated to the Kherson </w:t>
      </w:r>
      <w:r>
        <w:rPr>
          <w:rFonts w:ascii="Times New Roman" w:hAnsi="Times New Roman"/>
          <w:sz w:val="28"/>
          <w:szCs w:val="28"/>
          <w:lang w:val="en-US"/>
        </w:rPr>
        <w:t>pre-trial detention center</w:t>
      </w:r>
      <w:r>
        <w:rPr>
          <w:rFonts w:ascii="Times New Roman" w:hAnsi="Times New Roman" w:cs="Times New Roman"/>
          <w:sz w:val="28"/>
          <w:szCs w:val="28"/>
        </w:rPr>
        <w:t xml:space="preserve">. </w:t>
      </w:r>
      <w:bookmarkStart w:id="1" w:name="_Hlk110684701"/>
      <w:bookmarkEnd w:id="1"/>
    </w:p>
    <w:p w:rsidR="00031710" w:rsidRDefault="000B609B">
      <w:pPr>
        <w:ind w:firstLine="709"/>
        <w:jc w:val="both"/>
      </w:pPr>
      <w:r>
        <w:rPr>
          <w:rFonts w:ascii="Times New Roman" w:hAnsi="Times New Roman"/>
          <w:sz w:val="28"/>
          <w:szCs w:val="28"/>
        </w:rPr>
        <w:t xml:space="preserve">In 2020, during a monitoring visit, the monitors discovered improper conditions of detention, namely, the </w:t>
      </w:r>
      <w:r>
        <w:rPr>
          <w:rFonts w:ascii="Times New Roman" w:hAnsi="Times New Roman"/>
          <w:sz w:val="28"/>
          <w:szCs w:val="28"/>
          <w:lang w:val="en-US"/>
        </w:rPr>
        <w:t>ward cells</w:t>
      </w:r>
      <w:r>
        <w:rPr>
          <w:rFonts w:ascii="Times New Roman" w:hAnsi="Times New Roman"/>
          <w:sz w:val="28"/>
          <w:szCs w:val="28"/>
        </w:rPr>
        <w:t xml:space="preserve"> where </w:t>
      </w:r>
      <w:r>
        <w:rPr>
          <w:rFonts w:ascii="Times New Roman" w:hAnsi="Times New Roman"/>
          <w:sz w:val="28"/>
          <w:szCs w:val="28"/>
          <w:lang w:val="en-US"/>
        </w:rPr>
        <w:t xml:space="preserve">prisoners </w:t>
      </w:r>
      <w:r>
        <w:rPr>
          <w:rFonts w:ascii="Times New Roman" w:hAnsi="Times New Roman"/>
          <w:sz w:val="28"/>
          <w:szCs w:val="28"/>
        </w:rPr>
        <w:t xml:space="preserve">who are undergoing treatment are </w:t>
      </w:r>
      <w:r>
        <w:rPr>
          <w:rFonts w:ascii="Times New Roman" w:hAnsi="Times New Roman"/>
          <w:sz w:val="28"/>
          <w:szCs w:val="28"/>
          <w:lang w:val="en-US"/>
        </w:rPr>
        <w:t>held</w:t>
      </w:r>
      <w:r>
        <w:rPr>
          <w:rFonts w:ascii="Times New Roman" w:hAnsi="Times New Roman"/>
          <w:sz w:val="28"/>
          <w:szCs w:val="28"/>
        </w:rPr>
        <w:t xml:space="preserve">, </w:t>
      </w:r>
      <w:r>
        <w:rPr>
          <w:rFonts w:ascii="Times New Roman" w:hAnsi="Times New Roman"/>
          <w:sz w:val="28"/>
          <w:szCs w:val="28"/>
          <w:lang w:val="en-US"/>
        </w:rPr>
        <w:t>have</w:t>
      </w:r>
      <w:r>
        <w:rPr>
          <w:rFonts w:ascii="Times New Roman" w:hAnsi="Times New Roman"/>
          <w:sz w:val="28"/>
          <w:szCs w:val="28"/>
        </w:rPr>
        <w:t xml:space="preserve"> mold and moisture on the walls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38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Kherson correctional colony No. 61</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2,</w:t>
      </w:r>
      <w:r>
        <w:rPr>
          <w:rFonts w:ascii="Times New Roman" w:hAnsi="Times New Roman" w:cs="Times New Roman"/>
          <w:b/>
          <w:i/>
          <w:sz w:val="28"/>
          <w:szCs w:val="28"/>
          <w:lang w:val="en-US"/>
        </w:rPr>
        <w:t>58</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lastRenderedPageBreak/>
        <w:t xml:space="preserve">According to the studied information, at least </w:t>
      </w:r>
      <w:r>
        <w:rPr>
          <w:rFonts w:ascii="Times New Roman" w:hAnsi="Times New Roman" w:cs="Times New Roman"/>
          <w:b/>
          <w:bCs/>
          <w:i/>
          <w:iCs/>
          <w:sz w:val="28"/>
          <w:szCs w:val="28"/>
          <w:lang w:val="en-US"/>
        </w:rPr>
        <w:t>10 people</w:t>
      </w:r>
      <w:r>
        <w:rPr>
          <w:rFonts w:ascii="Times New Roman" w:hAnsi="Times New Roman" w:cs="Times New Roman"/>
          <w:sz w:val="28"/>
          <w:szCs w:val="28"/>
          <w:lang w:val="en-US"/>
        </w:rPr>
        <w:t xml:space="preserve"> died in the colony during this period</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concerning whom </w:t>
      </w:r>
      <w:r>
        <w:rPr>
          <w:rFonts w:ascii="Times New Roman" w:hAnsi="Times New Roman" w:cs="Times New Roman"/>
          <w:sz w:val="28"/>
          <w:szCs w:val="28"/>
          <w:lang w:val="en-US"/>
        </w:rPr>
        <w:t>the proceedings for the release due to illness were initiated</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Thus, among the prisoners concerning whom proceedings under pt.2 of Art.</w:t>
      </w:r>
      <w:proofErr w:type="gramEnd"/>
      <w:r>
        <w:rPr>
          <w:rFonts w:ascii="Times New Roman" w:hAnsi="Times New Roman" w:cs="Times New Roman"/>
          <w:sz w:val="28"/>
          <w:szCs w:val="28"/>
          <w:lang w:val="en-US"/>
        </w:rPr>
        <w:t xml:space="preserve"> 84 of the CC of Ukraine were ongoing</w:t>
      </w:r>
      <w:r>
        <w:rPr>
          <w:rFonts w:ascii="Times New Roman" w:hAnsi="Times New Roman" w:cs="Times New Roman"/>
          <w:sz w:val="28"/>
          <w:szCs w:val="28"/>
        </w:rPr>
        <w:t xml:space="preserve">, </w:t>
      </w:r>
      <w:r>
        <w:rPr>
          <w:rFonts w:ascii="Times New Roman" w:hAnsi="Times New Roman" w:cs="Times New Roman"/>
          <w:b/>
          <w:i/>
          <w:sz w:val="28"/>
          <w:szCs w:val="28"/>
        </w:rPr>
        <w:t>26</w:t>
      </w:r>
      <w:proofErr w:type="gramStart"/>
      <w:r>
        <w:rPr>
          <w:rFonts w:ascii="Times New Roman" w:hAnsi="Times New Roman" w:cs="Times New Roman"/>
          <w:b/>
          <w:i/>
          <w:sz w:val="28"/>
          <w:szCs w:val="28"/>
        </w:rPr>
        <w:t>,32</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died before receiving a court decision (for more details see Section 6)</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2</w:t>
      </w:r>
      <w:r>
        <w:rPr>
          <w:rFonts w:ascii="Times New Roman" w:hAnsi="Times New Roman" w:cs="Times New Roman"/>
          <w:b/>
          <w:i/>
          <w:sz w:val="28"/>
          <w:szCs w:val="28"/>
        </w:rPr>
        <w:t xml:space="preserve">.9. </w:t>
      </w:r>
      <w:r>
        <w:rPr>
          <w:rFonts w:ascii="Times New Roman" w:hAnsi="Times New Roman" w:cs="Times New Roman"/>
          <w:b/>
          <w:i/>
          <w:sz w:val="28"/>
          <w:szCs w:val="28"/>
          <w:lang w:val="en-US"/>
        </w:rPr>
        <w:t>Sofiivska correctional colony No. 55</w:t>
      </w:r>
    </w:p>
    <w:p w:rsidR="00031710" w:rsidRDefault="000B609B">
      <w:pPr>
        <w:ind w:firstLine="709"/>
        <w:jc w:val="both"/>
      </w:pPr>
      <w:r>
        <w:rPr>
          <w:rFonts w:ascii="Times New Roman" w:hAnsi="Times New Roman"/>
          <w:sz w:val="28"/>
          <w:szCs w:val="28"/>
        </w:rPr>
        <w:t>The colony is located in the city of Vilniansk, Zaporizh</w:t>
      </w:r>
      <w:r>
        <w:rPr>
          <w:rFonts w:ascii="Times New Roman" w:hAnsi="Times New Roman"/>
          <w:sz w:val="28"/>
          <w:szCs w:val="28"/>
          <w:lang w:val="en-US"/>
        </w:rPr>
        <w:t>zh</w:t>
      </w:r>
      <w:r>
        <w:rPr>
          <w:rFonts w:ascii="Times New Roman" w:hAnsi="Times New Roman"/>
          <w:sz w:val="28"/>
          <w:szCs w:val="28"/>
        </w:rPr>
        <w:t>ia district, Zaporizh</w:t>
      </w:r>
      <w:r>
        <w:rPr>
          <w:rFonts w:ascii="Times New Roman" w:hAnsi="Times New Roman"/>
          <w:sz w:val="28"/>
          <w:szCs w:val="28"/>
          <w:lang w:val="en-US"/>
        </w:rPr>
        <w:t>zh</w:t>
      </w:r>
      <w:r>
        <w:rPr>
          <w:rFonts w:ascii="Times New Roman" w:hAnsi="Times New Roman"/>
          <w:sz w:val="28"/>
          <w:szCs w:val="28"/>
        </w:rPr>
        <w:t xml:space="preserve">ia region. This is a medium-security </w:t>
      </w:r>
      <w:r>
        <w:rPr>
          <w:rFonts w:ascii="Times New Roman" w:hAnsi="Times New Roman"/>
          <w:sz w:val="28"/>
          <w:szCs w:val="28"/>
          <w:lang w:val="en-US"/>
        </w:rPr>
        <w:t>prison</w:t>
      </w:r>
      <w:r>
        <w:rPr>
          <w:rFonts w:ascii="Times New Roman" w:hAnsi="Times New Roman"/>
          <w:sz w:val="28"/>
          <w:szCs w:val="28"/>
        </w:rPr>
        <w:t>. An inter</w:t>
      </w:r>
      <w:r>
        <w:rPr>
          <w:rFonts w:ascii="Times New Roman" w:hAnsi="Times New Roman"/>
          <w:sz w:val="28"/>
          <w:szCs w:val="28"/>
          <w:lang w:val="en-US"/>
        </w:rPr>
        <w:t>-</w:t>
      </w:r>
      <w:r>
        <w:rPr>
          <w:rFonts w:ascii="Times New Roman" w:hAnsi="Times New Roman"/>
          <w:sz w:val="28"/>
          <w:szCs w:val="28"/>
        </w:rPr>
        <w:t xml:space="preserve">regional hospital for </w:t>
      </w:r>
      <w:r>
        <w:rPr>
          <w:rFonts w:ascii="Times New Roman" w:hAnsi="Times New Roman"/>
          <w:sz w:val="28"/>
          <w:szCs w:val="28"/>
          <w:lang w:val="en-US"/>
        </w:rPr>
        <w:t>prisoner</w:t>
      </w:r>
      <w:r>
        <w:rPr>
          <w:rFonts w:ascii="Times New Roman" w:hAnsi="Times New Roman"/>
          <w:sz w:val="28"/>
          <w:szCs w:val="28"/>
        </w:rPr>
        <w:t xml:space="preserve">s suffering from tuberculosis operates </w:t>
      </w:r>
      <w:r>
        <w:rPr>
          <w:rFonts w:ascii="Times New Roman" w:hAnsi="Times New Roman"/>
          <w:sz w:val="28"/>
          <w:szCs w:val="28"/>
          <w:lang w:val="en-US"/>
        </w:rPr>
        <w:t>in</w:t>
      </w:r>
      <w:r>
        <w:rPr>
          <w:rFonts w:ascii="Times New Roman" w:hAnsi="Times New Roman"/>
          <w:sz w:val="28"/>
          <w:szCs w:val="28"/>
        </w:rPr>
        <w:t xml:space="preserve"> the colony. The institution also has a maximum security sector for those sentenced to life imprisonment. The planned capacity of the institution is about 800 people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In the report on the monitoring visit in 2020, it was found that the department for </w:t>
      </w:r>
      <w:r>
        <w:rPr>
          <w:rFonts w:ascii="Times New Roman" w:hAnsi="Times New Roman"/>
          <w:sz w:val="28"/>
          <w:szCs w:val="28"/>
          <w:lang w:val="en-US"/>
        </w:rPr>
        <w:t>priso</w:t>
      </w:r>
      <w:r>
        <w:rPr>
          <w:rFonts w:ascii="Times New Roman" w:hAnsi="Times New Roman"/>
          <w:sz w:val="28"/>
          <w:szCs w:val="28"/>
          <w:lang w:val="en-US"/>
        </w:rPr>
        <w:t xml:space="preserve">ners </w:t>
      </w:r>
      <w:r>
        <w:rPr>
          <w:rFonts w:ascii="Times New Roman" w:hAnsi="Times New Roman"/>
          <w:sz w:val="28"/>
          <w:szCs w:val="28"/>
        </w:rPr>
        <w:t xml:space="preserve">suffering from tuberculosis is in a neglected state, namely: the windows are old </w:t>
      </w:r>
      <w:r>
        <w:rPr>
          <w:rFonts w:ascii="Times New Roman" w:hAnsi="Times New Roman"/>
          <w:sz w:val="28"/>
          <w:szCs w:val="28"/>
          <w:lang w:val="en-US"/>
        </w:rPr>
        <w:t xml:space="preserve">and </w:t>
      </w:r>
      <w:r>
        <w:rPr>
          <w:rFonts w:ascii="Times New Roman" w:hAnsi="Times New Roman"/>
          <w:sz w:val="28"/>
          <w:szCs w:val="28"/>
        </w:rPr>
        <w:t xml:space="preserve">wooden, </w:t>
      </w:r>
      <w:r>
        <w:rPr>
          <w:rFonts w:ascii="Times New Roman" w:hAnsi="Times New Roman"/>
          <w:sz w:val="28"/>
          <w:szCs w:val="28"/>
          <w:lang w:val="en-US"/>
        </w:rPr>
        <w:t xml:space="preserve">covered </w:t>
      </w:r>
      <w:r>
        <w:rPr>
          <w:rFonts w:ascii="Times New Roman" w:hAnsi="Times New Roman"/>
          <w:sz w:val="28"/>
          <w:szCs w:val="28"/>
        </w:rPr>
        <w:t>with rags</w:t>
      </w:r>
      <w:r>
        <w:rPr>
          <w:rFonts w:ascii="Times New Roman" w:hAnsi="Times New Roman" w:cs="Times New Roman"/>
          <w:sz w:val="28"/>
          <w:szCs w:val="28"/>
        </w:rPr>
        <w:t xml:space="preserve">. </w:t>
      </w:r>
      <w:r>
        <w:rPr>
          <w:rFonts w:ascii="Times New Roman" w:hAnsi="Times New Roman"/>
          <w:sz w:val="28"/>
          <w:szCs w:val="28"/>
        </w:rPr>
        <w:t xml:space="preserve">The blocks for </w:t>
      </w:r>
      <w:r>
        <w:rPr>
          <w:rFonts w:ascii="Times New Roman" w:hAnsi="Times New Roman"/>
          <w:sz w:val="28"/>
          <w:szCs w:val="28"/>
          <w:lang w:val="en-US"/>
        </w:rPr>
        <w:t xml:space="preserve">prisoners </w:t>
      </w:r>
      <w:r>
        <w:rPr>
          <w:rFonts w:ascii="Times New Roman" w:hAnsi="Times New Roman"/>
          <w:sz w:val="28"/>
          <w:szCs w:val="28"/>
        </w:rPr>
        <w:t xml:space="preserve">were dark and </w:t>
      </w:r>
      <w:r>
        <w:rPr>
          <w:rFonts w:ascii="Times New Roman" w:hAnsi="Times New Roman"/>
          <w:sz w:val="28"/>
          <w:szCs w:val="28"/>
          <w:lang w:val="en-US"/>
        </w:rPr>
        <w:t xml:space="preserve">stale </w:t>
      </w:r>
      <w:r>
        <w:rPr>
          <w:rFonts w:ascii="Times New Roman" w:hAnsi="Times New Roman"/>
          <w:sz w:val="28"/>
          <w:szCs w:val="28"/>
        </w:rPr>
        <w:t>and had an unpleasant smell. There are drinking water tanks in the dining rooms, but there are</w:t>
      </w:r>
      <w:r>
        <w:rPr>
          <w:rFonts w:ascii="Times New Roman" w:hAnsi="Times New Roman"/>
          <w:sz w:val="28"/>
          <w:szCs w:val="28"/>
        </w:rPr>
        <w:t xml:space="preserve"> no kitchen utensils needed for cooking and eating. On the ceiling in some places there are traces of flooding due to atmospheric precipitation</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37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concerning the prisoners in Sofiivska correctional </w:t>
      </w:r>
      <w:r>
        <w:rPr>
          <w:rFonts w:ascii="Times New Roman" w:hAnsi="Times New Roman" w:cs="Times New Roman"/>
          <w:sz w:val="28"/>
          <w:szCs w:val="28"/>
          <w:lang w:val="en-US"/>
        </w:rPr>
        <w:t>colony No. 55</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2,</w:t>
      </w:r>
      <w:r>
        <w:rPr>
          <w:rFonts w:ascii="Times New Roman" w:hAnsi="Times New Roman" w:cs="Times New Roman"/>
          <w:b/>
          <w:i/>
          <w:sz w:val="28"/>
          <w:szCs w:val="28"/>
          <w:lang w:val="en-US"/>
        </w:rPr>
        <w:t>52</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2.10. </w:t>
      </w:r>
      <w:r>
        <w:rPr>
          <w:rFonts w:ascii="Times New Roman" w:hAnsi="Times New Roman" w:cs="Times New Roman"/>
          <w:b/>
          <w:i/>
          <w:sz w:val="28"/>
          <w:szCs w:val="28"/>
          <w:lang w:val="en-US"/>
        </w:rPr>
        <w:t>Shepetivska correctional colony No. 98</w:t>
      </w:r>
    </w:p>
    <w:p w:rsidR="00031710" w:rsidRDefault="000B609B">
      <w:pPr>
        <w:ind w:firstLine="709"/>
        <w:jc w:val="both"/>
      </w:pPr>
      <w:r>
        <w:rPr>
          <w:rFonts w:ascii="Times New Roman" w:hAnsi="Times New Roman"/>
          <w:sz w:val="28"/>
          <w:szCs w:val="28"/>
        </w:rPr>
        <w:t>The colony is located in the village of Klymentovychi, Sudylkiv community, Shepetiv district, Khmelnytskyi region. This is a medium-securit</w:t>
      </w:r>
      <w:r>
        <w:rPr>
          <w:rFonts w:ascii="Times New Roman" w:hAnsi="Times New Roman"/>
          <w:sz w:val="28"/>
          <w:szCs w:val="28"/>
        </w:rPr>
        <w:t xml:space="preserve">y prison for men who have been sentenced to imprisonment for the first time. The planned capacity is 1,043 </w:t>
      </w:r>
      <w:r>
        <w:rPr>
          <w:rFonts w:ascii="Times New Roman" w:hAnsi="Times New Roman"/>
          <w:sz w:val="28"/>
          <w:szCs w:val="28"/>
          <w:lang w:val="en-US"/>
        </w:rPr>
        <w:t>prisoner</w:t>
      </w:r>
      <w:r>
        <w:rPr>
          <w:rFonts w:ascii="Times New Roman" w:hAnsi="Times New Roman"/>
          <w:sz w:val="28"/>
          <w:szCs w:val="28"/>
        </w:rPr>
        <w:t>s. This is the largest colony in Ukraine in terms of area, which is 72 hectares. An inter</w:t>
      </w:r>
      <w:r>
        <w:rPr>
          <w:rFonts w:ascii="Times New Roman" w:hAnsi="Times New Roman"/>
          <w:sz w:val="28"/>
          <w:szCs w:val="28"/>
          <w:lang w:val="en-US"/>
        </w:rPr>
        <w:t>-</w:t>
      </w:r>
      <w:r>
        <w:rPr>
          <w:rFonts w:ascii="Times New Roman" w:hAnsi="Times New Roman"/>
          <w:sz w:val="28"/>
          <w:szCs w:val="28"/>
        </w:rPr>
        <w:t xml:space="preserve">regional hospital operates </w:t>
      </w:r>
      <w:r>
        <w:rPr>
          <w:rFonts w:ascii="Times New Roman" w:hAnsi="Times New Roman"/>
          <w:sz w:val="28"/>
          <w:szCs w:val="28"/>
          <w:lang w:val="en-US"/>
        </w:rPr>
        <w:t>in</w:t>
      </w:r>
      <w:r>
        <w:rPr>
          <w:rFonts w:ascii="Times New Roman" w:hAnsi="Times New Roman"/>
          <w:sz w:val="28"/>
          <w:szCs w:val="28"/>
        </w:rPr>
        <w:t xml:space="preserve"> the colony</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In 2021, during the monitoring visit, improper living conditions were found, namely traces of past flooding and mold </w:t>
      </w:r>
      <w:r>
        <w:rPr>
          <w:rFonts w:ascii="Times New Roman" w:hAnsi="Times New Roman"/>
          <w:sz w:val="28"/>
          <w:szCs w:val="28"/>
          <w:lang w:val="en-US"/>
        </w:rPr>
        <w:t xml:space="preserve">could </w:t>
      </w:r>
      <w:r>
        <w:rPr>
          <w:rFonts w:ascii="Times New Roman" w:hAnsi="Times New Roman"/>
          <w:sz w:val="28"/>
          <w:szCs w:val="28"/>
        </w:rPr>
        <w:t xml:space="preserve">be seen on the ceiling and walls. The linen </w:t>
      </w:r>
      <w:r>
        <w:rPr>
          <w:rFonts w:ascii="Times New Roman" w:hAnsi="Times New Roman"/>
          <w:sz w:val="28"/>
          <w:szCs w:val="28"/>
          <w:lang w:val="en-US"/>
        </w:rPr>
        <w:t xml:space="preserve">was </w:t>
      </w:r>
      <w:r>
        <w:rPr>
          <w:rFonts w:ascii="Times New Roman" w:hAnsi="Times New Roman"/>
          <w:sz w:val="28"/>
          <w:szCs w:val="28"/>
        </w:rPr>
        <w:t xml:space="preserve">old and dirty. The sanitary facilities are neglected and in need of repair. The </w:t>
      </w:r>
      <w:r>
        <w:rPr>
          <w:rFonts w:ascii="Times New Roman" w:hAnsi="Times New Roman"/>
          <w:sz w:val="28"/>
          <w:szCs w:val="28"/>
          <w:lang w:val="en-US"/>
        </w:rPr>
        <w:t>priso</w:t>
      </w:r>
      <w:r>
        <w:rPr>
          <w:rFonts w:ascii="Times New Roman" w:hAnsi="Times New Roman"/>
          <w:sz w:val="28"/>
          <w:szCs w:val="28"/>
          <w:lang w:val="en-US"/>
        </w:rPr>
        <w:t xml:space="preserve">ners </w:t>
      </w:r>
      <w:r>
        <w:rPr>
          <w:rFonts w:ascii="Times New Roman" w:hAnsi="Times New Roman"/>
          <w:sz w:val="28"/>
          <w:szCs w:val="28"/>
        </w:rPr>
        <w:t>complained about the treatment and noted that they buy medicine with their own funds, and the treatment is carried out only symptomatically</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35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Shepetivska correction</w:t>
      </w:r>
      <w:r>
        <w:rPr>
          <w:rFonts w:ascii="Times New Roman" w:hAnsi="Times New Roman" w:cs="Times New Roman"/>
          <w:sz w:val="28"/>
          <w:szCs w:val="28"/>
          <w:lang w:val="en-US"/>
        </w:rPr>
        <w:t>al colony No. 98</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rPr>
        <w:t>2,</w:t>
      </w:r>
      <w:r>
        <w:rPr>
          <w:rFonts w:ascii="Times New Roman" w:hAnsi="Times New Roman" w:cs="Times New Roman"/>
          <w:b/>
          <w:i/>
          <w:sz w:val="28"/>
          <w:szCs w:val="28"/>
          <w:lang w:val="en-US"/>
        </w:rPr>
        <w:t>38</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lastRenderedPageBreak/>
        <w:t xml:space="preserve">According to the studied information, in this period at least </w:t>
      </w:r>
      <w:r>
        <w:rPr>
          <w:rFonts w:ascii="Times New Roman" w:hAnsi="Times New Roman" w:cs="Times New Roman"/>
          <w:b/>
          <w:bCs/>
          <w:i/>
          <w:iCs/>
          <w:sz w:val="28"/>
          <w:szCs w:val="28"/>
          <w:lang w:val="en-US"/>
        </w:rPr>
        <w:t>three prisoners</w:t>
      </w:r>
      <w:r>
        <w:rPr>
          <w:rFonts w:ascii="Times New Roman" w:hAnsi="Times New Roman" w:cs="Times New Roman"/>
          <w:sz w:val="28"/>
          <w:szCs w:val="28"/>
          <w:lang w:val="en-US"/>
        </w:rPr>
        <w:t xml:space="preserve"> died in this colony</w:t>
      </w:r>
      <w:r>
        <w:rPr>
          <w:rFonts w:ascii="Times New Roman" w:hAnsi="Times New Roman" w:cs="Times New Roman"/>
          <w:sz w:val="28"/>
          <w:szCs w:val="28"/>
        </w:rPr>
        <w:t xml:space="preserve">, </w:t>
      </w:r>
      <w:r>
        <w:rPr>
          <w:rFonts w:ascii="Times New Roman" w:hAnsi="Times New Roman" w:cs="Times New Roman"/>
          <w:sz w:val="28"/>
          <w:szCs w:val="28"/>
          <w:lang w:val="en-US"/>
        </w:rPr>
        <w:t>concerning whom the proceedings for release due to illness were initiated and ongo</w:t>
      </w:r>
      <w:r>
        <w:rPr>
          <w:rFonts w:ascii="Times New Roman" w:hAnsi="Times New Roman" w:cs="Times New Roman"/>
          <w:sz w:val="28"/>
          <w:szCs w:val="28"/>
          <w:lang w:val="en-US"/>
        </w:rPr>
        <w:t>ing</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2.11. </w:t>
      </w:r>
      <w:r>
        <w:rPr>
          <w:rFonts w:ascii="Times New Roman" w:hAnsi="Times New Roman" w:cs="Times New Roman"/>
          <w:b/>
          <w:i/>
          <w:sz w:val="28"/>
          <w:szCs w:val="28"/>
          <w:lang w:val="en-US"/>
        </w:rPr>
        <w:t>Dnipro penitentiary institution No.4</w:t>
      </w:r>
    </w:p>
    <w:p w:rsidR="00031710" w:rsidRDefault="000B609B">
      <w:pPr>
        <w:ind w:firstLine="709"/>
        <w:jc w:val="both"/>
      </w:pPr>
      <w:r>
        <w:rPr>
          <w:rFonts w:ascii="Times New Roman" w:hAnsi="Times New Roman"/>
          <w:sz w:val="28"/>
          <w:szCs w:val="28"/>
        </w:rPr>
        <w:t>The institution is located in the city of Dnipro. This institution consists of a pre</w:t>
      </w:r>
      <w:r>
        <w:rPr>
          <w:rFonts w:ascii="Times New Roman" w:hAnsi="Times New Roman"/>
          <w:sz w:val="28"/>
          <w:szCs w:val="28"/>
          <w:lang w:val="en-US"/>
        </w:rPr>
        <w:t>-</w:t>
      </w:r>
      <w:r>
        <w:rPr>
          <w:rFonts w:ascii="Times New Roman" w:hAnsi="Times New Roman"/>
          <w:sz w:val="28"/>
          <w:szCs w:val="28"/>
        </w:rPr>
        <w:t xml:space="preserve">trial detention center, a block for </w:t>
      </w:r>
      <w:r>
        <w:rPr>
          <w:rFonts w:ascii="Times New Roman" w:hAnsi="Times New Roman"/>
          <w:sz w:val="28"/>
          <w:szCs w:val="28"/>
          <w:lang w:val="en-US"/>
        </w:rPr>
        <w:t>prisoner</w:t>
      </w:r>
      <w:r>
        <w:rPr>
          <w:rFonts w:ascii="Times New Roman" w:hAnsi="Times New Roman"/>
          <w:sz w:val="28"/>
          <w:szCs w:val="28"/>
        </w:rPr>
        <w:t xml:space="preserve">s deprived of liberty for a certain period, a maximum security sector for life prisoners and transit sectors for </w:t>
      </w:r>
      <w:r>
        <w:rPr>
          <w:rFonts w:ascii="Times New Roman" w:hAnsi="Times New Roman"/>
          <w:sz w:val="28"/>
          <w:szCs w:val="28"/>
          <w:lang w:val="en-US"/>
        </w:rPr>
        <w:t>prisoners</w:t>
      </w:r>
      <w:r>
        <w:rPr>
          <w:rFonts w:ascii="Times New Roman" w:hAnsi="Times New Roman"/>
          <w:sz w:val="28"/>
          <w:szCs w:val="28"/>
        </w:rPr>
        <w:t>. Inter</w:t>
      </w:r>
      <w:r>
        <w:rPr>
          <w:rFonts w:ascii="Times New Roman" w:hAnsi="Times New Roman"/>
          <w:sz w:val="28"/>
          <w:szCs w:val="28"/>
          <w:lang w:val="en-US"/>
        </w:rPr>
        <w:t>-</w:t>
      </w:r>
      <w:r>
        <w:rPr>
          <w:rFonts w:ascii="Times New Roman" w:hAnsi="Times New Roman"/>
          <w:sz w:val="28"/>
          <w:szCs w:val="28"/>
        </w:rPr>
        <w:t xml:space="preserve">regional multidisciplinary hospital No. 4 also operates </w:t>
      </w:r>
      <w:r>
        <w:rPr>
          <w:rFonts w:ascii="Times New Roman" w:hAnsi="Times New Roman"/>
          <w:sz w:val="28"/>
          <w:szCs w:val="28"/>
          <w:lang w:val="en-US"/>
        </w:rPr>
        <w:t>in</w:t>
      </w:r>
      <w:r>
        <w:rPr>
          <w:rFonts w:ascii="Times New Roman" w:hAnsi="Times New Roman"/>
          <w:sz w:val="28"/>
          <w:szCs w:val="28"/>
        </w:rPr>
        <w:t xml:space="preserve"> the institution</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The low-quality work and lack of treatment of </w:t>
      </w:r>
      <w:r>
        <w:rPr>
          <w:rFonts w:ascii="Times New Roman" w:hAnsi="Times New Roman"/>
          <w:sz w:val="28"/>
          <w:szCs w:val="28"/>
          <w:lang w:val="en-US"/>
        </w:rPr>
        <w:t>pri</w:t>
      </w:r>
      <w:r>
        <w:rPr>
          <w:rFonts w:ascii="Times New Roman" w:hAnsi="Times New Roman"/>
          <w:sz w:val="28"/>
          <w:szCs w:val="28"/>
          <w:lang w:val="en-US"/>
        </w:rPr>
        <w:t>soner</w:t>
      </w:r>
      <w:r>
        <w:rPr>
          <w:rFonts w:ascii="Times New Roman" w:hAnsi="Times New Roman"/>
          <w:sz w:val="28"/>
          <w:szCs w:val="28"/>
        </w:rPr>
        <w:t>s in this hospital is highlighted in the article</w:t>
      </w:r>
      <w:r>
        <w:rPr>
          <w:rFonts w:ascii="Times New Roman" w:hAnsi="Times New Roman" w:cs="Times New Roman"/>
          <w:sz w:val="28"/>
          <w:szCs w:val="28"/>
        </w:rPr>
        <w:t xml:space="preserve"> </w:t>
      </w:r>
      <w:r>
        <w:rPr>
          <w:rFonts w:ascii="Times New Roman" w:hAnsi="Times New Roman" w:cs="Times New Roman"/>
          <w:sz w:val="28"/>
          <w:szCs w:val="28"/>
          <w:lang w:val="en-US"/>
        </w:rPr>
        <w:t>“</w:t>
      </w:r>
      <w:hyperlink r:id="rId6">
        <w:r>
          <w:rPr>
            <w:rFonts w:ascii="Times New Roman" w:hAnsi="Times New Roman" w:cs="Times New Roman"/>
            <w:sz w:val="28"/>
            <w:szCs w:val="28"/>
            <w:lang w:val="en-US"/>
          </w:rPr>
          <w:t>A cancerous tumor of the already ill prison medicine</w:t>
        </w:r>
      </w:hyperlink>
      <w:r>
        <w:rPr>
          <w:rFonts w:ascii="Times New Roman" w:hAnsi="Times New Roman" w:cs="Times New Roman"/>
          <w:sz w:val="28"/>
          <w:szCs w:val="28"/>
          <w:lang w:val="en-US"/>
        </w:rPr>
        <w:t>”</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28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Dnipro corr</w:t>
      </w:r>
      <w:r>
        <w:rPr>
          <w:rFonts w:ascii="Times New Roman" w:hAnsi="Times New Roman" w:cs="Times New Roman"/>
          <w:sz w:val="28"/>
          <w:szCs w:val="28"/>
          <w:lang w:val="en-US"/>
        </w:rPr>
        <w:t>ectional colony No.4</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lang w:val="en-US"/>
        </w:rPr>
        <w:t>1</w:t>
      </w:r>
      <w:proofErr w:type="gramStart"/>
      <w:r>
        <w:rPr>
          <w:rFonts w:ascii="Times New Roman" w:hAnsi="Times New Roman" w:cs="Times New Roman"/>
          <w:b/>
          <w:i/>
          <w:sz w:val="28"/>
          <w:szCs w:val="28"/>
        </w:rPr>
        <w:t>,</w:t>
      </w:r>
      <w:r>
        <w:rPr>
          <w:rFonts w:ascii="Times New Roman" w:hAnsi="Times New Roman" w:cs="Times New Roman"/>
          <w:b/>
          <w:i/>
          <w:sz w:val="28"/>
          <w:szCs w:val="28"/>
          <w:lang w:val="en-US"/>
        </w:rPr>
        <w:t>90</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2.12. </w:t>
      </w:r>
      <w:r>
        <w:rPr>
          <w:rFonts w:ascii="Times New Roman" w:hAnsi="Times New Roman" w:cs="Times New Roman"/>
          <w:b/>
          <w:i/>
          <w:sz w:val="28"/>
          <w:szCs w:val="28"/>
          <w:lang w:val="en-US"/>
        </w:rPr>
        <w:t>Zbarazh correctional colony No. 63</w:t>
      </w:r>
    </w:p>
    <w:p w:rsidR="00031710" w:rsidRDefault="000B609B">
      <w:pPr>
        <w:ind w:firstLine="709"/>
        <w:jc w:val="both"/>
      </w:pPr>
      <w:r>
        <w:rPr>
          <w:rFonts w:ascii="Times New Roman" w:hAnsi="Times New Roman"/>
          <w:sz w:val="28"/>
          <w:szCs w:val="28"/>
        </w:rPr>
        <w:t>The colony is located in the village of Dobrovody, Zbaraz</w:t>
      </w:r>
      <w:r>
        <w:rPr>
          <w:rFonts w:ascii="Times New Roman" w:hAnsi="Times New Roman"/>
          <w:sz w:val="28"/>
          <w:szCs w:val="28"/>
          <w:lang w:val="en-US"/>
        </w:rPr>
        <w:t>h</w:t>
      </w:r>
      <w:r>
        <w:rPr>
          <w:rFonts w:ascii="Times New Roman" w:hAnsi="Times New Roman"/>
          <w:sz w:val="28"/>
          <w:szCs w:val="28"/>
        </w:rPr>
        <w:t xml:space="preserve"> community, Ternopil district, Ternopil region. The institution is of a minimum </w:t>
      </w:r>
      <w:r>
        <w:rPr>
          <w:rFonts w:ascii="Times New Roman" w:hAnsi="Times New Roman"/>
          <w:sz w:val="28"/>
          <w:szCs w:val="28"/>
          <w:lang w:val="en-US"/>
        </w:rPr>
        <w:t>security level</w:t>
      </w:r>
      <w:r>
        <w:rPr>
          <w:rFonts w:ascii="Times New Roman" w:hAnsi="Times New Roman"/>
          <w:sz w:val="28"/>
          <w:szCs w:val="28"/>
        </w:rPr>
        <w:t xml:space="preserve"> with general conditions of detention of women sentenced to imprisonment for a certain period, who previously served a sentence in the form of imprisonment</w:t>
      </w:r>
      <w:r>
        <w:rPr>
          <w:rFonts w:ascii="Times New Roman" w:hAnsi="Times New Roman" w:cs="Times New Roman"/>
          <w:sz w:val="28"/>
          <w:szCs w:val="28"/>
        </w:rPr>
        <w:t xml:space="preserve">. </w:t>
      </w:r>
      <w:r>
        <w:rPr>
          <w:rFonts w:ascii="Times New Roman" w:hAnsi="Times New Roman"/>
          <w:sz w:val="28"/>
          <w:szCs w:val="28"/>
          <w:lang w:val="en-US"/>
        </w:rPr>
        <w:t>In th</w:t>
      </w:r>
      <w:r>
        <w:rPr>
          <w:rFonts w:ascii="Times New Roman" w:hAnsi="Times New Roman"/>
          <w:sz w:val="28"/>
          <w:szCs w:val="28"/>
          <w:lang w:val="en-US"/>
        </w:rPr>
        <w:t>e</w:t>
      </w:r>
      <w:r>
        <w:rPr>
          <w:rFonts w:ascii="Times New Roman" w:hAnsi="Times New Roman"/>
          <w:sz w:val="28"/>
          <w:szCs w:val="28"/>
        </w:rPr>
        <w:t xml:space="preserve"> institution there is a social rehabilitation ward and an inter</w:t>
      </w:r>
      <w:r>
        <w:rPr>
          <w:rFonts w:ascii="Times New Roman" w:hAnsi="Times New Roman"/>
          <w:sz w:val="28"/>
          <w:szCs w:val="28"/>
          <w:lang w:val="en-US"/>
        </w:rPr>
        <w:t>-</w:t>
      </w:r>
      <w:r>
        <w:rPr>
          <w:rFonts w:ascii="Times New Roman" w:hAnsi="Times New Roman"/>
          <w:sz w:val="28"/>
          <w:szCs w:val="28"/>
        </w:rPr>
        <w:t>regional specialized tuberculosis hospital for women who have been sentenced to imprisonment for a certain period and are suffering from tuberculosis. The planned capacity is 860 people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In t</w:t>
      </w:r>
      <w:r>
        <w:rPr>
          <w:rFonts w:ascii="Times New Roman" w:hAnsi="Times New Roman"/>
          <w:sz w:val="28"/>
          <w:szCs w:val="28"/>
        </w:rPr>
        <w:t xml:space="preserve">he report on the monitoring visit in 2017, it was found that due to </w:t>
      </w:r>
      <w:r>
        <w:rPr>
          <w:rFonts w:ascii="Times New Roman" w:hAnsi="Times New Roman"/>
          <w:sz w:val="28"/>
          <w:szCs w:val="28"/>
          <w:lang w:val="en-US"/>
        </w:rPr>
        <w:t>the</w:t>
      </w:r>
      <w:r>
        <w:rPr>
          <w:rFonts w:ascii="Times New Roman" w:hAnsi="Times New Roman"/>
          <w:sz w:val="28"/>
          <w:szCs w:val="28"/>
        </w:rPr>
        <w:t xml:space="preserve"> lack of funds, the medical </w:t>
      </w:r>
      <w:r>
        <w:rPr>
          <w:rFonts w:ascii="Times New Roman" w:hAnsi="Times New Roman"/>
          <w:sz w:val="28"/>
          <w:szCs w:val="28"/>
          <w:lang w:val="en-US"/>
        </w:rPr>
        <w:t xml:space="preserve">unit </w:t>
      </w:r>
      <w:r>
        <w:rPr>
          <w:rFonts w:ascii="Times New Roman" w:hAnsi="Times New Roman"/>
          <w:sz w:val="28"/>
          <w:szCs w:val="28"/>
        </w:rPr>
        <w:t>carries out its activities without accreditation. For the same reason, the institution is in debt for the repair of the X-ray machine, which was install</w:t>
      </w:r>
      <w:r>
        <w:rPr>
          <w:rFonts w:ascii="Times New Roman" w:hAnsi="Times New Roman"/>
          <w:sz w:val="28"/>
          <w:szCs w:val="28"/>
        </w:rPr>
        <w:t>ed in 2007 without concluding a contract for its maintenance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25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Zbarazh correctional colony No. 63</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lang w:val="en-US"/>
        </w:rPr>
        <w:t>1</w:t>
      </w:r>
      <w:r>
        <w:rPr>
          <w:rFonts w:ascii="Times New Roman" w:hAnsi="Times New Roman" w:cs="Times New Roman"/>
          <w:b/>
          <w:i/>
          <w:sz w:val="28"/>
          <w:szCs w:val="28"/>
        </w:rPr>
        <w:t>,</w:t>
      </w:r>
      <w:r>
        <w:rPr>
          <w:rFonts w:ascii="Times New Roman" w:hAnsi="Times New Roman" w:cs="Times New Roman"/>
          <w:b/>
          <w:i/>
          <w:sz w:val="28"/>
          <w:szCs w:val="28"/>
          <w:lang w:val="en-US"/>
        </w:rPr>
        <w:t>70</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2.13. </w:t>
      </w:r>
      <w:r>
        <w:rPr>
          <w:rFonts w:ascii="Times New Roman" w:hAnsi="Times New Roman" w:cs="Times New Roman"/>
          <w:b/>
          <w:i/>
          <w:sz w:val="28"/>
          <w:szCs w:val="28"/>
          <w:lang w:val="en-US"/>
        </w:rPr>
        <w:t xml:space="preserve">Dnipro </w:t>
      </w:r>
      <w:r>
        <w:rPr>
          <w:rFonts w:ascii="Times New Roman" w:hAnsi="Times New Roman" w:cs="Times New Roman"/>
          <w:b/>
          <w:i/>
          <w:sz w:val="28"/>
          <w:szCs w:val="28"/>
          <w:lang w:val="en-US"/>
        </w:rPr>
        <w:t>correctional colony No. 89</w:t>
      </w:r>
    </w:p>
    <w:p w:rsidR="00031710" w:rsidRDefault="000B609B">
      <w:pPr>
        <w:ind w:firstLine="709"/>
        <w:jc w:val="both"/>
      </w:pPr>
      <w:r>
        <w:rPr>
          <w:rFonts w:ascii="Times New Roman" w:hAnsi="Times New Roman"/>
          <w:sz w:val="28"/>
          <w:szCs w:val="28"/>
        </w:rPr>
        <w:t>The colony is located in the city of Dnipro. This is a medium-security facility for men who have previously served time. The colony has a maximum security sector and a specialized tuberculosis hospital. The planned capacity of th</w:t>
      </w:r>
      <w:r>
        <w:rPr>
          <w:rFonts w:ascii="Times New Roman" w:hAnsi="Times New Roman"/>
          <w:sz w:val="28"/>
          <w:szCs w:val="28"/>
        </w:rPr>
        <w:t>e institution is 993 people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lastRenderedPageBreak/>
        <w:t xml:space="preserve">During the analyzed period at least </w:t>
      </w:r>
      <w:r>
        <w:rPr>
          <w:rFonts w:ascii="Times New Roman" w:hAnsi="Times New Roman" w:cs="Times New Roman"/>
          <w:b/>
          <w:bCs/>
          <w:i/>
          <w:iCs/>
          <w:sz w:val="28"/>
          <w:szCs w:val="28"/>
          <w:lang w:val="en-US"/>
        </w:rPr>
        <w:t>2</w:t>
      </w:r>
      <w:r w:rsidRPr="00084512">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concerning the prisoners in Dnipro correctional colony No. </w:t>
      </w:r>
      <w:r w:rsidRPr="00084512">
        <w:rPr>
          <w:rFonts w:ascii="Times New Roman" w:hAnsi="Times New Roman" w:cs="Times New Roman"/>
          <w:sz w:val="28"/>
          <w:szCs w:val="28"/>
          <w:lang w:val="en-US"/>
        </w:rPr>
        <w:t>89</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lang w:val="en-US"/>
        </w:rPr>
        <w:t>1</w:t>
      </w:r>
      <w:r>
        <w:rPr>
          <w:rFonts w:ascii="Times New Roman" w:hAnsi="Times New Roman" w:cs="Times New Roman"/>
          <w:b/>
          <w:i/>
          <w:sz w:val="28"/>
          <w:szCs w:val="28"/>
        </w:rPr>
        <w:t>,</w:t>
      </w:r>
      <w:r w:rsidRPr="00084512">
        <w:rPr>
          <w:rFonts w:ascii="Times New Roman" w:hAnsi="Times New Roman" w:cs="Times New Roman"/>
          <w:b/>
          <w:i/>
          <w:sz w:val="28"/>
          <w:szCs w:val="28"/>
          <w:lang w:val="en-US"/>
        </w:rPr>
        <w:t>5</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According to the analyzed data, at least </w:t>
      </w:r>
      <w:r>
        <w:rPr>
          <w:rFonts w:ascii="Times New Roman" w:hAnsi="Times New Roman" w:cs="Times New Roman"/>
          <w:b/>
          <w:bCs/>
          <w:i/>
          <w:iCs/>
          <w:sz w:val="28"/>
          <w:szCs w:val="28"/>
          <w:lang w:val="en-US"/>
        </w:rPr>
        <w:t xml:space="preserve">12 </w:t>
      </w:r>
      <w:r>
        <w:rPr>
          <w:rFonts w:ascii="Times New Roman" w:hAnsi="Times New Roman" w:cs="Times New Roman"/>
          <w:b/>
          <w:bCs/>
          <w:i/>
          <w:iCs/>
          <w:sz w:val="28"/>
          <w:szCs w:val="28"/>
          <w:lang w:val="en-US"/>
        </w:rPr>
        <w:t>prisoners</w:t>
      </w:r>
      <w:r>
        <w:rPr>
          <w:rFonts w:ascii="Times New Roman" w:hAnsi="Times New Roman" w:cs="Times New Roman"/>
          <w:sz w:val="28"/>
          <w:szCs w:val="28"/>
          <w:lang w:val="en-US"/>
        </w:rPr>
        <w:t xml:space="preserve"> died in this period in the colony before being released under pt.</w:t>
      </w:r>
      <w:r>
        <w:rPr>
          <w:rFonts w:ascii="Times New Roman" w:hAnsi="Times New Roman" w:cs="Times New Roman"/>
          <w:sz w:val="28"/>
          <w:szCs w:val="28"/>
        </w:rPr>
        <w:t xml:space="preserve"> 2 </w:t>
      </w:r>
      <w:r>
        <w:rPr>
          <w:rFonts w:ascii="Times New Roman" w:hAnsi="Times New Roman" w:cs="Times New Roman"/>
          <w:sz w:val="28"/>
          <w:szCs w:val="28"/>
          <w:lang w:val="en-US"/>
        </w:rPr>
        <w:t>of Art</w:t>
      </w:r>
      <w:r>
        <w:rPr>
          <w:rFonts w:ascii="Times New Roman" w:hAnsi="Times New Roman" w:cs="Times New Roman"/>
          <w:sz w:val="28"/>
          <w:szCs w:val="28"/>
        </w:rPr>
        <w:t xml:space="preserve">. 84 </w:t>
      </w:r>
      <w:r>
        <w:rPr>
          <w:rFonts w:ascii="Times New Roman" w:hAnsi="Times New Roman" w:cs="Times New Roman"/>
          <w:sz w:val="28"/>
          <w:szCs w:val="28"/>
          <w:lang w:val="en-US"/>
        </w:rPr>
        <w:t>of the CC of Ukraine</w:t>
      </w:r>
      <w:r>
        <w:rPr>
          <w:rFonts w:ascii="Times New Roman" w:hAnsi="Times New Roman" w:cs="Times New Roman"/>
          <w:sz w:val="28"/>
          <w:szCs w:val="28"/>
        </w:rPr>
        <w:t xml:space="preserve">. </w:t>
      </w:r>
      <w:r>
        <w:rPr>
          <w:rFonts w:ascii="Times New Roman" w:hAnsi="Times New Roman" w:cs="Times New Roman"/>
          <w:sz w:val="28"/>
          <w:szCs w:val="28"/>
          <w:lang w:val="en-US"/>
        </w:rPr>
        <w:t>Thus, among the persons concerning whom the proceedings for release due to illness were initiated</w:t>
      </w:r>
      <w:r>
        <w:rPr>
          <w:rFonts w:ascii="Times New Roman" w:hAnsi="Times New Roman" w:cs="Times New Roman"/>
          <w:sz w:val="28"/>
          <w:szCs w:val="28"/>
        </w:rPr>
        <w:t xml:space="preserve">, </w:t>
      </w:r>
      <w:r>
        <w:rPr>
          <w:rFonts w:ascii="Times New Roman" w:hAnsi="Times New Roman" w:cs="Times New Roman"/>
          <w:b/>
          <w:i/>
          <w:sz w:val="28"/>
          <w:szCs w:val="28"/>
        </w:rPr>
        <w:t>54</w:t>
      </w:r>
      <w:proofErr w:type="gramStart"/>
      <w:r>
        <w:rPr>
          <w:rFonts w:ascii="Times New Roman" w:hAnsi="Times New Roman" w:cs="Times New Roman"/>
          <w:b/>
          <w:i/>
          <w:sz w:val="28"/>
          <w:szCs w:val="28"/>
        </w:rPr>
        <w:t>,55</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 , </w:t>
      </w:r>
      <w:r>
        <w:rPr>
          <w:rFonts w:ascii="Times New Roman" w:hAnsi="Times New Roman" w:cs="Times New Roman"/>
          <w:b/>
          <w:bCs/>
          <w:i/>
          <w:iCs/>
          <w:sz w:val="28"/>
          <w:szCs w:val="28"/>
          <w:lang w:val="en-US"/>
        </w:rPr>
        <w:t>every other one</w:t>
      </w:r>
      <w:r>
        <w:rPr>
          <w:rFonts w:ascii="Times New Roman" w:hAnsi="Times New Roman" w:cs="Times New Roman"/>
          <w:sz w:val="28"/>
          <w:szCs w:val="28"/>
        </w:rPr>
        <w:t xml:space="preserve">, </w:t>
      </w:r>
      <w:r>
        <w:rPr>
          <w:rFonts w:ascii="Times New Roman" w:hAnsi="Times New Roman" w:cs="Times New Roman"/>
          <w:sz w:val="28"/>
          <w:szCs w:val="28"/>
          <w:lang w:val="en-US"/>
        </w:rPr>
        <w:t>died before receivi</w:t>
      </w:r>
      <w:r>
        <w:rPr>
          <w:rFonts w:ascii="Times New Roman" w:hAnsi="Times New Roman" w:cs="Times New Roman"/>
          <w:sz w:val="28"/>
          <w:szCs w:val="28"/>
          <w:lang w:val="en-US"/>
        </w:rPr>
        <w:t>ng court decisions (for more details see Section 6)</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Given the low number of all </w:t>
      </w:r>
      <w:r>
        <w:rPr>
          <w:rFonts w:ascii="Times New Roman" w:hAnsi="Times New Roman"/>
          <w:sz w:val="28"/>
          <w:szCs w:val="28"/>
          <w:lang w:val="en-US"/>
        </w:rPr>
        <w:t xml:space="preserve">decisions </w:t>
      </w:r>
      <w:r>
        <w:rPr>
          <w:rFonts w:ascii="Times New Roman" w:hAnsi="Times New Roman"/>
          <w:sz w:val="28"/>
          <w:szCs w:val="28"/>
        </w:rPr>
        <w:t xml:space="preserve">from this colony and the high mortality rate during the court proceedings, we can assume that the </w:t>
      </w:r>
      <w:r>
        <w:rPr>
          <w:rFonts w:ascii="Times New Roman" w:hAnsi="Times New Roman"/>
          <w:sz w:val="28"/>
          <w:szCs w:val="28"/>
          <w:lang w:val="en-US"/>
        </w:rPr>
        <w:t>procedure for release due to illness</w:t>
      </w:r>
      <w:r>
        <w:rPr>
          <w:rFonts w:ascii="Times New Roman" w:hAnsi="Times New Roman"/>
          <w:sz w:val="28"/>
          <w:szCs w:val="28"/>
        </w:rPr>
        <w:t xml:space="preserve"> </w:t>
      </w:r>
      <w:r>
        <w:rPr>
          <w:rFonts w:ascii="Times New Roman" w:hAnsi="Times New Roman"/>
          <w:sz w:val="28"/>
          <w:szCs w:val="28"/>
          <w:lang w:val="en-US"/>
        </w:rPr>
        <w:t xml:space="preserve">in </w:t>
      </w:r>
      <w:r>
        <w:rPr>
          <w:rFonts w:ascii="Times New Roman" w:hAnsi="Times New Roman"/>
          <w:sz w:val="28"/>
          <w:szCs w:val="28"/>
        </w:rPr>
        <w:t xml:space="preserve">this colony faces critical delays and obstacles, resulting in significant mortality among </w:t>
      </w:r>
      <w:r>
        <w:rPr>
          <w:rFonts w:ascii="Times New Roman" w:hAnsi="Times New Roman"/>
          <w:sz w:val="28"/>
          <w:szCs w:val="28"/>
          <w:lang w:val="en-US"/>
        </w:rPr>
        <w:t xml:space="preserve">prisoners </w:t>
      </w:r>
      <w:r>
        <w:rPr>
          <w:rFonts w:ascii="Times New Roman" w:hAnsi="Times New Roman"/>
          <w:sz w:val="28"/>
          <w:szCs w:val="28"/>
        </w:rPr>
        <w:t>at this stage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 report for 2021 states that the conditions of </w:t>
      </w:r>
      <w:r>
        <w:rPr>
          <w:rFonts w:ascii="Times New Roman" w:hAnsi="Times New Roman"/>
          <w:sz w:val="28"/>
          <w:szCs w:val="28"/>
          <w:lang w:val="en-US"/>
        </w:rPr>
        <w:t xml:space="preserve">detention </w:t>
      </w:r>
      <w:r>
        <w:rPr>
          <w:rFonts w:ascii="Times New Roman" w:hAnsi="Times New Roman"/>
          <w:sz w:val="28"/>
          <w:szCs w:val="28"/>
        </w:rPr>
        <w:t xml:space="preserve">in the inpatient department of the hospital are unsatisfactory. The walls in the </w:t>
      </w:r>
      <w:r>
        <w:rPr>
          <w:rFonts w:ascii="Times New Roman" w:hAnsi="Times New Roman"/>
          <w:sz w:val="28"/>
          <w:szCs w:val="28"/>
        </w:rPr>
        <w:t>sanitary rooms are in terrible condition. They have peeling paint and fungus. Out of four toilets, one is in use because the others are broken</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2.14. </w:t>
      </w:r>
      <w:r>
        <w:rPr>
          <w:rFonts w:ascii="Times New Roman" w:hAnsi="Times New Roman" w:cs="Times New Roman"/>
          <w:b/>
          <w:i/>
          <w:sz w:val="28"/>
          <w:szCs w:val="28"/>
          <w:lang w:val="en-US"/>
        </w:rPr>
        <w:t>Vilniansk correctional colony No. 20</w:t>
      </w:r>
    </w:p>
    <w:p w:rsidR="00031710" w:rsidRDefault="000B609B">
      <w:pPr>
        <w:ind w:firstLine="709"/>
        <w:jc w:val="both"/>
      </w:pPr>
      <w:r>
        <w:rPr>
          <w:rFonts w:ascii="Times New Roman" w:hAnsi="Times New Roman"/>
          <w:sz w:val="28"/>
          <w:szCs w:val="28"/>
        </w:rPr>
        <w:t>The colony is located in the city of Vilniansk, Zaporizh</w:t>
      </w:r>
      <w:r>
        <w:rPr>
          <w:rFonts w:ascii="Times New Roman" w:hAnsi="Times New Roman"/>
          <w:sz w:val="28"/>
          <w:szCs w:val="28"/>
          <w:lang w:val="en-US"/>
        </w:rPr>
        <w:t>zh</w:t>
      </w:r>
      <w:r>
        <w:rPr>
          <w:rFonts w:ascii="Times New Roman" w:hAnsi="Times New Roman"/>
          <w:sz w:val="28"/>
          <w:szCs w:val="28"/>
        </w:rPr>
        <w:t>ia district</w:t>
      </w:r>
      <w:r>
        <w:rPr>
          <w:rFonts w:ascii="Times New Roman" w:hAnsi="Times New Roman"/>
          <w:sz w:val="28"/>
          <w:szCs w:val="28"/>
        </w:rPr>
        <w:t>, Zaporizh</w:t>
      </w:r>
      <w:r>
        <w:rPr>
          <w:rFonts w:ascii="Times New Roman" w:hAnsi="Times New Roman"/>
          <w:sz w:val="28"/>
          <w:szCs w:val="28"/>
          <w:lang w:val="en-US"/>
        </w:rPr>
        <w:t>zh</w:t>
      </w:r>
      <w:r>
        <w:rPr>
          <w:rFonts w:ascii="Times New Roman" w:hAnsi="Times New Roman"/>
          <w:sz w:val="28"/>
          <w:szCs w:val="28"/>
        </w:rPr>
        <w:t xml:space="preserve">ia region. This is a medium-security institution for men who have been </w:t>
      </w:r>
      <w:r>
        <w:rPr>
          <w:rFonts w:ascii="Times New Roman" w:hAnsi="Times New Roman"/>
          <w:sz w:val="28"/>
          <w:szCs w:val="28"/>
          <w:lang w:val="en-US"/>
        </w:rPr>
        <w:t>imprisoned</w:t>
      </w:r>
      <w:r>
        <w:rPr>
          <w:rFonts w:ascii="Times New Roman" w:hAnsi="Times New Roman"/>
          <w:sz w:val="28"/>
          <w:szCs w:val="28"/>
        </w:rPr>
        <w:t xml:space="preserve"> for the first time. The planned capacity of the institution is 900 people. A special feature of the institution is the presence of a psychiatric hospital</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Monito</w:t>
      </w:r>
      <w:r>
        <w:rPr>
          <w:rFonts w:ascii="Times New Roman" w:hAnsi="Times New Roman"/>
          <w:sz w:val="28"/>
          <w:szCs w:val="28"/>
        </w:rPr>
        <w:t xml:space="preserve">rs visited the colony in 2020 and found that the cells lacked toilets. So in order to </w:t>
      </w:r>
      <w:r>
        <w:rPr>
          <w:rFonts w:ascii="Times New Roman" w:hAnsi="Times New Roman"/>
          <w:sz w:val="28"/>
          <w:szCs w:val="28"/>
          <w:lang w:val="en-US"/>
        </w:rPr>
        <w:t>use</w:t>
      </w:r>
      <w:r>
        <w:rPr>
          <w:rFonts w:ascii="Times New Roman" w:hAnsi="Times New Roman"/>
          <w:sz w:val="28"/>
          <w:szCs w:val="28"/>
        </w:rPr>
        <w:t xml:space="preserve"> the toilet, </w:t>
      </w:r>
      <w:r>
        <w:rPr>
          <w:rFonts w:ascii="Times New Roman" w:hAnsi="Times New Roman"/>
          <w:sz w:val="28"/>
          <w:szCs w:val="28"/>
          <w:lang w:val="en-US"/>
        </w:rPr>
        <w:t>a prisoner</w:t>
      </w:r>
      <w:r>
        <w:rPr>
          <w:rFonts w:ascii="Times New Roman" w:hAnsi="Times New Roman"/>
          <w:sz w:val="28"/>
          <w:szCs w:val="28"/>
        </w:rPr>
        <w:t xml:space="preserve"> has to ask the guard. The problem is further complicated by the fact that there is no junior medical staff in the institution and its function </w:t>
      </w:r>
      <w:r>
        <w:rPr>
          <w:rFonts w:ascii="Times New Roman" w:hAnsi="Times New Roman"/>
          <w:sz w:val="28"/>
          <w:szCs w:val="28"/>
        </w:rPr>
        <w:t xml:space="preserve">is performed by the </w:t>
      </w:r>
      <w:r>
        <w:rPr>
          <w:rFonts w:ascii="Times New Roman" w:hAnsi="Times New Roman"/>
          <w:sz w:val="28"/>
          <w:szCs w:val="28"/>
          <w:lang w:val="en-US"/>
        </w:rPr>
        <w:t xml:space="preserve">prisoners </w:t>
      </w:r>
      <w:r>
        <w:rPr>
          <w:rFonts w:ascii="Times New Roman" w:hAnsi="Times New Roman"/>
          <w:sz w:val="28"/>
          <w:szCs w:val="28"/>
        </w:rPr>
        <w:t>themselves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21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Vilniansk correctional colony No. 20</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lang w:val="en-US"/>
        </w:rPr>
        <w:t>1</w:t>
      </w:r>
      <w:r>
        <w:rPr>
          <w:rFonts w:ascii="Times New Roman" w:hAnsi="Times New Roman" w:cs="Times New Roman"/>
          <w:b/>
          <w:i/>
          <w:sz w:val="28"/>
          <w:szCs w:val="28"/>
        </w:rPr>
        <w:t>,</w:t>
      </w:r>
      <w:r>
        <w:rPr>
          <w:rFonts w:ascii="Times New Roman" w:hAnsi="Times New Roman" w:cs="Times New Roman"/>
          <w:b/>
          <w:i/>
          <w:sz w:val="28"/>
          <w:szCs w:val="28"/>
          <w:lang w:val="en-US"/>
        </w:rPr>
        <w:t>43</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decisions analyzed in Ukraine</w:t>
      </w:r>
      <w:r>
        <w:rPr>
          <w:rFonts w:ascii="Times New Roman" w:hAnsi="Times New Roman" w:cs="Times New Roman"/>
          <w:sz w:val="28"/>
          <w:szCs w:val="28"/>
        </w:rPr>
        <w:t>.</w:t>
      </w:r>
    </w:p>
    <w:p w:rsidR="00031710" w:rsidRDefault="000B609B">
      <w:pPr>
        <w:ind w:firstLine="709"/>
        <w:jc w:val="both"/>
        <w:rPr>
          <w:lang w:val="en-US"/>
        </w:rPr>
      </w:pPr>
      <w:r>
        <w:rPr>
          <w:rFonts w:ascii="Times New Roman" w:hAnsi="Times New Roman" w:cs="Times New Roman"/>
          <w:b/>
          <w:i/>
          <w:sz w:val="28"/>
          <w:szCs w:val="28"/>
        </w:rPr>
        <w:t xml:space="preserve">2.15. </w:t>
      </w:r>
      <w:r>
        <w:rPr>
          <w:rFonts w:ascii="Times New Roman" w:hAnsi="Times New Roman" w:cs="Times New Roman"/>
          <w:b/>
          <w:i/>
          <w:sz w:val="28"/>
          <w:szCs w:val="28"/>
          <w:lang w:val="en-US"/>
        </w:rPr>
        <w:t xml:space="preserve">Sofiivska correctional </w:t>
      </w:r>
      <w:r>
        <w:rPr>
          <w:rFonts w:ascii="Times New Roman" w:hAnsi="Times New Roman" w:cs="Times New Roman"/>
          <w:b/>
          <w:i/>
          <w:sz w:val="28"/>
          <w:szCs w:val="28"/>
          <w:lang w:val="en-US"/>
        </w:rPr>
        <w:t>colony No. 45</w:t>
      </w:r>
    </w:p>
    <w:p w:rsidR="00031710" w:rsidRDefault="000B609B">
      <w:pPr>
        <w:ind w:firstLine="709"/>
        <w:jc w:val="both"/>
      </w:pPr>
      <w:r>
        <w:rPr>
          <w:rFonts w:ascii="Times New Roman" w:hAnsi="Times New Roman"/>
          <w:sz w:val="28"/>
          <w:szCs w:val="28"/>
        </w:rPr>
        <w:t xml:space="preserve">The institution is located in the village of Makorty, Davledivska community, </w:t>
      </w:r>
      <w:r>
        <w:rPr>
          <w:rFonts w:ascii="Times New Roman" w:hAnsi="Times New Roman"/>
          <w:sz w:val="28"/>
          <w:szCs w:val="28"/>
          <w:lang w:val="en-US"/>
        </w:rPr>
        <w:t xml:space="preserve">Kryvyi Rih </w:t>
      </w:r>
      <w:r>
        <w:rPr>
          <w:rFonts w:ascii="Times New Roman" w:hAnsi="Times New Roman"/>
          <w:sz w:val="28"/>
          <w:szCs w:val="28"/>
        </w:rPr>
        <w:t>district, Dnipropetrovsk region. This is a medium-security institution for men sentenced to imprisonment for a certain period. A special feature of the in</w:t>
      </w:r>
      <w:r>
        <w:rPr>
          <w:rFonts w:ascii="Times New Roman" w:hAnsi="Times New Roman"/>
          <w:sz w:val="28"/>
          <w:szCs w:val="28"/>
        </w:rPr>
        <w:t xml:space="preserve">stitution is the accommodation of persons with disabilities of the I and II groups who need constant medical supervision and rehabilitation. The planned capacity of the institution is 1202 </w:t>
      </w:r>
      <w:r>
        <w:rPr>
          <w:rFonts w:ascii="Times New Roman" w:hAnsi="Times New Roman"/>
          <w:sz w:val="28"/>
          <w:szCs w:val="28"/>
          <w:lang w:val="en-US"/>
        </w:rPr>
        <w:t>prisoners</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lastRenderedPageBreak/>
        <w:t>The 2020 report states that the medical unit is located</w:t>
      </w:r>
      <w:r>
        <w:rPr>
          <w:rFonts w:ascii="Times New Roman" w:hAnsi="Times New Roman"/>
          <w:sz w:val="28"/>
          <w:szCs w:val="28"/>
        </w:rPr>
        <w:t xml:space="preserve"> in a two-story building</w:t>
      </w:r>
      <w:r>
        <w:rPr>
          <w:rFonts w:ascii="Times New Roman" w:hAnsi="Times New Roman" w:cs="Times New Roman"/>
          <w:sz w:val="28"/>
          <w:szCs w:val="28"/>
        </w:rPr>
        <w:t xml:space="preserve">. </w:t>
      </w:r>
      <w:r>
        <w:rPr>
          <w:rFonts w:ascii="Times New Roman" w:hAnsi="Times New Roman"/>
          <w:sz w:val="28"/>
          <w:szCs w:val="28"/>
        </w:rPr>
        <w:t xml:space="preserve">The entrance to the medical </w:t>
      </w:r>
      <w:r>
        <w:rPr>
          <w:rFonts w:ascii="Times New Roman" w:hAnsi="Times New Roman"/>
          <w:sz w:val="28"/>
          <w:szCs w:val="28"/>
          <w:lang w:val="en-US"/>
        </w:rPr>
        <w:t xml:space="preserve">unit </w:t>
      </w:r>
      <w:r>
        <w:rPr>
          <w:rFonts w:ascii="Times New Roman" w:hAnsi="Times New Roman"/>
          <w:sz w:val="28"/>
          <w:szCs w:val="28"/>
        </w:rPr>
        <w:t xml:space="preserve">is not equipped with a ramp. In front of the entrance </w:t>
      </w:r>
      <w:r>
        <w:rPr>
          <w:rFonts w:ascii="Times New Roman" w:hAnsi="Times New Roman"/>
          <w:sz w:val="28"/>
          <w:szCs w:val="28"/>
          <w:lang w:val="en-US"/>
        </w:rPr>
        <w:t xml:space="preserve">there </w:t>
      </w:r>
      <w:r>
        <w:rPr>
          <w:rFonts w:ascii="Times New Roman" w:hAnsi="Times New Roman"/>
          <w:sz w:val="28"/>
          <w:szCs w:val="28"/>
        </w:rPr>
        <w:t>is a high porch with six steps. The side exit is equipped with a ramp, which is completely unsuitable for use by persons with disabilitie</w:t>
      </w:r>
      <w:r>
        <w:rPr>
          <w:rFonts w:ascii="Times New Roman" w:hAnsi="Times New Roman"/>
          <w:sz w:val="28"/>
          <w:szCs w:val="28"/>
        </w:rPr>
        <w:t>s. Doctors' offices and manipulation rooms are located on the first floor. The hospital's wards are located on the second floor</w:t>
      </w:r>
      <w:r>
        <w:rPr>
          <w:rFonts w:ascii="Times New Roman" w:hAnsi="Times New Roman" w:cs="Times New Roman"/>
          <w:sz w:val="28"/>
          <w:szCs w:val="28"/>
        </w:rPr>
        <w:t xml:space="preserve">. </w:t>
      </w:r>
      <w:r>
        <w:rPr>
          <w:rFonts w:ascii="Times New Roman" w:hAnsi="Times New Roman"/>
          <w:sz w:val="28"/>
          <w:szCs w:val="28"/>
        </w:rPr>
        <w:t xml:space="preserve">There is no elevator or special lifts. Monitors note that, despite the large number of sick </w:t>
      </w:r>
      <w:r>
        <w:rPr>
          <w:rFonts w:ascii="Times New Roman" w:hAnsi="Times New Roman"/>
          <w:sz w:val="28"/>
          <w:szCs w:val="28"/>
          <w:lang w:val="en-US"/>
        </w:rPr>
        <w:t xml:space="preserve">prisoners </w:t>
      </w:r>
      <w:r>
        <w:rPr>
          <w:rFonts w:ascii="Times New Roman" w:hAnsi="Times New Roman"/>
          <w:sz w:val="28"/>
          <w:szCs w:val="28"/>
        </w:rPr>
        <w:t>in the institution, durin</w:t>
      </w:r>
      <w:r>
        <w:rPr>
          <w:rFonts w:ascii="Times New Roman" w:hAnsi="Times New Roman"/>
          <w:sz w:val="28"/>
          <w:szCs w:val="28"/>
        </w:rPr>
        <w:t>g the last three years no person was recognized as subject to release due to health conditions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During the analyzed period at least </w:t>
      </w:r>
      <w:r>
        <w:rPr>
          <w:rFonts w:ascii="Times New Roman" w:hAnsi="Times New Roman" w:cs="Times New Roman"/>
          <w:b/>
          <w:bCs/>
          <w:i/>
          <w:iCs/>
          <w:sz w:val="28"/>
          <w:szCs w:val="28"/>
          <w:lang w:val="en-US"/>
        </w:rPr>
        <w:t xml:space="preserve">15 </w:t>
      </w:r>
      <w:r>
        <w:rPr>
          <w:rFonts w:ascii="Times New Roman" w:hAnsi="Times New Roman" w:cs="Times New Roman"/>
          <w:sz w:val="28"/>
          <w:szCs w:val="28"/>
          <w:lang w:val="en-US"/>
        </w:rPr>
        <w:t>decisions were taken</w:t>
      </w:r>
      <w:r>
        <w:rPr>
          <w:rFonts w:ascii="Times New Roman" w:hAnsi="Times New Roman" w:cs="Times New Roman"/>
          <w:sz w:val="28"/>
          <w:szCs w:val="28"/>
        </w:rPr>
        <w:t xml:space="preserve"> </w:t>
      </w:r>
      <w:r>
        <w:rPr>
          <w:rFonts w:ascii="Times New Roman" w:hAnsi="Times New Roman" w:cs="Times New Roman"/>
          <w:sz w:val="28"/>
          <w:szCs w:val="28"/>
          <w:lang w:val="en-US"/>
        </w:rPr>
        <w:t>concerning the prisoners in Sofiivska correctional colony No. 45</w:t>
      </w:r>
      <w:r>
        <w:rPr>
          <w:rFonts w:ascii="Times New Roman" w:hAnsi="Times New Roman" w:cs="Times New Roman"/>
          <w:sz w:val="28"/>
          <w:szCs w:val="28"/>
        </w:rPr>
        <w:t xml:space="preserve">, </w:t>
      </w:r>
      <w:r>
        <w:rPr>
          <w:rFonts w:ascii="Times New Roman" w:hAnsi="Times New Roman" w:cs="Times New Roman"/>
          <w:sz w:val="28"/>
          <w:szCs w:val="28"/>
          <w:lang w:val="en-US"/>
        </w:rPr>
        <w:t>which is</w:t>
      </w:r>
      <w:r>
        <w:rPr>
          <w:rFonts w:ascii="Times New Roman" w:hAnsi="Times New Roman" w:cs="Times New Roman"/>
          <w:sz w:val="28"/>
          <w:szCs w:val="28"/>
        </w:rPr>
        <w:t xml:space="preserve"> </w:t>
      </w:r>
      <w:r>
        <w:rPr>
          <w:rFonts w:ascii="Times New Roman" w:hAnsi="Times New Roman" w:cs="Times New Roman"/>
          <w:b/>
          <w:i/>
          <w:sz w:val="28"/>
          <w:szCs w:val="28"/>
          <w:lang w:val="en-US"/>
        </w:rPr>
        <w:t>1</w:t>
      </w:r>
      <w:r>
        <w:rPr>
          <w:rFonts w:ascii="Times New Roman" w:hAnsi="Times New Roman" w:cs="Times New Roman"/>
          <w:b/>
          <w:i/>
          <w:sz w:val="28"/>
          <w:szCs w:val="28"/>
        </w:rPr>
        <w:t>,</w:t>
      </w:r>
      <w:r>
        <w:rPr>
          <w:rFonts w:ascii="Times New Roman" w:hAnsi="Times New Roman" w:cs="Times New Roman"/>
          <w:b/>
          <w:i/>
          <w:sz w:val="28"/>
          <w:szCs w:val="28"/>
          <w:lang w:val="en-US"/>
        </w:rPr>
        <w:t>02</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of all the </w:t>
      </w:r>
      <w:r>
        <w:rPr>
          <w:rFonts w:ascii="Times New Roman" w:hAnsi="Times New Roman" w:cs="Times New Roman"/>
          <w:sz w:val="28"/>
          <w:szCs w:val="28"/>
          <w:lang w:val="en-US"/>
        </w:rPr>
        <w:t>decisions analyzed in Ukraine</w:t>
      </w:r>
      <w:r>
        <w:rPr>
          <w:rFonts w:ascii="Times New Roman" w:hAnsi="Times New Roman" w:cs="Times New Roman"/>
          <w:sz w:val="28"/>
          <w:szCs w:val="28"/>
        </w:rPr>
        <w:t>.</w:t>
      </w:r>
    </w:p>
    <w:p w:rsidR="00031710" w:rsidRDefault="00031710">
      <w:pPr>
        <w:ind w:firstLine="709"/>
        <w:jc w:val="both"/>
        <w:rPr>
          <w:rFonts w:ascii="Times New Roman" w:hAnsi="Times New Roman" w:cs="Times New Roman"/>
          <w:sz w:val="28"/>
          <w:szCs w:val="28"/>
        </w:rPr>
      </w:pPr>
    </w:p>
    <w:p w:rsidR="00031710" w:rsidRDefault="000B609B">
      <w:pPr>
        <w:ind w:firstLine="709"/>
        <w:jc w:val="both"/>
      </w:pPr>
      <w:r>
        <w:rPr>
          <w:rFonts w:ascii="Times New Roman" w:hAnsi="Times New Roman" w:cs="Times New Roman"/>
          <w:b/>
          <w:sz w:val="32"/>
          <w:szCs w:val="28"/>
        </w:rPr>
        <w:t xml:space="preserve">3. </w:t>
      </w:r>
      <w:r>
        <w:rPr>
          <w:rFonts w:ascii="Times New Roman" w:hAnsi="Times New Roman"/>
          <w:b/>
          <w:sz w:val="32"/>
          <w:szCs w:val="28"/>
        </w:rPr>
        <w:t>The influence of circumstances related to the role and positions of individual subjects of the proceedings on the final decision of the court</w:t>
      </w:r>
    </w:p>
    <w:p w:rsidR="00031710" w:rsidRDefault="000B609B">
      <w:pPr>
        <w:ind w:firstLine="709"/>
        <w:jc w:val="both"/>
      </w:pPr>
      <w:r>
        <w:rPr>
          <w:rFonts w:ascii="Times New Roman" w:hAnsi="Times New Roman"/>
          <w:sz w:val="28"/>
          <w:szCs w:val="28"/>
        </w:rPr>
        <w:t>Within the framework of the conducted research, one of the tasks was to identif</w:t>
      </w:r>
      <w:r>
        <w:rPr>
          <w:rFonts w:ascii="Times New Roman" w:hAnsi="Times New Roman"/>
          <w:sz w:val="28"/>
          <w:szCs w:val="28"/>
        </w:rPr>
        <w:t xml:space="preserve">y possible connections that, from a statistical point of view, would help to understand the mechanisms of court decision-making. During the analysis of the received data, we came to the conclusion </w:t>
      </w:r>
      <w:r>
        <w:rPr>
          <w:rFonts w:ascii="Times New Roman" w:hAnsi="Times New Roman"/>
          <w:sz w:val="28"/>
          <w:szCs w:val="28"/>
          <w:lang w:val="en-US"/>
        </w:rPr>
        <w:t>that</w:t>
      </w:r>
      <w:r>
        <w:rPr>
          <w:rFonts w:ascii="Times New Roman" w:hAnsi="Times New Roman"/>
          <w:sz w:val="28"/>
          <w:szCs w:val="28"/>
        </w:rPr>
        <w:t xml:space="preserve"> such relationships </w:t>
      </w:r>
      <w:r>
        <w:rPr>
          <w:rFonts w:ascii="Times New Roman" w:hAnsi="Times New Roman"/>
          <w:sz w:val="28"/>
          <w:szCs w:val="28"/>
          <w:lang w:val="en-US"/>
        </w:rPr>
        <w:t xml:space="preserve">exist </w:t>
      </w:r>
      <w:r>
        <w:rPr>
          <w:rFonts w:ascii="Times New Roman" w:hAnsi="Times New Roman"/>
          <w:sz w:val="28"/>
          <w:szCs w:val="28"/>
        </w:rPr>
        <w:t>regarding the subject composi</w:t>
      </w:r>
      <w:r>
        <w:rPr>
          <w:rFonts w:ascii="Times New Roman" w:hAnsi="Times New Roman"/>
          <w:sz w:val="28"/>
          <w:szCs w:val="28"/>
        </w:rPr>
        <w:t>tion of the proceedings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3.1. </w:t>
      </w:r>
      <w:r>
        <w:rPr>
          <w:rFonts w:ascii="Times New Roman" w:hAnsi="Times New Roman"/>
          <w:b/>
          <w:i/>
          <w:sz w:val="28"/>
          <w:szCs w:val="28"/>
        </w:rPr>
        <w:t xml:space="preserve">The subject of initiation of proceedings on </w:t>
      </w:r>
      <w:r>
        <w:rPr>
          <w:rFonts w:ascii="Times New Roman" w:hAnsi="Times New Roman"/>
          <w:b/>
          <w:i/>
          <w:sz w:val="28"/>
          <w:szCs w:val="28"/>
          <w:lang w:val="en-US"/>
        </w:rPr>
        <w:t xml:space="preserve">release </w:t>
      </w:r>
      <w:r>
        <w:rPr>
          <w:rFonts w:ascii="Times New Roman" w:hAnsi="Times New Roman"/>
          <w:b/>
          <w:i/>
          <w:sz w:val="28"/>
          <w:szCs w:val="28"/>
        </w:rPr>
        <w:t>due to illness</w:t>
      </w:r>
    </w:p>
    <w:p w:rsidR="00031710" w:rsidRDefault="000B609B">
      <w:pPr>
        <w:ind w:firstLine="709"/>
        <w:jc w:val="both"/>
      </w:pPr>
      <w:r>
        <w:rPr>
          <w:rFonts w:ascii="Times New Roman" w:hAnsi="Times New Roman"/>
          <w:sz w:val="28"/>
          <w:szCs w:val="28"/>
        </w:rPr>
        <w:t xml:space="preserve">First of all, we analyzed </w:t>
      </w:r>
      <w:r>
        <w:rPr>
          <w:rFonts w:ascii="Times New Roman" w:hAnsi="Times New Roman"/>
          <w:sz w:val="28"/>
          <w:szCs w:val="28"/>
          <w:lang w:val="en-US"/>
        </w:rPr>
        <w:t>how</w:t>
      </w:r>
      <w:r>
        <w:rPr>
          <w:rFonts w:ascii="Times New Roman" w:hAnsi="Times New Roman"/>
          <w:sz w:val="28"/>
          <w:szCs w:val="28"/>
        </w:rPr>
        <w:t xml:space="preserve"> the status of the original subject of initiation of proceedings </w:t>
      </w:r>
      <w:r>
        <w:rPr>
          <w:rFonts w:ascii="Times New Roman" w:hAnsi="Times New Roman"/>
          <w:sz w:val="28"/>
          <w:szCs w:val="28"/>
          <w:lang w:val="en-US"/>
        </w:rPr>
        <w:t>influences</w:t>
      </w:r>
      <w:r>
        <w:rPr>
          <w:rFonts w:ascii="Times New Roman" w:hAnsi="Times New Roman"/>
          <w:sz w:val="28"/>
          <w:szCs w:val="28"/>
        </w:rPr>
        <w:t xml:space="preserve"> the final decision of the court. In this context, the proceedings were initiated by the administration of the p</w:t>
      </w:r>
      <w:r>
        <w:rPr>
          <w:rFonts w:ascii="Times New Roman" w:hAnsi="Times New Roman"/>
          <w:sz w:val="28"/>
          <w:szCs w:val="28"/>
          <w:lang w:val="en-US"/>
        </w:rPr>
        <w:t>rison</w:t>
      </w:r>
      <w:r>
        <w:rPr>
          <w:rFonts w:ascii="Times New Roman" w:hAnsi="Times New Roman"/>
          <w:sz w:val="28"/>
          <w:szCs w:val="28"/>
        </w:rPr>
        <w:t xml:space="preserve">, the </w:t>
      </w:r>
      <w:r>
        <w:rPr>
          <w:rFonts w:ascii="Times New Roman" w:hAnsi="Times New Roman"/>
          <w:sz w:val="28"/>
          <w:szCs w:val="28"/>
          <w:lang w:val="en-US"/>
        </w:rPr>
        <w:t xml:space="preserve">prisoner </w:t>
      </w:r>
      <w:r>
        <w:rPr>
          <w:rFonts w:ascii="Times New Roman" w:hAnsi="Times New Roman"/>
          <w:sz w:val="28"/>
          <w:szCs w:val="28"/>
        </w:rPr>
        <w:t>or the defense attorney</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In the case where the case is initiated by the administration of the penal institution, a significa</w:t>
      </w:r>
      <w:r>
        <w:rPr>
          <w:rFonts w:ascii="Times New Roman" w:hAnsi="Times New Roman"/>
          <w:sz w:val="28"/>
          <w:szCs w:val="28"/>
        </w:rPr>
        <w:t>nt number of submissions were granted</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at least </w:t>
      </w:r>
      <w:r>
        <w:rPr>
          <w:rFonts w:ascii="Times New Roman" w:hAnsi="Times New Roman" w:cs="Times New Roman"/>
          <w:b/>
          <w:i/>
          <w:sz w:val="28"/>
          <w:szCs w:val="28"/>
        </w:rPr>
        <w:t>75,10%</w:t>
      </w:r>
      <w:r>
        <w:rPr>
          <w:rFonts w:ascii="Times New Roman" w:hAnsi="Times New Roman" w:cs="Times New Roman"/>
          <w:sz w:val="28"/>
          <w:szCs w:val="28"/>
        </w:rPr>
        <w:t xml:space="preserve"> </w:t>
      </w:r>
      <w:r>
        <w:rPr>
          <w:rFonts w:ascii="Times New Roman" w:hAnsi="Times New Roman" w:cs="Times New Roman"/>
          <w:sz w:val="28"/>
          <w:szCs w:val="28"/>
          <w:lang w:val="en-US"/>
        </w:rPr>
        <w:t>of the submissions were granted and at least</w:t>
      </w:r>
      <w:r>
        <w:rPr>
          <w:rFonts w:ascii="Times New Roman" w:hAnsi="Times New Roman" w:cs="Times New Roman"/>
          <w:sz w:val="28"/>
          <w:szCs w:val="28"/>
        </w:rPr>
        <w:t xml:space="preserve"> </w:t>
      </w:r>
      <w:r>
        <w:rPr>
          <w:rFonts w:ascii="Times New Roman" w:hAnsi="Times New Roman" w:cs="Times New Roman"/>
          <w:b/>
          <w:i/>
          <w:sz w:val="28"/>
          <w:szCs w:val="28"/>
        </w:rPr>
        <w:t>19,90%</w:t>
      </w:r>
      <w:r>
        <w:rPr>
          <w:rFonts w:ascii="Times New Roman" w:hAnsi="Times New Roman" w:cs="Times New Roman"/>
          <w:sz w:val="28"/>
          <w:szCs w:val="28"/>
        </w:rPr>
        <w:t xml:space="preserve"> </w:t>
      </w:r>
      <w:r>
        <w:rPr>
          <w:rFonts w:ascii="Times New Roman" w:hAnsi="Times New Roman" w:cs="Times New Roman"/>
          <w:sz w:val="28"/>
          <w:szCs w:val="28"/>
          <w:lang w:val="en-US"/>
        </w:rPr>
        <w:t>cases were dismissed</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Among the applications filed by the prisoners</w:t>
      </w:r>
      <w:r>
        <w:rPr>
          <w:rFonts w:ascii="Times New Roman" w:hAnsi="Times New Roman" w:cs="Times New Roman"/>
          <w:sz w:val="28"/>
          <w:szCs w:val="28"/>
        </w:rPr>
        <w:t xml:space="preserve">, </w:t>
      </w:r>
      <w:r>
        <w:rPr>
          <w:rFonts w:ascii="Times New Roman" w:hAnsi="Times New Roman" w:cs="Times New Roman"/>
          <w:sz w:val="28"/>
          <w:szCs w:val="28"/>
          <w:lang w:val="en-US"/>
        </w:rPr>
        <w:t>the situation is almost the opposite</w:t>
      </w:r>
      <w:r>
        <w:rPr>
          <w:rFonts w:ascii="Times New Roman" w:hAnsi="Times New Roman" w:cs="Times New Roman"/>
          <w:sz w:val="28"/>
          <w:szCs w:val="28"/>
        </w:rPr>
        <w:t xml:space="preserve"> – </w:t>
      </w:r>
      <w:r>
        <w:rPr>
          <w:rFonts w:ascii="Times New Roman" w:hAnsi="Times New Roman" w:cs="Times New Roman"/>
          <w:sz w:val="28"/>
          <w:szCs w:val="28"/>
          <w:lang w:val="en-US"/>
        </w:rPr>
        <w:t>only</w:t>
      </w:r>
      <w:r>
        <w:rPr>
          <w:rFonts w:ascii="Times New Roman" w:hAnsi="Times New Roman" w:cs="Times New Roman"/>
          <w:sz w:val="28"/>
          <w:szCs w:val="28"/>
        </w:rPr>
        <w:t xml:space="preserve"> </w:t>
      </w:r>
      <w:r>
        <w:rPr>
          <w:rFonts w:ascii="Times New Roman" w:hAnsi="Times New Roman" w:cs="Times New Roman"/>
          <w:b/>
          <w:i/>
          <w:sz w:val="28"/>
          <w:szCs w:val="28"/>
        </w:rPr>
        <w:t>25</w:t>
      </w:r>
      <w:proofErr w:type="gramStart"/>
      <w:r>
        <w:rPr>
          <w:rFonts w:ascii="Times New Roman" w:hAnsi="Times New Roman" w:cs="Times New Roman"/>
          <w:b/>
          <w:i/>
          <w:sz w:val="28"/>
          <w:szCs w:val="28"/>
        </w:rPr>
        <w:t>,85</w:t>
      </w:r>
      <w:proofErr w:type="gramEnd"/>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of all the researched applic</w:t>
      </w:r>
      <w:r>
        <w:rPr>
          <w:rFonts w:ascii="Times New Roman" w:hAnsi="Times New Roman" w:cs="Times New Roman"/>
          <w:sz w:val="28"/>
          <w:szCs w:val="28"/>
          <w:lang w:val="en-US"/>
        </w:rPr>
        <w:t>ations are granted</w:t>
      </w:r>
      <w:r>
        <w:rPr>
          <w:rFonts w:ascii="Times New Roman" w:hAnsi="Times New Roman" w:cs="Times New Roman"/>
          <w:sz w:val="28"/>
          <w:szCs w:val="28"/>
        </w:rPr>
        <w:t xml:space="preserve">,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b/>
          <w:i/>
          <w:sz w:val="28"/>
          <w:szCs w:val="28"/>
        </w:rPr>
        <w:t>70,74%</w:t>
      </w:r>
      <w:r>
        <w:rPr>
          <w:rFonts w:ascii="Times New Roman" w:hAnsi="Times New Roman" w:cs="Times New Roman"/>
          <w:sz w:val="28"/>
          <w:szCs w:val="28"/>
        </w:rPr>
        <w:t xml:space="preserve"> </w:t>
      </w:r>
      <w:r>
        <w:rPr>
          <w:rFonts w:ascii="Times New Roman" w:hAnsi="Times New Roman" w:cs="Times New Roman"/>
          <w:sz w:val="28"/>
          <w:szCs w:val="28"/>
          <w:lang w:val="en-US"/>
        </w:rPr>
        <w:t>are dismissed</w:t>
      </w:r>
      <w:r>
        <w:rPr>
          <w:rFonts w:ascii="Times New Roman" w:hAnsi="Times New Roman" w:cs="Times New Roman"/>
          <w:sz w:val="28"/>
          <w:szCs w:val="28"/>
        </w:rPr>
        <w:t xml:space="preserve">. </w:t>
      </w:r>
    </w:p>
    <w:p w:rsidR="00031710" w:rsidRDefault="000B609B">
      <w:pPr>
        <w:ind w:firstLine="709"/>
        <w:jc w:val="both"/>
      </w:pPr>
      <w:bookmarkStart w:id="2" w:name="_GoBack"/>
      <w:bookmarkEnd w:id="2"/>
      <w:r>
        <w:rPr>
          <w:rFonts w:ascii="Times New Roman" w:hAnsi="Times New Roman"/>
          <w:sz w:val="28"/>
          <w:szCs w:val="28"/>
        </w:rPr>
        <w:t xml:space="preserve">Approximately the same ratio is observed in cases initiated by a lawyer in the interests of a convicted </w:t>
      </w:r>
      <w:r>
        <w:rPr>
          <w:rFonts w:ascii="Times New Roman" w:hAnsi="Times New Roman"/>
          <w:sz w:val="28"/>
          <w:szCs w:val="28"/>
          <w:lang w:val="en-US"/>
        </w:rPr>
        <w:t xml:space="preserve">individual </w:t>
      </w:r>
      <w:r>
        <w:rPr>
          <w:rFonts w:ascii="Times New Roman" w:hAnsi="Times New Roman" w:cs="Times New Roman"/>
          <w:sz w:val="28"/>
          <w:szCs w:val="28"/>
        </w:rPr>
        <w:t xml:space="preserve">– </w:t>
      </w:r>
      <w:r>
        <w:rPr>
          <w:rFonts w:ascii="Times New Roman" w:hAnsi="Times New Roman" w:cs="Times New Roman"/>
          <w:sz w:val="28"/>
          <w:szCs w:val="28"/>
          <w:lang w:val="en-US"/>
        </w:rPr>
        <w:t>in</w:t>
      </w:r>
      <w:r>
        <w:rPr>
          <w:rFonts w:ascii="Times New Roman" w:hAnsi="Times New Roman" w:cs="Times New Roman"/>
          <w:sz w:val="28"/>
          <w:szCs w:val="28"/>
        </w:rPr>
        <w:t xml:space="preserve"> </w:t>
      </w:r>
      <w:r>
        <w:rPr>
          <w:rFonts w:ascii="Times New Roman" w:hAnsi="Times New Roman" w:cs="Times New Roman"/>
          <w:b/>
          <w:i/>
          <w:sz w:val="28"/>
          <w:szCs w:val="28"/>
        </w:rPr>
        <w:t>20,15%</w:t>
      </w:r>
      <w:r>
        <w:rPr>
          <w:rFonts w:ascii="Times New Roman" w:hAnsi="Times New Roman" w:cs="Times New Roman"/>
          <w:sz w:val="28"/>
          <w:szCs w:val="28"/>
        </w:rPr>
        <w:t xml:space="preserve"> </w:t>
      </w:r>
      <w:r>
        <w:rPr>
          <w:rFonts w:ascii="Times New Roman" w:hAnsi="Times New Roman" w:cs="Times New Roman"/>
          <w:sz w:val="28"/>
          <w:szCs w:val="28"/>
          <w:lang w:val="en-US"/>
        </w:rPr>
        <w:t>the petitions were granted</w:t>
      </w:r>
      <w:r>
        <w:rPr>
          <w:rFonts w:ascii="Times New Roman" w:hAnsi="Times New Roman" w:cs="Times New Roman"/>
          <w:sz w:val="28"/>
          <w:szCs w:val="28"/>
        </w:rPr>
        <w:t xml:space="preserve">, </w:t>
      </w:r>
      <w:r>
        <w:rPr>
          <w:rFonts w:ascii="Times New Roman" w:hAnsi="Times New Roman" w:cs="Times New Roman"/>
          <w:sz w:val="28"/>
          <w:szCs w:val="28"/>
          <w:lang w:val="en-US"/>
        </w:rPr>
        <w:t>and in</w:t>
      </w:r>
      <w:r>
        <w:rPr>
          <w:rFonts w:ascii="Times New Roman" w:hAnsi="Times New Roman" w:cs="Times New Roman"/>
          <w:sz w:val="28"/>
          <w:szCs w:val="28"/>
        </w:rPr>
        <w:t xml:space="preserve"> </w:t>
      </w:r>
      <w:r>
        <w:rPr>
          <w:rFonts w:ascii="Times New Roman" w:hAnsi="Times New Roman" w:cs="Times New Roman"/>
          <w:b/>
          <w:i/>
          <w:sz w:val="28"/>
          <w:szCs w:val="28"/>
        </w:rPr>
        <w:t>75,37%</w:t>
      </w:r>
      <w:r>
        <w:rPr>
          <w:rFonts w:ascii="Times New Roman" w:hAnsi="Times New Roman" w:cs="Times New Roman"/>
          <w:sz w:val="28"/>
          <w:szCs w:val="28"/>
        </w:rPr>
        <w:t xml:space="preserve"> </w:t>
      </w:r>
      <w:r>
        <w:rPr>
          <w:rFonts w:ascii="Times New Roman" w:hAnsi="Times New Roman" w:cs="Times New Roman"/>
          <w:sz w:val="28"/>
          <w:szCs w:val="28"/>
          <w:lang w:val="en-US"/>
        </w:rPr>
        <w:t>dismissed</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lastRenderedPageBreak/>
        <w:t xml:space="preserve">We believe that such a diametrically opposed distribution of submission results may indicate the presence of a certain regularity </w:t>
      </w:r>
      <w:r>
        <w:rPr>
          <w:rFonts w:ascii="Times New Roman" w:hAnsi="Times New Roman"/>
          <w:sz w:val="28"/>
          <w:szCs w:val="28"/>
          <w:lang w:val="en-US"/>
        </w:rPr>
        <w:t>concerning</w:t>
      </w:r>
      <w:r>
        <w:rPr>
          <w:rFonts w:ascii="Times New Roman" w:hAnsi="Times New Roman"/>
          <w:sz w:val="28"/>
          <w:szCs w:val="28"/>
        </w:rPr>
        <w:t xml:space="preserve"> the subject of initiation of </w:t>
      </w:r>
      <w:r>
        <w:rPr>
          <w:rFonts w:ascii="Times New Roman" w:hAnsi="Times New Roman"/>
          <w:sz w:val="28"/>
          <w:szCs w:val="28"/>
          <w:lang w:val="en-US"/>
        </w:rPr>
        <w:t xml:space="preserve">release </w:t>
      </w:r>
      <w:r>
        <w:rPr>
          <w:rFonts w:ascii="Times New Roman" w:hAnsi="Times New Roman"/>
          <w:sz w:val="28"/>
          <w:szCs w:val="28"/>
        </w:rPr>
        <w:t>proceedings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3.2. </w:t>
      </w:r>
      <w:r>
        <w:rPr>
          <w:rFonts w:ascii="Times New Roman" w:hAnsi="Times New Roman"/>
          <w:b/>
          <w:i/>
          <w:sz w:val="28"/>
          <w:szCs w:val="28"/>
        </w:rPr>
        <w:t>The influence of the prosecutor's position on the outcome of</w:t>
      </w:r>
      <w:r>
        <w:rPr>
          <w:rFonts w:ascii="Times New Roman" w:hAnsi="Times New Roman"/>
          <w:b/>
          <w:i/>
          <w:sz w:val="28"/>
          <w:szCs w:val="28"/>
        </w:rPr>
        <w:t xml:space="preserve"> the trial</w:t>
      </w:r>
    </w:p>
    <w:p w:rsidR="00031710" w:rsidRDefault="000B609B">
      <w:pPr>
        <w:ind w:firstLine="709"/>
        <w:jc w:val="both"/>
      </w:pPr>
      <w:r>
        <w:rPr>
          <w:rFonts w:ascii="Times New Roman" w:hAnsi="Times New Roman"/>
          <w:sz w:val="28"/>
          <w:szCs w:val="28"/>
        </w:rPr>
        <w:t>An interesting regularity, which was consistently traced throughout the study, is the specific coincidence of the position of the prosecutor, which is recorded in the text of the decision, with the final decision of the court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To determine the d</w:t>
      </w:r>
      <w:r>
        <w:rPr>
          <w:rFonts w:ascii="Times New Roman" w:hAnsi="Times New Roman"/>
          <w:sz w:val="28"/>
          <w:szCs w:val="28"/>
        </w:rPr>
        <w:t>egree of correlation, we conducted a correlation analysis, as a result of which we obtained the following pairs of data</w:t>
      </w:r>
      <w:r>
        <w:rPr>
          <w:rFonts w:ascii="Times New Roman" w:hAnsi="Times New Roman" w:cs="Times New Roman"/>
          <w:sz w:val="28"/>
          <w:szCs w:val="28"/>
        </w:rPr>
        <w:t>.</w:t>
      </w:r>
    </w:p>
    <w:tbl>
      <w:tblPr>
        <w:tblStyle w:val="ad"/>
        <w:tblW w:w="9855" w:type="dxa"/>
        <w:tblLayout w:type="fixed"/>
        <w:tblLook w:val="04A0" w:firstRow="1" w:lastRow="0" w:firstColumn="1" w:lastColumn="0" w:noHBand="0" w:noVBand="1"/>
      </w:tblPr>
      <w:tblGrid>
        <w:gridCol w:w="4077"/>
        <w:gridCol w:w="2835"/>
        <w:gridCol w:w="2943"/>
      </w:tblGrid>
      <w:tr w:rsidR="00031710" w:rsidTr="00031710">
        <w:trPr>
          <w:cnfStyle w:val="100000000000" w:firstRow="1" w:lastRow="0" w:firstColumn="0" w:lastColumn="0" w:oddVBand="0" w:evenVBand="0" w:oddHBand="0" w:evenHBand="0" w:firstRowFirstColumn="0" w:firstRowLastColumn="0" w:lastRowFirstColumn="0" w:lastRowLastColumn="0"/>
          <w:trHeight w:val="737"/>
        </w:trPr>
        <w:tc>
          <w:tcPr>
            <w:tcW w:w="4077" w:type="dxa"/>
            <w:vAlign w:val="center"/>
          </w:tcPr>
          <w:p w:rsidR="00031710" w:rsidRDefault="000B609B">
            <w:pPr>
              <w:widowControl w:val="0"/>
              <w:rPr>
                <w:rFonts w:cs="Times New Roman"/>
                <w:b w:val="0"/>
                <w:szCs w:val="28"/>
              </w:rPr>
            </w:pPr>
            <w:r>
              <w:rPr>
                <w:rFonts w:ascii="Times New Roman" w:eastAsia="Times New Roman" w:hAnsi="Times New Roman"/>
                <w:sz w:val="28"/>
                <w:szCs w:val="28"/>
                <w:lang w:eastAsia="uk-UA"/>
              </w:rPr>
              <w:t>Correlation between the prosecutor's position and the court's decision</w:t>
            </w:r>
          </w:p>
        </w:tc>
        <w:tc>
          <w:tcPr>
            <w:tcW w:w="5778" w:type="dxa"/>
            <w:gridSpan w:val="2"/>
            <w:vAlign w:val="center"/>
          </w:tcPr>
          <w:p w:rsidR="00031710" w:rsidRDefault="000B609B">
            <w:pPr>
              <w:widowControl w:val="0"/>
              <w:rPr>
                <w:rFonts w:cs="Times New Roman"/>
                <w:b w:val="0"/>
                <w:szCs w:val="28"/>
              </w:rPr>
            </w:pPr>
            <w:r>
              <w:rPr>
                <w:rFonts w:ascii="Times New Roman" w:eastAsia="Times New Roman" w:hAnsi="Times New Roman"/>
                <w:sz w:val="28"/>
                <w:szCs w:val="28"/>
                <w:lang w:eastAsia="uk-UA"/>
              </w:rPr>
              <w:t>Percentage of all decisions of a certain category</w:t>
            </w:r>
          </w:p>
        </w:tc>
      </w:tr>
      <w:tr w:rsidR="00031710" w:rsidTr="00031710">
        <w:trPr>
          <w:trHeight w:val="737"/>
        </w:trPr>
        <w:tc>
          <w:tcPr>
            <w:tcW w:w="4077" w:type="dxa"/>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val="en-US" w:eastAsia="uk-UA"/>
              </w:rPr>
              <w:t>Prosecutor su</w:t>
            </w:r>
            <w:r>
              <w:rPr>
                <w:rFonts w:ascii="Times New Roman" w:eastAsia="Times New Roman" w:hAnsi="Times New Roman" w:cs="Times New Roman"/>
                <w:sz w:val="28"/>
                <w:szCs w:val="28"/>
                <w:lang w:val="en-US" w:eastAsia="uk-UA"/>
              </w:rPr>
              <w:t>pported and the court granted</w:t>
            </w:r>
          </w:p>
        </w:tc>
        <w:tc>
          <w:tcPr>
            <w:tcW w:w="2835"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83,47%</w:t>
            </w:r>
          </w:p>
        </w:tc>
        <w:tc>
          <w:tcPr>
            <w:tcW w:w="2943" w:type="dxa"/>
            <w:vMerge w:val="restart"/>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of all the granted applications</w:t>
            </w:r>
          </w:p>
        </w:tc>
      </w:tr>
      <w:tr w:rsidR="00031710" w:rsidTr="00031710">
        <w:trPr>
          <w:trHeight w:val="737"/>
        </w:trPr>
        <w:tc>
          <w:tcPr>
            <w:tcW w:w="4077" w:type="dxa"/>
            <w:shd w:val="clear" w:color="auto" w:fill="F1F4F9"/>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val="en-US" w:eastAsia="uk-UA"/>
              </w:rPr>
              <w:t>Prosecutor objected, but the court granted</w:t>
            </w:r>
          </w:p>
        </w:tc>
        <w:tc>
          <w:tcPr>
            <w:tcW w:w="2835"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5,03%</w:t>
            </w:r>
          </w:p>
        </w:tc>
        <w:tc>
          <w:tcPr>
            <w:tcW w:w="2943" w:type="dxa"/>
            <w:vMerge/>
            <w:shd w:val="clear" w:color="auto" w:fill="F1F4F9"/>
            <w:vAlign w:val="center"/>
          </w:tcPr>
          <w:p w:rsidR="00031710" w:rsidRDefault="00031710">
            <w:pPr>
              <w:widowControl w:val="0"/>
              <w:rPr>
                <w:rFonts w:cs="Times New Roman"/>
                <w:szCs w:val="28"/>
              </w:rPr>
            </w:pPr>
          </w:p>
        </w:tc>
      </w:tr>
      <w:tr w:rsidR="00031710" w:rsidTr="00031710">
        <w:trPr>
          <w:trHeight w:val="737"/>
        </w:trPr>
        <w:tc>
          <w:tcPr>
            <w:tcW w:w="4077" w:type="dxa"/>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val="en-US" w:eastAsia="uk-UA"/>
              </w:rPr>
              <w:t>Prosecutor objected and the court refused</w:t>
            </w:r>
          </w:p>
        </w:tc>
        <w:tc>
          <w:tcPr>
            <w:tcW w:w="2835"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88,62%</w:t>
            </w:r>
          </w:p>
        </w:tc>
        <w:tc>
          <w:tcPr>
            <w:tcW w:w="2943" w:type="dxa"/>
            <w:vMerge w:val="restart"/>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of all the dismissed applications</w:t>
            </w:r>
          </w:p>
        </w:tc>
      </w:tr>
      <w:tr w:rsidR="00031710" w:rsidTr="00031710">
        <w:trPr>
          <w:trHeight w:val="737"/>
        </w:trPr>
        <w:tc>
          <w:tcPr>
            <w:tcW w:w="4077" w:type="dxa"/>
            <w:shd w:val="clear" w:color="auto" w:fill="F1F4F9"/>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val="en-US" w:eastAsia="uk-UA"/>
              </w:rPr>
              <w:t>Prosecutor supported, but the court refused</w:t>
            </w:r>
          </w:p>
        </w:tc>
        <w:tc>
          <w:tcPr>
            <w:tcW w:w="2835"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5,69%</w:t>
            </w:r>
          </w:p>
        </w:tc>
        <w:tc>
          <w:tcPr>
            <w:tcW w:w="2943" w:type="dxa"/>
            <w:vMerge/>
            <w:shd w:val="clear" w:color="auto" w:fill="F1F4F9"/>
            <w:vAlign w:val="center"/>
          </w:tcPr>
          <w:p w:rsidR="00031710" w:rsidRDefault="00031710">
            <w:pPr>
              <w:widowControl w:val="0"/>
              <w:rPr>
                <w:rFonts w:cs="Times New Roman"/>
                <w:szCs w:val="28"/>
              </w:rPr>
            </w:pPr>
          </w:p>
        </w:tc>
      </w:tr>
    </w:tbl>
    <w:p w:rsidR="00031710" w:rsidRDefault="00031710">
      <w:pPr>
        <w:jc w:val="both"/>
        <w:rPr>
          <w:rFonts w:ascii="Times New Roman" w:hAnsi="Times New Roman" w:cs="Times New Roman"/>
          <w:sz w:val="28"/>
          <w:szCs w:val="28"/>
        </w:rPr>
      </w:pPr>
    </w:p>
    <w:p w:rsidR="00031710" w:rsidRDefault="000B609B">
      <w:pPr>
        <w:ind w:firstLine="709"/>
        <w:jc w:val="both"/>
      </w:pPr>
      <w:r>
        <w:rPr>
          <w:rFonts w:ascii="Times New Roman" w:hAnsi="Times New Roman"/>
          <w:sz w:val="28"/>
          <w:szCs w:val="28"/>
        </w:rPr>
        <w:t xml:space="preserve">In general, according to our calculations, the percentage of coincidence of the court decision with the position of the prosecutor is at least </w:t>
      </w:r>
      <w:r>
        <w:rPr>
          <w:rFonts w:ascii="Times New Roman" w:hAnsi="Times New Roman"/>
          <w:b/>
          <w:bCs/>
          <w:i/>
          <w:iCs/>
          <w:sz w:val="28"/>
          <w:szCs w:val="28"/>
        </w:rPr>
        <w:t>82.05%</w:t>
      </w:r>
      <w:r>
        <w:rPr>
          <w:rFonts w:ascii="Times New Roman" w:hAnsi="Times New Roman"/>
          <w:sz w:val="28"/>
          <w:szCs w:val="28"/>
        </w:rPr>
        <w:t xml:space="preserve"> of all cases, while the cases where the deviation of positions is clearly recorded are at least </w:t>
      </w:r>
      <w:r>
        <w:rPr>
          <w:rFonts w:ascii="Times New Roman" w:hAnsi="Times New Roman"/>
          <w:b/>
          <w:bCs/>
          <w:i/>
          <w:iCs/>
          <w:sz w:val="28"/>
          <w:szCs w:val="28"/>
        </w:rPr>
        <w:t>5.10%</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Despite the percentage where it is impossible to determine a clear position of the prosecutor based on the text, in cases with a clear fixation, a tendency for the court to repeat the position held by the prosecutor is clearly visible, which raises </w:t>
      </w:r>
      <w:r>
        <w:rPr>
          <w:rFonts w:ascii="Times New Roman" w:hAnsi="Times New Roman"/>
          <w:sz w:val="28"/>
          <w:szCs w:val="28"/>
        </w:rPr>
        <w:t>the question of the extent of the prosecutor's influence on the course of the proceedings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It is also indicative of the fact that in </w:t>
      </w:r>
      <w:r>
        <w:rPr>
          <w:rFonts w:ascii="Times New Roman" w:hAnsi="Times New Roman"/>
          <w:b/>
          <w:bCs/>
          <w:i/>
          <w:iCs/>
          <w:sz w:val="28"/>
          <w:szCs w:val="28"/>
        </w:rPr>
        <w:t>39.38%</w:t>
      </w:r>
      <w:r>
        <w:rPr>
          <w:rFonts w:ascii="Times New Roman" w:hAnsi="Times New Roman"/>
          <w:sz w:val="28"/>
          <w:szCs w:val="28"/>
        </w:rPr>
        <w:t xml:space="preserve"> of all decisions where </w:t>
      </w:r>
      <w:r>
        <w:rPr>
          <w:rFonts w:ascii="Times New Roman" w:hAnsi="Times New Roman"/>
          <w:sz w:val="28"/>
          <w:szCs w:val="28"/>
          <w:lang w:val="en-US"/>
        </w:rPr>
        <w:t>a court refused to grant the request</w:t>
      </w:r>
      <w:r>
        <w:rPr>
          <w:rFonts w:ascii="Times New Roman" w:hAnsi="Times New Roman"/>
          <w:sz w:val="28"/>
          <w:szCs w:val="28"/>
        </w:rPr>
        <w:t xml:space="preserve">, the court found that the </w:t>
      </w:r>
      <w:r>
        <w:rPr>
          <w:rFonts w:ascii="Times New Roman" w:hAnsi="Times New Roman"/>
          <w:sz w:val="28"/>
          <w:szCs w:val="28"/>
          <w:lang w:val="en-US"/>
        </w:rPr>
        <w:t>prisoner</w:t>
      </w:r>
      <w:r>
        <w:rPr>
          <w:rFonts w:ascii="Times New Roman" w:hAnsi="Times New Roman"/>
          <w:sz w:val="28"/>
          <w:szCs w:val="28"/>
        </w:rPr>
        <w:t>'</w:t>
      </w:r>
      <w:r>
        <w:rPr>
          <w:rFonts w:ascii="Times New Roman" w:hAnsi="Times New Roman"/>
          <w:sz w:val="28"/>
          <w:szCs w:val="28"/>
        </w:rPr>
        <w:t xml:space="preserve">s illness falls under the List of diseases that are the basis for submitting to the court </w:t>
      </w:r>
      <w:r>
        <w:rPr>
          <w:rFonts w:ascii="Times New Roman" w:hAnsi="Times New Roman"/>
          <w:sz w:val="28"/>
          <w:szCs w:val="28"/>
          <w:lang w:val="en-US"/>
        </w:rPr>
        <w:t xml:space="preserve">the </w:t>
      </w:r>
      <w:r>
        <w:rPr>
          <w:rFonts w:ascii="Times New Roman" w:hAnsi="Times New Roman"/>
          <w:sz w:val="28"/>
          <w:szCs w:val="28"/>
        </w:rPr>
        <w:t xml:space="preserve">materials on the release of </w:t>
      </w:r>
      <w:r>
        <w:rPr>
          <w:rFonts w:ascii="Times New Roman" w:hAnsi="Times New Roman"/>
          <w:sz w:val="28"/>
          <w:szCs w:val="28"/>
          <w:lang w:val="en-US"/>
        </w:rPr>
        <w:t xml:space="preserve">prisoners </w:t>
      </w:r>
      <w:r>
        <w:rPr>
          <w:rFonts w:ascii="Times New Roman" w:hAnsi="Times New Roman"/>
          <w:sz w:val="28"/>
          <w:szCs w:val="28"/>
        </w:rPr>
        <w:t>from further serving their sentence (Appendix 13 to the Procedure for the provision of medical care to those sentenced to im</w:t>
      </w:r>
      <w:r>
        <w:rPr>
          <w:rFonts w:ascii="Times New Roman" w:hAnsi="Times New Roman"/>
          <w:sz w:val="28"/>
          <w:szCs w:val="28"/>
        </w:rPr>
        <w:t xml:space="preserve">prisonment; </w:t>
      </w:r>
      <w:r>
        <w:rPr>
          <w:rFonts w:ascii="Times New Roman" w:hAnsi="Times New Roman"/>
          <w:sz w:val="28"/>
          <w:szCs w:val="28"/>
        </w:rPr>
        <w:lastRenderedPageBreak/>
        <w:t xml:space="preserve">hereinafter List of diseases), but the prosecutor was against </w:t>
      </w:r>
      <w:r>
        <w:rPr>
          <w:rFonts w:ascii="Times New Roman" w:hAnsi="Times New Roman"/>
          <w:sz w:val="28"/>
          <w:szCs w:val="28"/>
          <w:lang w:val="en-US"/>
        </w:rPr>
        <w:t>granting the request</w:t>
      </w:r>
      <w:r>
        <w:rPr>
          <w:rFonts w:ascii="Times New Roman" w:hAnsi="Times New Roman"/>
          <w:sz w:val="28"/>
          <w:szCs w:val="28"/>
        </w:rPr>
        <w:t xml:space="preserve">, and the court refused the </w:t>
      </w:r>
      <w:r>
        <w:rPr>
          <w:rFonts w:ascii="Times New Roman" w:hAnsi="Times New Roman"/>
          <w:sz w:val="28"/>
          <w:szCs w:val="28"/>
          <w:lang w:val="en-US"/>
        </w:rPr>
        <w:t>request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At the same time, in </w:t>
      </w:r>
      <w:r>
        <w:rPr>
          <w:rFonts w:ascii="Times New Roman" w:hAnsi="Times New Roman"/>
          <w:b/>
          <w:bCs/>
          <w:i/>
          <w:iCs/>
          <w:sz w:val="28"/>
          <w:szCs w:val="28"/>
        </w:rPr>
        <w:t>44.14%</w:t>
      </w:r>
      <w:r>
        <w:rPr>
          <w:rFonts w:ascii="Times New Roman" w:hAnsi="Times New Roman"/>
          <w:sz w:val="28"/>
          <w:szCs w:val="28"/>
        </w:rPr>
        <w:t xml:space="preserve"> of the cases described above, when refusing, the court referred to non-medical indicators (for ex</w:t>
      </w:r>
      <w:r>
        <w:rPr>
          <w:rFonts w:ascii="Times New Roman" w:hAnsi="Times New Roman"/>
          <w:sz w:val="28"/>
          <w:szCs w:val="28"/>
        </w:rPr>
        <w:t xml:space="preserve">ample, the fact that the </w:t>
      </w:r>
      <w:r>
        <w:rPr>
          <w:rFonts w:ascii="Times New Roman" w:hAnsi="Times New Roman"/>
          <w:sz w:val="28"/>
          <w:szCs w:val="28"/>
          <w:lang w:val="en-US"/>
        </w:rPr>
        <w:t xml:space="preserve">prisoner </w:t>
      </w:r>
      <w:r>
        <w:rPr>
          <w:rFonts w:ascii="Times New Roman" w:hAnsi="Times New Roman"/>
          <w:sz w:val="28"/>
          <w:szCs w:val="28"/>
        </w:rPr>
        <w:t>did not take the path of correction, has a lot of fines, etc.)</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3.3. </w:t>
      </w:r>
      <w:r>
        <w:rPr>
          <w:rFonts w:ascii="Times New Roman" w:hAnsi="Times New Roman"/>
          <w:b/>
          <w:i/>
          <w:sz w:val="28"/>
          <w:szCs w:val="28"/>
        </w:rPr>
        <w:t>Cases of non-submission</w:t>
      </w:r>
      <w:r>
        <w:rPr>
          <w:rFonts w:ascii="Times New Roman" w:hAnsi="Times New Roman"/>
          <w:b/>
          <w:i/>
          <w:sz w:val="28"/>
          <w:szCs w:val="28"/>
          <w:lang w:val="en-US"/>
        </w:rPr>
        <w:t xml:space="preserve"> of applications</w:t>
      </w:r>
      <w:r>
        <w:rPr>
          <w:rFonts w:ascii="Times New Roman" w:hAnsi="Times New Roman"/>
          <w:b/>
          <w:i/>
          <w:sz w:val="28"/>
          <w:szCs w:val="28"/>
        </w:rPr>
        <w:t xml:space="preserve"> for dismissal due to illness by the </w:t>
      </w:r>
      <w:r>
        <w:rPr>
          <w:rFonts w:ascii="Times New Roman" w:hAnsi="Times New Roman"/>
          <w:b/>
          <w:i/>
          <w:sz w:val="28"/>
          <w:szCs w:val="28"/>
          <w:lang w:val="en-US"/>
        </w:rPr>
        <w:t xml:space="preserve">prison </w:t>
      </w:r>
      <w:r>
        <w:rPr>
          <w:rFonts w:ascii="Times New Roman" w:hAnsi="Times New Roman"/>
          <w:b/>
          <w:i/>
          <w:sz w:val="28"/>
          <w:szCs w:val="28"/>
        </w:rPr>
        <w:t>administration</w:t>
      </w:r>
    </w:p>
    <w:p w:rsidR="00031710" w:rsidRDefault="000B609B">
      <w:pPr>
        <w:ind w:firstLine="709"/>
        <w:jc w:val="both"/>
      </w:pPr>
      <w:r>
        <w:rPr>
          <w:rFonts w:ascii="Times New Roman" w:hAnsi="Times New Roman"/>
          <w:sz w:val="28"/>
          <w:szCs w:val="28"/>
        </w:rPr>
        <w:t xml:space="preserve">As already mentioned above, although part 2 of Art. 84 </w:t>
      </w:r>
      <w:r>
        <w:rPr>
          <w:rFonts w:ascii="Times New Roman" w:hAnsi="Times New Roman"/>
          <w:sz w:val="28"/>
          <w:szCs w:val="28"/>
        </w:rPr>
        <w:t>of the C</w:t>
      </w:r>
      <w:r>
        <w:rPr>
          <w:rFonts w:ascii="Times New Roman" w:hAnsi="Times New Roman"/>
          <w:sz w:val="28"/>
          <w:szCs w:val="28"/>
          <w:lang w:val="en-US"/>
        </w:rPr>
        <w:t>C</w:t>
      </w:r>
      <w:r>
        <w:rPr>
          <w:rFonts w:ascii="Times New Roman" w:hAnsi="Times New Roman"/>
          <w:sz w:val="28"/>
          <w:szCs w:val="28"/>
        </w:rPr>
        <w:t xml:space="preserve"> of Ukraine does not establish the entity that has the right to submit an application for </w:t>
      </w:r>
      <w:r>
        <w:rPr>
          <w:rFonts w:ascii="Times New Roman" w:hAnsi="Times New Roman"/>
          <w:sz w:val="28"/>
          <w:szCs w:val="28"/>
          <w:lang w:val="en-US"/>
        </w:rPr>
        <w:t xml:space="preserve">release </w:t>
      </w:r>
      <w:r>
        <w:rPr>
          <w:rFonts w:ascii="Times New Roman" w:hAnsi="Times New Roman"/>
          <w:sz w:val="28"/>
          <w:szCs w:val="28"/>
        </w:rPr>
        <w:t xml:space="preserve">from </w:t>
      </w:r>
      <w:r>
        <w:rPr>
          <w:rFonts w:ascii="Times New Roman" w:hAnsi="Times New Roman"/>
          <w:sz w:val="28"/>
          <w:szCs w:val="28"/>
          <w:lang w:val="en-US"/>
        </w:rPr>
        <w:t>prison</w:t>
      </w:r>
      <w:r>
        <w:rPr>
          <w:rFonts w:ascii="Times New Roman" w:hAnsi="Times New Roman"/>
          <w:sz w:val="28"/>
          <w:szCs w:val="28"/>
        </w:rPr>
        <w:t>, Part 5 of Art. 154 of the C</w:t>
      </w:r>
      <w:r>
        <w:rPr>
          <w:rFonts w:ascii="Times New Roman" w:hAnsi="Times New Roman"/>
          <w:sz w:val="28"/>
          <w:szCs w:val="28"/>
          <w:lang w:val="en-US"/>
        </w:rPr>
        <w:t>C</w:t>
      </w:r>
      <w:r>
        <w:rPr>
          <w:rFonts w:ascii="Times New Roman" w:hAnsi="Times New Roman"/>
          <w:sz w:val="28"/>
          <w:szCs w:val="28"/>
        </w:rPr>
        <w:t xml:space="preserve"> of Ukraine still unambiguously assigns </w:t>
      </w:r>
      <w:r>
        <w:rPr>
          <w:rFonts w:ascii="Times New Roman" w:hAnsi="Times New Roman"/>
          <w:sz w:val="28"/>
          <w:szCs w:val="28"/>
          <w:lang w:val="en-US"/>
        </w:rPr>
        <w:t xml:space="preserve">to </w:t>
      </w:r>
      <w:r>
        <w:rPr>
          <w:rFonts w:ascii="Times New Roman" w:hAnsi="Times New Roman"/>
          <w:sz w:val="28"/>
          <w:szCs w:val="28"/>
        </w:rPr>
        <w:t xml:space="preserve">the head of the </w:t>
      </w:r>
      <w:r>
        <w:rPr>
          <w:rFonts w:ascii="Times New Roman" w:hAnsi="Times New Roman"/>
          <w:sz w:val="28"/>
          <w:szCs w:val="28"/>
          <w:lang w:val="en-US"/>
        </w:rPr>
        <w:t>penitentiary institution</w:t>
      </w:r>
      <w:r>
        <w:rPr>
          <w:rFonts w:ascii="Times New Roman" w:hAnsi="Times New Roman"/>
          <w:sz w:val="28"/>
          <w:szCs w:val="28"/>
        </w:rPr>
        <w:t xml:space="preserve"> the duty to prepare and </w:t>
      </w:r>
      <w:r>
        <w:rPr>
          <w:rFonts w:ascii="Times New Roman" w:hAnsi="Times New Roman"/>
          <w:sz w:val="28"/>
          <w:szCs w:val="28"/>
        </w:rPr>
        <w:t>submit relevant materials to the court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From a certain point of view, this approach can be justified by the vulnerable and limited condition of the </w:t>
      </w:r>
      <w:r>
        <w:rPr>
          <w:rFonts w:ascii="Times New Roman" w:hAnsi="Times New Roman"/>
          <w:sz w:val="28"/>
          <w:szCs w:val="28"/>
          <w:lang w:val="en-US"/>
        </w:rPr>
        <w:t xml:space="preserve">prisoner </w:t>
      </w:r>
      <w:r>
        <w:rPr>
          <w:rFonts w:ascii="Times New Roman" w:hAnsi="Times New Roman"/>
          <w:sz w:val="28"/>
          <w:szCs w:val="28"/>
        </w:rPr>
        <w:t xml:space="preserve">in combination with the responsibility of the state </w:t>
      </w:r>
      <w:r>
        <w:rPr>
          <w:rFonts w:ascii="Times New Roman" w:hAnsi="Times New Roman"/>
          <w:sz w:val="28"/>
          <w:szCs w:val="28"/>
          <w:lang w:val="en-US"/>
        </w:rPr>
        <w:t>represented by</w:t>
      </w:r>
      <w:r>
        <w:rPr>
          <w:rFonts w:ascii="Times New Roman" w:hAnsi="Times New Roman"/>
          <w:sz w:val="28"/>
          <w:szCs w:val="28"/>
        </w:rPr>
        <w:t xml:space="preserve"> the </w:t>
      </w:r>
      <w:r>
        <w:rPr>
          <w:rFonts w:ascii="Times New Roman" w:hAnsi="Times New Roman"/>
          <w:sz w:val="28"/>
          <w:szCs w:val="28"/>
          <w:lang w:val="en-US"/>
        </w:rPr>
        <w:t>prison administration</w:t>
      </w:r>
      <w:r>
        <w:rPr>
          <w:rFonts w:ascii="Times New Roman" w:hAnsi="Times New Roman"/>
          <w:sz w:val="28"/>
          <w:szCs w:val="28"/>
        </w:rPr>
        <w:t xml:space="preserve"> for th</w:t>
      </w:r>
      <w:r>
        <w:rPr>
          <w:rFonts w:ascii="Times New Roman" w:hAnsi="Times New Roman"/>
          <w:sz w:val="28"/>
          <w:szCs w:val="28"/>
        </w:rPr>
        <w:t xml:space="preserve">e care of such a </w:t>
      </w:r>
      <w:r>
        <w:rPr>
          <w:rFonts w:ascii="Times New Roman" w:hAnsi="Times New Roman"/>
          <w:sz w:val="28"/>
          <w:szCs w:val="28"/>
          <w:lang w:val="en-US"/>
        </w:rPr>
        <w:t>prisoner</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However, within the framework of the conducted research, we found that in </w:t>
      </w:r>
      <w:r>
        <w:rPr>
          <w:rFonts w:ascii="Times New Roman" w:hAnsi="Times New Roman"/>
          <w:b/>
          <w:bCs/>
          <w:i/>
          <w:iCs/>
          <w:sz w:val="28"/>
          <w:szCs w:val="28"/>
        </w:rPr>
        <w:t>34.97%</w:t>
      </w:r>
      <w:r>
        <w:rPr>
          <w:rFonts w:ascii="Times New Roman" w:hAnsi="Times New Roman"/>
          <w:sz w:val="28"/>
          <w:szCs w:val="28"/>
        </w:rPr>
        <w:t xml:space="preserve"> of the cases when the </w:t>
      </w:r>
      <w:r>
        <w:rPr>
          <w:rFonts w:ascii="Times New Roman" w:hAnsi="Times New Roman"/>
          <w:sz w:val="28"/>
          <w:szCs w:val="28"/>
          <w:lang w:val="en-US"/>
        </w:rPr>
        <w:t>prisoner</w:t>
      </w:r>
      <w:r>
        <w:rPr>
          <w:rFonts w:ascii="Times New Roman" w:hAnsi="Times New Roman"/>
          <w:sz w:val="28"/>
          <w:szCs w:val="28"/>
        </w:rPr>
        <w:t xml:space="preserve">'s illness falls under the List of Diseases, the application or petition was not submitted by the administration of </w:t>
      </w:r>
      <w:r>
        <w:rPr>
          <w:rFonts w:ascii="Times New Roman" w:hAnsi="Times New Roman"/>
          <w:sz w:val="28"/>
          <w:szCs w:val="28"/>
        </w:rPr>
        <w:t>the execution of punishments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Moreover, from this array of cases, in </w:t>
      </w:r>
      <w:r>
        <w:rPr>
          <w:rFonts w:ascii="Times New Roman" w:hAnsi="Times New Roman"/>
          <w:b/>
          <w:bCs/>
          <w:i/>
          <w:iCs/>
          <w:sz w:val="28"/>
          <w:szCs w:val="28"/>
        </w:rPr>
        <w:t>44.86%</w:t>
      </w:r>
      <w:r>
        <w:rPr>
          <w:rFonts w:ascii="Times New Roman" w:hAnsi="Times New Roman"/>
          <w:sz w:val="28"/>
          <w:szCs w:val="28"/>
        </w:rPr>
        <w:t xml:space="preserve"> of proceedings, the court released the </w:t>
      </w:r>
      <w:r>
        <w:rPr>
          <w:rFonts w:ascii="Times New Roman" w:hAnsi="Times New Roman"/>
          <w:sz w:val="28"/>
          <w:szCs w:val="28"/>
          <w:lang w:val="en-US"/>
        </w:rPr>
        <w:t>prisoners</w:t>
      </w:r>
      <w:r>
        <w:rPr>
          <w:rFonts w:ascii="Times New Roman" w:hAnsi="Times New Roman"/>
          <w:sz w:val="28"/>
          <w:szCs w:val="28"/>
        </w:rPr>
        <w:t xml:space="preserve"> due to illness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Therefore, under such circumstances, in almost a third of cases, when there are even formal grounds for an appeal t</w:t>
      </w:r>
      <w:r>
        <w:rPr>
          <w:rFonts w:ascii="Times New Roman" w:hAnsi="Times New Roman"/>
          <w:sz w:val="28"/>
          <w:szCs w:val="28"/>
        </w:rPr>
        <w:t xml:space="preserve">o the court, such an appeal from the administration either does not take place, or is accompanied by certain delays, which leads to the necessity of an appeal by the </w:t>
      </w:r>
      <w:r>
        <w:rPr>
          <w:rFonts w:ascii="Times New Roman" w:hAnsi="Times New Roman"/>
          <w:sz w:val="28"/>
          <w:szCs w:val="28"/>
          <w:lang w:val="en-US"/>
        </w:rPr>
        <w:t xml:space="preserve">prisoner </w:t>
      </w:r>
      <w:r>
        <w:rPr>
          <w:rFonts w:ascii="Times New Roman" w:hAnsi="Times New Roman"/>
          <w:sz w:val="28"/>
          <w:szCs w:val="28"/>
        </w:rPr>
        <w:t>himself or his lawyer</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Having analyzed only the array of decisions, we believe th</w:t>
      </w:r>
      <w:r>
        <w:rPr>
          <w:rFonts w:ascii="Times New Roman" w:hAnsi="Times New Roman"/>
          <w:sz w:val="28"/>
          <w:szCs w:val="28"/>
        </w:rPr>
        <w:t xml:space="preserve">at this practice does not comply with the provisions of Part 5 of Art. 154 of the </w:t>
      </w:r>
      <w:r>
        <w:rPr>
          <w:rFonts w:ascii="Times New Roman" w:hAnsi="Times New Roman"/>
          <w:sz w:val="28"/>
          <w:szCs w:val="28"/>
          <w:lang w:val="en-US"/>
        </w:rPr>
        <w:t xml:space="preserve">Criminal Executive Code </w:t>
      </w:r>
      <w:r>
        <w:rPr>
          <w:rFonts w:ascii="Times New Roman" w:hAnsi="Times New Roman"/>
          <w:sz w:val="28"/>
          <w:szCs w:val="28"/>
        </w:rPr>
        <w:t xml:space="preserve">of Ukraine in view of the concept of positive obligations of the state </w:t>
      </w:r>
      <w:r>
        <w:rPr>
          <w:rFonts w:ascii="Times New Roman" w:hAnsi="Times New Roman"/>
          <w:sz w:val="28"/>
          <w:szCs w:val="28"/>
          <w:lang w:val="en-US"/>
        </w:rPr>
        <w:t>concerning</w:t>
      </w:r>
      <w:r>
        <w:rPr>
          <w:rFonts w:ascii="Times New Roman" w:hAnsi="Times New Roman"/>
          <w:sz w:val="28"/>
          <w:szCs w:val="28"/>
        </w:rPr>
        <w:t xml:space="preserve"> persons under its control</w:t>
      </w:r>
      <w:r>
        <w:rPr>
          <w:rFonts w:ascii="Times New Roman" w:hAnsi="Times New Roman" w:cs="Times New Roman"/>
          <w:sz w:val="28"/>
          <w:szCs w:val="28"/>
        </w:rPr>
        <w:t>.</w:t>
      </w:r>
    </w:p>
    <w:p w:rsidR="00031710" w:rsidRDefault="00031710">
      <w:pPr>
        <w:ind w:firstLine="709"/>
        <w:jc w:val="both"/>
        <w:rPr>
          <w:rFonts w:ascii="Times New Roman" w:hAnsi="Times New Roman" w:cs="Times New Roman"/>
          <w:sz w:val="28"/>
          <w:szCs w:val="28"/>
        </w:rPr>
      </w:pPr>
    </w:p>
    <w:p w:rsidR="00031710" w:rsidRDefault="000B609B">
      <w:pPr>
        <w:ind w:firstLine="709"/>
        <w:jc w:val="both"/>
      </w:pPr>
      <w:r>
        <w:rPr>
          <w:rFonts w:ascii="Times New Roman" w:hAnsi="Times New Roman" w:cs="Times New Roman"/>
          <w:b/>
          <w:sz w:val="32"/>
          <w:szCs w:val="32"/>
        </w:rPr>
        <w:t xml:space="preserve">4. </w:t>
      </w:r>
      <w:r>
        <w:rPr>
          <w:rFonts w:ascii="Times New Roman" w:hAnsi="Times New Roman"/>
          <w:b/>
          <w:sz w:val="32"/>
          <w:szCs w:val="32"/>
        </w:rPr>
        <w:t>Analysis of the courts' use of refere</w:t>
      </w:r>
      <w:r>
        <w:rPr>
          <w:rFonts w:ascii="Times New Roman" w:hAnsi="Times New Roman"/>
          <w:b/>
          <w:sz w:val="32"/>
          <w:szCs w:val="32"/>
        </w:rPr>
        <w:t>nces to separate legal acts and the circumstances of the case</w:t>
      </w:r>
    </w:p>
    <w:p w:rsidR="00031710" w:rsidRDefault="000B609B">
      <w:pPr>
        <w:ind w:firstLine="709"/>
        <w:jc w:val="both"/>
      </w:pPr>
      <w:r>
        <w:rPr>
          <w:rFonts w:ascii="Times New Roman" w:hAnsi="Times New Roman"/>
          <w:sz w:val="28"/>
          <w:szCs w:val="28"/>
        </w:rPr>
        <w:lastRenderedPageBreak/>
        <w:t>Within the conducted research, a separate direction was the analysis of the courts' use of references to individual legal acts and the circumstances of the case through the prism of their reflec</w:t>
      </w:r>
      <w:r>
        <w:rPr>
          <w:rFonts w:ascii="Times New Roman" w:hAnsi="Times New Roman"/>
          <w:sz w:val="28"/>
          <w:szCs w:val="28"/>
        </w:rPr>
        <w:t>tion in the final decision on the merits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When conducting the relevant analysis, we singled out four key categories that in their own way influenced the court's decision</w:t>
      </w:r>
      <w:r>
        <w:rPr>
          <w:rFonts w:ascii="Times New Roman" w:hAnsi="Times New Roman"/>
          <w:sz w:val="28"/>
          <w:szCs w:val="28"/>
          <w:lang w:val="en-US"/>
        </w:rPr>
        <w:t>:</w:t>
      </w:r>
      <w:r>
        <w:rPr>
          <w:rFonts w:ascii="Times New Roman" w:hAnsi="Times New Roman"/>
          <w:sz w:val="28"/>
          <w:szCs w:val="28"/>
        </w:rPr>
        <w:t xml:space="preserve"> references to the List of Diseases, references to non-medical indicators, references </w:t>
      </w:r>
      <w:r>
        <w:rPr>
          <w:rFonts w:ascii="Times New Roman" w:hAnsi="Times New Roman"/>
          <w:sz w:val="28"/>
          <w:szCs w:val="28"/>
        </w:rPr>
        <w:t xml:space="preserve">to Resolution of the Plenum of the Supreme Court of Ukraine No. 8 of </w:t>
      </w:r>
      <w:r>
        <w:rPr>
          <w:rFonts w:ascii="Times New Roman" w:hAnsi="Times New Roman"/>
          <w:sz w:val="28"/>
          <w:szCs w:val="28"/>
          <w:lang w:val="en-US"/>
        </w:rPr>
        <w:t xml:space="preserve">28 September </w:t>
      </w:r>
      <w:r>
        <w:rPr>
          <w:rFonts w:ascii="Times New Roman" w:hAnsi="Times New Roman"/>
          <w:sz w:val="28"/>
          <w:szCs w:val="28"/>
        </w:rPr>
        <w:t xml:space="preserve">1973, and references to the legal positions of the European </w:t>
      </w:r>
      <w:r>
        <w:rPr>
          <w:rFonts w:ascii="Times New Roman" w:hAnsi="Times New Roman"/>
          <w:sz w:val="28"/>
          <w:szCs w:val="28"/>
          <w:lang w:val="en-US"/>
        </w:rPr>
        <w:t>Court of Human Rights (ECtHR)</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 first three of the above categories will be analyzed in this chapter, and  </w:t>
      </w:r>
      <w:r>
        <w:rPr>
          <w:rFonts w:ascii="Times New Roman" w:hAnsi="Times New Roman"/>
          <w:sz w:val="28"/>
          <w:szCs w:val="28"/>
          <w:lang w:val="en-US"/>
        </w:rPr>
        <w:t>Sect</w:t>
      </w:r>
      <w:r>
        <w:rPr>
          <w:rFonts w:ascii="Times New Roman" w:hAnsi="Times New Roman"/>
          <w:sz w:val="28"/>
          <w:szCs w:val="28"/>
          <w:lang w:val="en-US"/>
        </w:rPr>
        <w:t xml:space="preserve">ion </w:t>
      </w:r>
      <w:r>
        <w:rPr>
          <w:rFonts w:ascii="Times New Roman" w:hAnsi="Times New Roman"/>
          <w:sz w:val="28"/>
          <w:szCs w:val="28"/>
        </w:rPr>
        <w:t>5 is devoted to</w:t>
      </w:r>
      <w:r>
        <w:rPr>
          <w:rFonts w:ascii="Times New Roman" w:hAnsi="Times New Roman"/>
          <w:sz w:val="28"/>
          <w:szCs w:val="28"/>
          <w:lang w:val="en-US"/>
        </w:rPr>
        <w:t xml:space="preserve"> </w:t>
      </w:r>
      <w:r>
        <w:rPr>
          <w:rFonts w:ascii="Times New Roman" w:hAnsi="Times New Roman"/>
          <w:sz w:val="28"/>
          <w:szCs w:val="28"/>
        </w:rPr>
        <w:t>the use of ECtHR practice by the courts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4.1. </w:t>
      </w:r>
      <w:r>
        <w:rPr>
          <w:rFonts w:ascii="Times New Roman" w:hAnsi="Times New Roman"/>
          <w:b/>
          <w:i/>
          <w:sz w:val="28"/>
          <w:szCs w:val="28"/>
        </w:rPr>
        <w:t xml:space="preserve">Application by courts of reference to the List of diseases that are the basis for submitting </w:t>
      </w:r>
      <w:r>
        <w:rPr>
          <w:rFonts w:ascii="Times New Roman" w:hAnsi="Times New Roman"/>
          <w:b/>
          <w:i/>
          <w:sz w:val="28"/>
          <w:szCs w:val="28"/>
          <w:lang w:val="en-US"/>
        </w:rPr>
        <w:t xml:space="preserve">the </w:t>
      </w:r>
      <w:r>
        <w:rPr>
          <w:rFonts w:ascii="Times New Roman" w:hAnsi="Times New Roman"/>
          <w:b/>
          <w:i/>
          <w:sz w:val="28"/>
          <w:szCs w:val="28"/>
        </w:rPr>
        <w:t>materials on the release</w:t>
      </w:r>
    </w:p>
    <w:p w:rsidR="00031710" w:rsidRDefault="000B609B">
      <w:pPr>
        <w:ind w:firstLine="709"/>
        <w:jc w:val="both"/>
      </w:pPr>
      <w:r>
        <w:rPr>
          <w:rFonts w:ascii="Times New Roman" w:hAnsi="Times New Roman"/>
          <w:sz w:val="28"/>
          <w:szCs w:val="28"/>
        </w:rPr>
        <w:t>The most frequent legal document referred to by the court</w:t>
      </w:r>
      <w:r>
        <w:rPr>
          <w:rFonts w:ascii="Times New Roman" w:hAnsi="Times New Roman"/>
          <w:sz w:val="28"/>
          <w:szCs w:val="28"/>
          <w:lang w:val="en-US"/>
        </w:rPr>
        <w:t>s</w:t>
      </w:r>
      <w:r>
        <w:rPr>
          <w:rFonts w:ascii="Times New Roman" w:hAnsi="Times New Roman"/>
          <w:sz w:val="28"/>
          <w:szCs w:val="28"/>
        </w:rPr>
        <w:t xml:space="preserve"> when issuing a decision is the List of Diseases - according to our calculations, the court referred to the List of Diseases in at least </w:t>
      </w:r>
      <w:r>
        <w:rPr>
          <w:rFonts w:ascii="Times New Roman" w:hAnsi="Times New Roman"/>
          <w:b/>
          <w:bCs/>
          <w:i/>
          <w:iCs/>
          <w:sz w:val="28"/>
          <w:szCs w:val="28"/>
        </w:rPr>
        <w:t>81.37%</w:t>
      </w:r>
      <w:r>
        <w:rPr>
          <w:rFonts w:ascii="Times New Roman" w:hAnsi="Times New Roman"/>
          <w:sz w:val="28"/>
          <w:szCs w:val="28"/>
        </w:rPr>
        <w:t xml:space="preserve"> of all analyzed decisions. It is interesting that </w:t>
      </w:r>
      <w:r>
        <w:rPr>
          <w:rFonts w:ascii="Times New Roman" w:hAnsi="Times New Roman"/>
          <w:b/>
          <w:bCs/>
          <w:i/>
          <w:iCs/>
          <w:sz w:val="28"/>
          <w:szCs w:val="28"/>
        </w:rPr>
        <w:t>83.85%</w:t>
      </w:r>
      <w:r>
        <w:rPr>
          <w:rFonts w:ascii="Times New Roman" w:hAnsi="Times New Roman"/>
          <w:sz w:val="28"/>
          <w:szCs w:val="28"/>
        </w:rPr>
        <w:t xml:space="preserve"> of all refusals also have a </w:t>
      </w:r>
      <w:r>
        <w:rPr>
          <w:rFonts w:ascii="Times New Roman" w:hAnsi="Times New Roman"/>
          <w:sz w:val="28"/>
          <w:szCs w:val="28"/>
          <w:lang w:val="en-US"/>
        </w:rPr>
        <w:t xml:space="preserve">reference </w:t>
      </w:r>
      <w:r>
        <w:rPr>
          <w:rFonts w:ascii="Times New Roman" w:hAnsi="Times New Roman"/>
          <w:sz w:val="28"/>
          <w:szCs w:val="28"/>
        </w:rPr>
        <w:t>to the List of Di</w:t>
      </w:r>
      <w:r>
        <w:rPr>
          <w:rFonts w:ascii="Times New Roman" w:hAnsi="Times New Roman"/>
          <w:sz w:val="28"/>
          <w:szCs w:val="28"/>
        </w:rPr>
        <w:t>seases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Speaking about the legal nature of this document, it should be noted that it is an appendix to the Procedure for the provision of medical care to </w:t>
      </w:r>
      <w:r>
        <w:rPr>
          <w:rFonts w:ascii="Times New Roman" w:hAnsi="Times New Roman"/>
          <w:sz w:val="28"/>
          <w:szCs w:val="28"/>
          <w:lang w:val="en-US"/>
        </w:rPr>
        <w:t xml:space="preserve">individuals </w:t>
      </w:r>
      <w:r>
        <w:rPr>
          <w:rFonts w:ascii="Times New Roman" w:hAnsi="Times New Roman"/>
          <w:sz w:val="28"/>
          <w:szCs w:val="28"/>
        </w:rPr>
        <w:t xml:space="preserve">sentenced to imprisonment, which was approved by the joint order of the Ministry of </w:t>
      </w:r>
      <w:r>
        <w:rPr>
          <w:rFonts w:ascii="Times New Roman" w:hAnsi="Times New Roman"/>
          <w:sz w:val="28"/>
          <w:szCs w:val="28"/>
        </w:rPr>
        <w:t>Justice of Ukraine and the Ministry of Health of Ukraine No. 1348/5/572 dated 15</w:t>
      </w:r>
      <w:r>
        <w:rPr>
          <w:rFonts w:ascii="Times New Roman" w:hAnsi="Times New Roman"/>
          <w:sz w:val="28"/>
          <w:szCs w:val="28"/>
          <w:lang w:val="en-US"/>
        </w:rPr>
        <w:t xml:space="preserve"> August </w:t>
      </w:r>
      <w:r>
        <w:rPr>
          <w:rFonts w:ascii="Times New Roman" w:hAnsi="Times New Roman"/>
          <w:sz w:val="28"/>
          <w:szCs w:val="28"/>
        </w:rPr>
        <w:t xml:space="preserve">2014 (hereinafter </w:t>
      </w:r>
      <w:r>
        <w:rPr>
          <w:rFonts w:ascii="Times New Roman" w:hAnsi="Times New Roman"/>
          <w:sz w:val="28"/>
          <w:szCs w:val="28"/>
          <w:lang w:val="en-US"/>
        </w:rPr>
        <w:t>the Procedure</w:t>
      </w:r>
      <w:r>
        <w:rPr>
          <w:rFonts w:ascii="Times New Roman" w:hAnsi="Times New Roman"/>
          <w:sz w:val="28"/>
          <w:szCs w:val="28"/>
        </w:rPr>
        <w: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According to its target direction, as can be concluded from the text of the Procedure, this document is intended for use by employees </w:t>
      </w:r>
      <w:r>
        <w:rPr>
          <w:rFonts w:ascii="Times New Roman" w:hAnsi="Times New Roman"/>
          <w:sz w:val="28"/>
          <w:szCs w:val="28"/>
        </w:rPr>
        <w:t xml:space="preserve">of penal institutions and medical personnel of health care institutions during the decision-making process and preparation for sending an application for the release </w:t>
      </w:r>
      <w:r>
        <w:rPr>
          <w:rFonts w:ascii="Times New Roman" w:hAnsi="Times New Roman"/>
          <w:sz w:val="28"/>
          <w:szCs w:val="28"/>
          <w:lang w:val="en-US"/>
        </w:rPr>
        <w:t>from prison</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Neither the Procedure, nor the List of Diseases, which is its appendix, conta</w:t>
      </w:r>
      <w:r>
        <w:rPr>
          <w:rFonts w:ascii="Times New Roman" w:hAnsi="Times New Roman"/>
          <w:sz w:val="28"/>
          <w:szCs w:val="28"/>
        </w:rPr>
        <w:t xml:space="preserve">in any reference to the binding nature of the decision of the court on the merits. But at the same time, there is a situation in which, in a significant number of cases, courts refuse release on the grounds that the </w:t>
      </w:r>
      <w:r>
        <w:rPr>
          <w:rFonts w:ascii="Times New Roman" w:hAnsi="Times New Roman"/>
          <w:sz w:val="28"/>
          <w:szCs w:val="28"/>
          <w:lang w:val="en-US"/>
        </w:rPr>
        <w:t>prisoner</w:t>
      </w:r>
      <w:r>
        <w:rPr>
          <w:rFonts w:ascii="Times New Roman" w:hAnsi="Times New Roman"/>
          <w:sz w:val="28"/>
          <w:szCs w:val="28"/>
        </w:rPr>
        <w:t xml:space="preserve">'s illness "does not fall under </w:t>
      </w:r>
      <w:r>
        <w:rPr>
          <w:rFonts w:ascii="Times New Roman" w:hAnsi="Times New Roman"/>
          <w:sz w:val="28"/>
          <w:szCs w:val="28"/>
        </w:rPr>
        <w:t>the List of Diseases"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following correlations can be cited to confirm this</w:t>
      </w:r>
      <w:r>
        <w:rPr>
          <w:rFonts w:ascii="Times New Roman" w:hAnsi="Times New Roman" w:cs="Times New Roman"/>
          <w:sz w:val="28"/>
          <w:szCs w:val="28"/>
        </w:rPr>
        <w:t>:</w:t>
      </w:r>
    </w:p>
    <w:tbl>
      <w:tblPr>
        <w:tblStyle w:val="ad"/>
        <w:tblW w:w="5000" w:type="pct"/>
        <w:tblLayout w:type="fixed"/>
        <w:tblLook w:val="04A0" w:firstRow="1" w:lastRow="0" w:firstColumn="1" w:lastColumn="0" w:noHBand="0" w:noVBand="1"/>
      </w:tblPr>
      <w:tblGrid>
        <w:gridCol w:w="4639"/>
        <w:gridCol w:w="1931"/>
        <w:gridCol w:w="3285"/>
      </w:tblGrid>
      <w:tr w:rsidR="00031710" w:rsidTr="00031710">
        <w:trPr>
          <w:cnfStyle w:val="100000000000" w:firstRow="1" w:lastRow="0" w:firstColumn="0" w:lastColumn="0" w:oddVBand="0" w:evenVBand="0" w:oddHBand="0" w:evenHBand="0" w:firstRowFirstColumn="0" w:firstRowLastColumn="0" w:lastRowFirstColumn="0" w:lastRowLastColumn="0"/>
          <w:trHeight w:val="737"/>
        </w:trPr>
        <w:tc>
          <w:tcPr>
            <w:tcW w:w="4537" w:type="dxa"/>
            <w:vAlign w:val="center"/>
          </w:tcPr>
          <w:p w:rsidR="00031710" w:rsidRDefault="000B609B">
            <w:pPr>
              <w:widowControl w:val="0"/>
              <w:rPr>
                <w:rFonts w:cs="Times New Roman"/>
                <w:b w:val="0"/>
                <w:szCs w:val="28"/>
              </w:rPr>
            </w:pPr>
            <w:r>
              <w:rPr>
                <w:rFonts w:ascii="Times New Roman" w:eastAsia="Times New Roman" w:hAnsi="Times New Roman"/>
                <w:sz w:val="28"/>
                <w:szCs w:val="28"/>
                <w:lang w:eastAsia="uk-UA"/>
              </w:rPr>
              <w:t>A combination of finding a disease in the List of Diseases and a court decision</w:t>
            </w:r>
          </w:p>
        </w:tc>
        <w:tc>
          <w:tcPr>
            <w:tcW w:w="5102" w:type="dxa"/>
            <w:gridSpan w:val="2"/>
            <w:vAlign w:val="center"/>
          </w:tcPr>
          <w:p w:rsidR="00031710" w:rsidRDefault="000B609B">
            <w:pPr>
              <w:widowControl w:val="0"/>
              <w:rPr>
                <w:rFonts w:cs="Times New Roman"/>
                <w:b w:val="0"/>
                <w:szCs w:val="28"/>
              </w:rPr>
            </w:pPr>
            <w:r>
              <w:rPr>
                <w:rFonts w:ascii="Times New Roman" w:eastAsia="Times New Roman" w:hAnsi="Times New Roman"/>
                <w:sz w:val="28"/>
                <w:szCs w:val="28"/>
                <w:lang w:eastAsia="uk-UA"/>
              </w:rPr>
              <w:t xml:space="preserve">Percentage of decisions in relation to the group (all </w:t>
            </w:r>
            <w:r>
              <w:rPr>
                <w:rFonts w:ascii="Times New Roman" w:eastAsia="Times New Roman" w:hAnsi="Times New Roman"/>
                <w:sz w:val="28"/>
                <w:szCs w:val="28"/>
                <w:lang w:val="en-US" w:eastAsia="uk-UA"/>
              </w:rPr>
              <w:t>granted</w:t>
            </w:r>
            <w:r>
              <w:rPr>
                <w:rFonts w:ascii="Times New Roman" w:eastAsia="Times New Roman" w:hAnsi="Times New Roman"/>
                <w:sz w:val="28"/>
                <w:szCs w:val="28"/>
                <w:lang w:eastAsia="uk-UA"/>
              </w:rPr>
              <w:t>, all refused)</w:t>
            </w:r>
          </w:p>
        </w:tc>
      </w:tr>
      <w:tr w:rsidR="00031710" w:rsidTr="00031710">
        <w:trPr>
          <w:trHeight w:val="737"/>
        </w:trPr>
        <w:tc>
          <w:tcPr>
            <w:tcW w:w="4537" w:type="dxa"/>
            <w:vAlign w:val="center"/>
          </w:tcPr>
          <w:p w:rsidR="00031710" w:rsidRDefault="000B609B">
            <w:pPr>
              <w:widowControl w:val="0"/>
              <w:rPr>
                <w:rFonts w:cs="Times New Roman"/>
                <w:szCs w:val="28"/>
              </w:rPr>
            </w:pPr>
            <w:r>
              <w:rPr>
                <w:rFonts w:ascii="Times New Roman" w:eastAsia="Times New Roman" w:hAnsi="Times New Roman"/>
                <w:sz w:val="28"/>
                <w:szCs w:val="28"/>
                <w:lang w:val="en-US" w:eastAsia="uk-UA"/>
              </w:rPr>
              <w:lastRenderedPageBreak/>
              <w:t>A d</w:t>
            </w:r>
            <w:r>
              <w:rPr>
                <w:rFonts w:ascii="Times New Roman" w:eastAsia="Times New Roman" w:hAnsi="Times New Roman"/>
                <w:sz w:val="28"/>
                <w:szCs w:val="28"/>
                <w:lang w:eastAsia="uk-UA"/>
              </w:rPr>
              <w:t>isease</w:t>
            </w:r>
            <w:r>
              <w:rPr>
                <w:rFonts w:ascii="Times New Roman" w:eastAsia="Times New Roman" w:hAnsi="Times New Roman"/>
                <w:sz w:val="28"/>
                <w:szCs w:val="28"/>
                <w:lang w:val="en-US" w:eastAsia="uk-UA"/>
              </w:rPr>
              <w:t xml:space="preserve"> is </w:t>
            </w:r>
            <w:r>
              <w:rPr>
                <w:rFonts w:ascii="Times New Roman" w:eastAsia="Times New Roman" w:hAnsi="Times New Roman"/>
                <w:sz w:val="28"/>
                <w:szCs w:val="28"/>
                <w:lang w:eastAsia="uk-UA"/>
              </w:rPr>
              <w:t xml:space="preserve">in the List of Diseases and the decision </w:t>
            </w:r>
            <w:r>
              <w:rPr>
                <w:rFonts w:ascii="Times New Roman" w:eastAsia="Times New Roman" w:hAnsi="Times New Roman"/>
                <w:sz w:val="28"/>
                <w:szCs w:val="28"/>
                <w:lang w:val="en-US" w:eastAsia="uk-UA"/>
              </w:rPr>
              <w:t xml:space="preserve">is </w:t>
            </w:r>
            <w:r>
              <w:rPr>
                <w:rFonts w:ascii="Times New Roman" w:eastAsia="Times New Roman" w:hAnsi="Times New Roman"/>
                <w:sz w:val="28"/>
                <w:szCs w:val="28"/>
                <w:lang w:eastAsia="uk-UA"/>
              </w:rPr>
              <w:t>"</w:t>
            </w:r>
            <w:r>
              <w:rPr>
                <w:rFonts w:ascii="Times New Roman" w:eastAsia="Times New Roman" w:hAnsi="Times New Roman"/>
                <w:sz w:val="28"/>
                <w:szCs w:val="28"/>
                <w:lang w:val="en-US" w:eastAsia="uk-UA"/>
              </w:rPr>
              <w:t>granted</w:t>
            </w:r>
            <w:r>
              <w:rPr>
                <w:rFonts w:ascii="Times New Roman" w:eastAsia="Times New Roman" w:hAnsi="Times New Roman"/>
                <w:sz w:val="28"/>
                <w:szCs w:val="28"/>
                <w:lang w:eastAsia="uk-UA"/>
              </w:rPr>
              <w:t>"</w:t>
            </w:r>
          </w:p>
        </w:tc>
        <w:tc>
          <w:tcPr>
            <w:tcW w:w="1889"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90,87%</w:t>
            </w:r>
          </w:p>
        </w:tc>
        <w:tc>
          <w:tcPr>
            <w:tcW w:w="3213" w:type="dxa"/>
            <w:vMerge w:val="restart"/>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of all the granted applications</w:t>
            </w:r>
          </w:p>
        </w:tc>
      </w:tr>
      <w:tr w:rsidR="00031710" w:rsidTr="00031710">
        <w:trPr>
          <w:trHeight w:val="737"/>
        </w:trPr>
        <w:tc>
          <w:tcPr>
            <w:tcW w:w="4537" w:type="dxa"/>
            <w:shd w:val="clear" w:color="auto" w:fill="F1F4F9"/>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val="en-US" w:eastAsia="uk-UA"/>
              </w:rPr>
              <w:t xml:space="preserve">A disease is not in the list of Diseases and the decision is </w:t>
            </w:r>
            <w:r>
              <w:rPr>
                <w:rFonts w:ascii="Times New Roman" w:eastAsia="Times New Roman" w:hAnsi="Times New Roman"/>
                <w:sz w:val="28"/>
                <w:szCs w:val="28"/>
                <w:lang w:eastAsia="uk-UA"/>
              </w:rPr>
              <w:t>"</w:t>
            </w:r>
            <w:r>
              <w:rPr>
                <w:rFonts w:ascii="Times New Roman" w:eastAsia="Times New Roman" w:hAnsi="Times New Roman"/>
                <w:sz w:val="28"/>
                <w:szCs w:val="28"/>
                <w:lang w:val="en-US" w:eastAsia="uk-UA"/>
              </w:rPr>
              <w:t>granted</w:t>
            </w:r>
            <w:r>
              <w:rPr>
                <w:rFonts w:ascii="Times New Roman" w:eastAsia="Times New Roman" w:hAnsi="Times New Roman"/>
                <w:sz w:val="28"/>
                <w:szCs w:val="28"/>
                <w:lang w:eastAsia="uk-UA"/>
              </w:rPr>
              <w:t>"</w:t>
            </w:r>
          </w:p>
        </w:tc>
        <w:tc>
          <w:tcPr>
            <w:tcW w:w="1889"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1,98%</w:t>
            </w:r>
          </w:p>
        </w:tc>
        <w:tc>
          <w:tcPr>
            <w:tcW w:w="3213" w:type="dxa"/>
            <w:vMerge/>
            <w:shd w:val="clear" w:color="auto" w:fill="F1F4F9"/>
            <w:vAlign w:val="center"/>
          </w:tcPr>
          <w:p w:rsidR="00031710" w:rsidRDefault="00031710">
            <w:pPr>
              <w:widowControl w:val="0"/>
              <w:rPr>
                <w:rFonts w:cs="Times New Roman"/>
                <w:szCs w:val="28"/>
              </w:rPr>
            </w:pPr>
          </w:p>
        </w:tc>
      </w:tr>
      <w:tr w:rsidR="00031710" w:rsidTr="00031710">
        <w:trPr>
          <w:trHeight w:val="737"/>
        </w:trPr>
        <w:tc>
          <w:tcPr>
            <w:tcW w:w="4537" w:type="dxa"/>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val="en-US" w:eastAsia="uk-UA"/>
              </w:rPr>
              <w:t xml:space="preserve">A disease is in the List of Diseases and the decision is </w:t>
            </w:r>
            <w:r>
              <w:rPr>
                <w:rFonts w:ascii="Times New Roman" w:eastAsia="Times New Roman" w:hAnsi="Times New Roman"/>
                <w:sz w:val="28"/>
                <w:szCs w:val="28"/>
                <w:lang w:eastAsia="uk-UA"/>
              </w:rPr>
              <w:t>"</w:t>
            </w:r>
            <w:r>
              <w:rPr>
                <w:rFonts w:ascii="Times New Roman" w:eastAsia="Times New Roman" w:hAnsi="Times New Roman"/>
                <w:sz w:val="28"/>
                <w:szCs w:val="28"/>
                <w:lang w:val="en-US" w:eastAsia="uk-UA"/>
              </w:rPr>
              <w:t>refused</w:t>
            </w:r>
            <w:r>
              <w:rPr>
                <w:rFonts w:ascii="Times New Roman" w:eastAsia="Times New Roman" w:hAnsi="Times New Roman"/>
                <w:sz w:val="28"/>
                <w:szCs w:val="28"/>
                <w:lang w:eastAsia="uk-UA"/>
              </w:rPr>
              <w:t>"</w:t>
            </w:r>
          </w:p>
        </w:tc>
        <w:tc>
          <w:tcPr>
            <w:tcW w:w="1889"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47,38%</w:t>
            </w:r>
          </w:p>
        </w:tc>
        <w:tc>
          <w:tcPr>
            <w:tcW w:w="3213" w:type="dxa"/>
            <w:vMerge w:val="restart"/>
            <w:vAlign w:val="center"/>
          </w:tcPr>
          <w:p w:rsidR="00031710" w:rsidRDefault="000B609B">
            <w:pPr>
              <w:widowControl w:val="0"/>
              <w:rPr>
                <w:rFonts w:cs="Times New Roman"/>
                <w:szCs w:val="28"/>
                <w:lang w:val="en-US"/>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 xml:space="preserve">of </w:t>
            </w:r>
            <w:r>
              <w:rPr>
                <w:rFonts w:ascii="Times New Roman" w:eastAsia="Times New Roman" w:hAnsi="Times New Roman" w:cs="Times New Roman"/>
                <w:sz w:val="28"/>
                <w:szCs w:val="28"/>
                <w:lang w:val="en-US" w:eastAsia="uk-UA"/>
              </w:rPr>
              <w:t>all the refused applications</w:t>
            </w:r>
          </w:p>
        </w:tc>
      </w:tr>
      <w:tr w:rsidR="00031710" w:rsidTr="00031710">
        <w:trPr>
          <w:trHeight w:val="737"/>
        </w:trPr>
        <w:tc>
          <w:tcPr>
            <w:tcW w:w="4537"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 xml:space="preserve">A disease is not in the List of Diseases and the decision is </w:t>
            </w:r>
            <w:r>
              <w:rPr>
                <w:rFonts w:ascii="Times New Roman" w:eastAsia="Times New Roman" w:hAnsi="Times New Roman"/>
                <w:sz w:val="28"/>
                <w:szCs w:val="28"/>
                <w:lang w:eastAsia="uk-UA"/>
              </w:rPr>
              <w:t>"</w:t>
            </w:r>
            <w:r>
              <w:rPr>
                <w:rFonts w:ascii="Times New Roman" w:eastAsia="Times New Roman" w:hAnsi="Times New Roman"/>
                <w:sz w:val="28"/>
                <w:szCs w:val="28"/>
                <w:lang w:val="en-US" w:eastAsia="uk-UA"/>
              </w:rPr>
              <w:t>refused</w:t>
            </w:r>
            <w:r>
              <w:rPr>
                <w:rFonts w:ascii="Times New Roman" w:eastAsia="Times New Roman" w:hAnsi="Times New Roman"/>
                <w:sz w:val="28"/>
                <w:szCs w:val="28"/>
                <w:lang w:eastAsia="uk-UA"/>
              </w:rPr>
              <w:t>"</w:t>
            </w:r>
          </w:p>
        </w:tc>
        <w:tc>
          <w:tcPr>
            <w:tcW w:w="1889"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eastAsia="uk-UA"/>
              </w:rPr>
              <w:t>44,15%</w:t>
            </w:r>
          </w:p>
        </w:tc>
        <w:tc>
          <w:tcPr>
            <w:tcW w:w="3213" w:type="dxa"/>
            <w:vMerge/>
            <w:shd w:val="clear" w:color="auto" w:fill="F1F4F9"/>
            <w:vAlign w:val="center"/>
          </w:tcPr>
          <w:p w:rsidR="00031710" w:rsidRDefault="00031710">
            <w:pPr>
              <w:widowControl w:val="0"/>
              <w:rPr>
                <w:rFonts w:cs="Times New Roman"/>
                <w:szCs w:val="28"/>
              </w:rPr>
            </w:pPr>
          </w:p>
        </w:tc>
      </w:tr>
    </w:tbl>
    <w:p w:rsidR="00031710" w:rsidRDefault="00031710">
      <w:pPr>
        <w:ind w:firstLine="709"/>
        <w:jc w:val="both"/>
        <w:rPr>
          <w:rFonts w:ascii="Times New Roman" w:hAnsi="Times New Roman" w:cs="Times New Roman"/>
          <w:sz w:val="28"/>
          <w:szCs w:val="28"/>
        </w:rPr>
      </w:pPr>
    </w:p>
    <w:p w:rsidR="00031710" w:rsidRDefault="000B609B">
      <w:pPr>
        <w:ind w:firstLine="709"/>
        <w:jc w:val="both"/>
      </w:pPr>
      <w:r>
        <w:rPr>
          <w:rFonts w:ascii="Times New Roman" w:hAnsi="Times New Roman" w:cs="Times New Roman"/>
          <w:sz w:val="28"/>
          <w:szCs w:val="28"/>
          <w:lang w:val="en-US"/>
        </w:rPr>
        <w:t>Two conclusions can be drawn from this table</w:t>
      </w:r>
      <w:r>
        <w:rPr>
          <w:rFonts w:ascii="Times New Roman" w:hAnsi="Times New Roman" w:cs="Times New Roman"/>
          <w:sz w:val="28"/>
          <w:szCs w:val="28"/>
        </w:rPr>
        <w:t>:</w:t>
      </w:r>
    </w:p>
    <w:p w:rsidR="00031710" w:rsidRDefault="000B609B">
      <w:pPr>
        <w:pStyle w:val="ab"/>
        <w:numPr>
          <w:ilvl w:val="0"/>
          <w:numId w:val="2"/>
        </w:numPr>
        <w:jc w:val="both"/>
      </w:pPr>
      <w:r>
        <w:rPr>
          <w:rFonts w:ascii="Times New Roman" w:hAnsi="Times New Roman"/>
          <w:sz w:val="28"/>
          <w:szCs w:val="28"/>
        </w:rPr>
        <w:t>i</w:t>
      </w:r>
      <w:r>
        <w:rPr>
          <w:rFonts w:ascii="Times New Roman" w:hAnsi="Times New Roman"/>
          <w:sz w:val="28"/>
          <w:szCs w:val="28"/>
          <w:lang w:val="en-US"/>
        </w:rPr>
        <w:t>f the request is granted</w:t>
      </w:r>
      <w:r>
        <w:rPr>
          <w:rFonts w:ascii="Times New Roman" w:hAnsi="Times New Roman"/>
          <w:sz w:val="28"/>
          <w:szCs w:val="28"/>
        </w:rPr>
        <w:t xml:space="preserve">, the presence of a disease in the List of diseases is of decisive importance - there is a small percentage of those </w:t>
      </w:r>
      <w:r>
        <w:rPr>
          <w:rFonts w:ascii="Times New Roman" w:hAnsi="Times New Roman"/>
          <w:sz w:val="28"/>
          <w:szCs w:val="28"/>
          <w:lang w:val="en-US"/>
        </w:rPr>
        <w:t xml:space="preserve">cases </w:t>
      </w:r>
      <w:r>
        <w:rPr>
          <w:rFonts w:ascii="Times New Roman" w:hAnsi="Times New Roman"/>
          <w:sz w:val="28"/>
          <w:szCs w:val="28"/>
        </w:rPr>
        <w:t xml:space="preserve">where the court made a decision to release the </w:t>
      </w:r>
      <w:r>
        <w:rPr>
          <w:rFonts w:ascii="Times New Roman" w:hAnsi="Times New Roman"/>
          <w:sz w:val="28"/>
          <w:szCs w:val="28"/>
          <w:lang w:val="en-US"/>
        </w:rPr>
        <w:t xml:space="preserve">prisoner </w:t>
      </w:r>
      <w:r>
        <w:rPr>
          <w:rFonts w:ascii="Times New Roman" w:hAnsi="Times New Roman"/>
          <w:sz w:val="28"/>
          <w:szCs w:val="28"/>
        </w:rPr>
        <w:t>when the disease was not included in the list</w:t>
      </w:r>
      <w:r>
        <w:rPr>
          <w:rFonts w:ascii="Times New Roman" w:hAnsi="Times New Roman" w:cs="Times New Roman"/>
          <w:sz w:val="28"/>
          <w:szCs w:val="28"/>
        </w:rPr>
        <w:t>;</w:t>
      </w:r>
    </w:p>
    <w:p w:rsidR="00031710" w:rsidRDefault="000B609B">
      <w:pPr>
        <w:pStyle w:val="ab"/>
        <w:numPr>
          <w:ilvl w:val="0"/>
          <w:numId w:val="2"/>
        </w:numPr>
        <w:jc w:val="both"/>
      </w:pPr>
      <w:r>
        <w:rPr>
          <w:rFonts w:ascii="Times New Roman" w:hAnsi="Times New Roman"/>
          <w:sz w:val="28"/>
          <w:szCs w:val="28"/>
        </w:rPr>
        <w:t xml:space="preserve">in case of refusal, the number of cases where the </w:t>
      </w:r>
      <w:r>
        <w:rPr>
          <w:rFonts w:ascii="Times New Roman" w:hAnsi="Times New Roman"/>
          <w:sz w:val="28"/>
          <w:szCs w:val="28"/>
          <w:lang w:val="en-US"/>
        </w:rPr>
        <w:t>prisoner</w:t>
      </w:r>
      <w:r>
        <w:rPr>
          <w:rFonts w:ascii="Times New Roman" w:hAnsi="Times New Roman"/>
          <w:sz w:val="28"/>
          <w:szCs w:val="28"/>
        </w:rPr>
        <w:t xml:space="preserve">'s illness "falls" or "does not fall" under the List of diseases is almost the same. Therefore, </w:t>
      </w:r>
      <w:r>
        <w:rPr>
          <w:rFonts w:ascii="Times New Roman" w:hAnsi="Times New Roman"/>
          <w:sz w:val="28"/>
          <w:szCs w:val="28"/>
          <w:lang w:val="en-US"/>
        </w:rPr>
        <w:t>considering</w:t>
      </w:r>
      <w:r>
        <w:rPr>
          <w:rFonts w:ascii="Times New Roman" w:hAnsi="Times New Roman"/>
          <w:sz w:val="28"/>
          <w:szCs w:val="28"/>
        </w:rPr>
        <w:t xml:space="preserve"> the number of refusals to those </w:t>
      </w:r>
      <w:r>
        <w:rPr>
          <w:rFonts w:ascii="Times New Roman" w:hAnsi="Times New Roman"/>
          <w:sz w:val="28"/>
          <w:szCs w:val="28"/>
          <w:lang w:val="en-US"/>
        </w:rPr>
        <w:t>prisoner</w:t>
      </w:r>
      <w:r>
        <w:rPr>
          <w:rFonts w:ascii="Times New Roman" w:hAnsi="Times New Roman"/>
          <w:sz w:val="28"/>
          <w:szCs w:val="28"/>
        </w:rPr>
        <w:t xml:space="preserve">s whose diseases are </w:t>
      </w:r>
      <w:r>
        <w:rPr>
          <w:rFonts w:ascii="Times New Roman" w:hAnsi="Times New Roman"/>
          <w:sz w:val="28"/>
          <w:szCs w:val="28"/>
          <w:lang w:val="en-US"/>
        </w:rPr>
        <w:t>in</w:t>
      </w:r>
      <w:r>
        <w:rPr>
          <w:rFonts w:ascii="Times New Roman" w:hAnsi="Times New Roman"/>
          <w:sz w:val="28"/>
          <w:szCs w:val="28"/>
        </w:rPr>
        <w:t xml:space="preserve"> the List of Diseases, it c</w:t>
      </w:r>
      <w:r>
        <w:rPr>
          <w:rFonts w:ascii="Times New Roman" w:hAnsi="Times New Roman"/>
          <w:sz w:val="28"/>
          <w:szCs w:val="28"/>
        </w:rPr>
        <w:t>an be assumed that in this situation the court relies on other arguments than the formal list of diseases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That is, instead of making an assessment of the facts based on the condition of the </w:t>
      </w:r>
      <w:r>
        <w:rPr>
          <w:rFonts w:ascii="Times New Roman" w:hAnsi="Times New Roman"/>
          <w:sz w:val="28"/>
          <w:szCs w:val="28"/>
          <w:lang w:val="en-US"/>
        </w:rPr>
        <w:t xml:space="preserve">prisoner </w:t>
      </w:r>
      <w:r>
        <w:rPr>
          <w:rFonts w:ascii="Times New Roman" w:hAnsi="Times New Roman"/>
          <w:sz w:val="28"/>
          <w:szCs w:val="28"/>
        </w:rPr>
        <w:t>and the individual circumstances of the case, many of wh</w:t>
      </w:r>
      <w:r>
        <w:rPr>
          <w:rFonts w:ascii="Times New Roman" w:hAnsi="Times New Roman"/>
          <w:sz w:val="28"/>
          <w:szCs w:val="28"/>
        </w:rPr>
        <w:t xml:space="preserve">ich are part of the already established practice of the ECtHR regarding </w:t>
      </w:r>
      <w:r>
        <w:rPr>
          <w:rFonts w:ascii="Times New Roman" w:hAnsi="Times New Roman"/>
          <w:sz w:val="28"/>
          <w:szCs w:val="28"/>
          <w:lang w:val="en-US"/>
        </w:rPr>
        <w:t xml:space="preserve">release </w:t>
      </w:r>
      <w:r>
        <w:rPr>
          <w:rFonts w:ascii="Times New Roman" w:hAnsi="Times New Roman"/>
          <w:sz w:val="28"/>
          <w:szCs w:val="28"/>
        </w:rPr>
        <w:t xml:space="preserve">due to illness, the courts continue to use an exhaustive list of illnesses, which does not yet have a direct obligation for the courts, as a "guide" </w:t>
      </w:r>
      <w:r>
        <w:rPr>
          <w:rFonts w:ascii="Times New Roman" w:hAnsi="Times New Roman"/>
          <w:sz w:val="28"/>
          <w:szCs w:val="28"/>
          <w:lang w:val="en-US"/>
        </w:rPr>
        <w:t xml:space="preserve">concerning </w:t>
      </w:r>
      <w:r>
        <w:rPr>
          <w:rFonts w:ascii="Times New Roman" w:hAnsi="Times New Roman"/>
          <w:sz w:val="28"/>
          <w:szCs w:val="28"/>
        </w:rPr>
        <w:t>the release or r</w:t>
      </w:r>
      <w:r>
        <w:rPr>
          <w:rFonts w:ascii="Times New Roman" w:hAnsi="Times New Roman"/>
          <w:sz w:val="28"/>
          <w:szCs w:val="28"/>
        </w:rPr>
        <w:t>efusal to grant a request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Moreover, in our opinion, the application of the List of Diseases has the characteristics of being inconsistent with the principle of impartiality of application, since, on the one hand, the presence of a disease in the List of D</w:t>
      </w:r>
      <w:r>
        <w:rPr>
          <w:rFonts w:ascii="Times New Roman" w:hAnsi="Times New Roman"/>
          <w:sz w:val="28"/>
          <w:szCs w:val="28"/>
        </w:rPr>
        <w:t xml:space="preserve">iseases is an almost indisputable condition for satisfaction, when, on the other hand, the presence of such a disease in an exhaustive list does not yet mean </w:t>
      </w:r>
      <w:r>
        <w:rPr>
          <w:rFonts w:ascii="Times New Roman" w:hAnsi="Times New Roman"/>
          <w:sz w:val="28"/>
          <w:szCs w:val="28"/>
          <w:lang w:val="en-US"/>
        </w:rPr>
        <w:t xml:space="preserve">release </w:t>
      </w:r>
      <w:r>
        <w:rPr>
          <w:rFonts w:ascii="Times New Roman" w:hAnsi="Times New Roman"/>
          <w:sz w:val="28"/>
          <w:szCs w:val="28"/>
        </w:rPr>
        <w:t>from punishment</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sz w:val="28"/>
          <w:szCs w:val="28"/>
          <w:lang w:val="en-US"/>
        </w:rPr>
        <w:t xml:space="preserve">It should also be noted that in para. 61 of </w:t>
      </w:r>
      <w:r>
        <w:rPr>
          <w:rFonts w:ascii="Times New Roman" w:hAnsi="Times New Roman" w:cs="Times New Roman"/>
          <w:b/>
          <w:bCs/>
          <w:i/>
          <w:iCs/>
          <w:sz w:val="28"/>
          <w:szCs w:val="28"/>
          <w:lang w:val="en-US"/>
        </w:rPr>
        <w:t>“Yermolenko v. Ukraine”</w:t>
      </w:r>
      <w:r>
        <w:rPr>
          <w:rFonts w:ascii="Times New Roman" w:hAnsi="Times New Roman" w:cs="Times New Roman"/>
          <w:sz w:val="28"/>
          <w:szCs w:val="28"/>
          <w:lang w:val="en-US"/>
        </w:rPr>
        <w:t xml:space="preserve"> ECtHR</w:t>
      </w:r>
      <w:r>
        <w:rPr>
          <w:rFonts w:ascii="Times New Roman" w:hAnsi="Times New Roman" w:cs="Times New Roman"/>
          <w:sz w:val="28"/>
          <w:szCs w:val="28"/>
          <w:lang w:val="en-US"/>
        </w:rPr>
        <w:t xml:space="preserve"> case</w:t>
      </w:r>
      <w:r>
        <w:rPr>
          <w:rFonts w:ascii="Times New Roman" w:hAnsi="Times New Roman" w:cs="Times New Roman"/>
          <w:i/>
          <w:sz w:val="28"/>
          <w:szCs w:val="28"/>
        </w:rPr>
        <w:t xml:space="preserve"> (</w:t>
      </w:r>
      <w:r>
        <w:rPr>
          <w:rFonts w:ascii="Times New Roman" w:hAnsi="Times New Roman" w:cs="Times New Roman"/>
          <w:i/>
          <w:sz w:val="28"/>
          <w:szCs w:val="28"/>
          <w:lang w:val="en-US"/>
        </w:rPr>
        <w:t>application No.</w:t>
      </w:r>
      <w:r>
        <w:rPr>
          <w:rFonts w:ascii="Times New Roman" w:hAnsi="Times New Roman" w:cs="Times New Roman"/>
          <w:i/>
          <w:sz w:val="28"/>
          <w:szCs w:val="28"/>
        </w:rPr>
        <w:t xml:space="preserve"> 49218/10) </w:t>
      </w:r>
      <w:r>
        <w:rPr>
          <w:rFonts w:ascii="Times New Roman" w:hAnsi="Times New Roman"/>
          <w:sz w:val="28"/>
          <w:szCs w:val="28"/>
        </w:rPr>
        <w:t xml:space="preserve">The court has already drawn attention to the fact that, taking into account the absolute prohibition of torture, inhuman and degrading treatment, </w:t>
      </w:r>
      <w:r>
        <w:rPr>
          <w:rFonts w:ascii="Times New Roman" w:hAnsi="Times New Roman"/>
          <w:i/>
          <w:iCs/>
          <w:sz w:val="28"/>
          <w:szCs w:val="28"/>
        </w:rPr>
        <w:t xml:space="preserve">it is not possible to assess the compatibility of the applicant's state of </w:t>
      </w:r>
      <w:r>
        <w:rPr>
          <w:rFonts w:ascii="Times New Roman" w:hAnsi="Times New Roman"/>
          <w:i/>
          <w:iCs/>
          <w:sz w:val="28"/>
          <w:szCs w:val="28"/>
        </w:rPr>
        <w:lastRenderedPageBreak/>
        <w:t>he</w:t>
      </w:r>
      <w:r>
        <w:rPr>
          <w:rFonts w:ascii="Times New Roman" w:hAnsi="Times New Roman"/>
          <w:i/>
          <w:iCs/>
          <w:sz w:val="28"/>
          <w:szCs w:val="28"/>
        </w:rPr>
        <w:t>alth with detention based solely on an exhaustive list of diseases</w:t>
      </w:r>
      <w:r>
        <w:rPr>
          <w:rFonts w:ascii="Times New Roman" w:hAnsi="Times New Roman"/>
          <w:sz w:val="28"/>
          <w:szCs w:val="28"/>
        </w:rPr>
        <w:t>, without any consideration by national judicial authorities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Taking into account the above, we would like to draw your attention to the fact that the currently existing method of law enforcement, which is mostly used by </w:t>
      </w:r>
      <w:r>
        <w:rPr>
          <w:rFonts w:ascii="Times New Roman" w:hAnsi="Times New Roman"/>
          <w:sz w:val="28"/>
          <w:szCs w:val="28"/>
          <w:lang w:val="en-US"/>
        </w:rPr>
        <w:t>first-instance courts</w:t>
      </w:r>
      <w:r>
        <w:rPr>
          <w:rFonts w:ascii="Times New Roman" w:hAnsi="Times New Roman"/>
          <w:sz w:val="28"/>
          <w:szCs w:val="28"/>
        </w:rPr>
        <w:t>, in our opinion, does not correspond to the legal positions of the ECtHR an</w:t>
      </w:r>
      <w:r>
        <w:rPr>
          <w:rFonts w:ascii="Times New Roman" w:hAnsi="Times New Roman"/>
          <w:sz w:val="28"/>
          <w:szCs w:val="28"/>
        </w:rPr>
        <w:t>d needs fundamental changes</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4.2. </w:t>
      </w:r>
      <w:r>
        <w:rPr>
          <w:rFonts w:ascii="Times New Roman" w:hAnsi="Times New Roman"/>
          <w:b/>
          <w:i/>
          <w:sz w:val="28"/>
          <w:szCs w:val="28"/>
        </w:rPr>
        <w:t xml:space="preserve">Application by the courts of the Resolution of the Plenum of the Supreme Court of Ukraine No. 8 of </w:t>
      </w:r>
      <w:r>
        <w:rPr>
          <w:rFonts w:ascii="Times New Roman" w:hAnsi="Times New Roman"/>
          <w:b/>
          <w:i/>
          <w:sz w:val="28"/>
          <w:szCs w:val="28"/>
          <w:lang w:val="en-US"/>
        </w:rPr>
        <w:t>28 September</w:t>
      </w:r>
      <w:r>
        <w:rPr>
          <w:rFonts w:ascii="Times New Roman" w:hAnsi="Times New Roman"/>
          <w:b/>
          <w:i/>
          <w:sz w:val="28"/>
          <w:szCs w:val="28"/>
        </w:rPr>
        <w:t xml:space="preserve"> 1973 and reference by the courts to non-medical arguments</w:t>
      </w:r>
    </w:p>
    <w:p w:rsidR="00031710" w:rsidRDefault="000B609B">
      <w:pPr>
        <w:ind w:firstLine="709"/>
        <w:jc w:val="both"/>
      </w:pPr>
      <w:r>
        <w:rPr>
          <w:rFonts w:ascii="Times New Roman" w:hAnsi="Times New Roman"/>
          <w:sz w:val="28"/>
          <w:szCs w:val="28"/>
        </w:rPr>
        <w:t>We consider it appropriate to display these two cate</w:t>
      </w:r>
      <w:r>
        <w:rPr>
          <w:rFonts w:ascii="Times New Roman" w:hAnsi="Times New Roman"/>
          <w:sz w:val="28"/>
          <w:szCs w:val="28"/>
        </w:rPr>
        <w:t>gories together because, according to our observation, they are closely related</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To our surprise, national courts in these decisions quite often directly refer to Resolution of the Plenum of the Supreme Court of Ukraine No. 8 of </w:t>
      </w:r>
      <w:r>
        <w:rPr>
          <w:rFonts w:ascii="Times New Roman" w:hAnsi="Times New Roman"/>
          <w:sz w:val="28"/>
          <w:szCs w:val="28"/>
          <w:lang w:val="en-US"/>
        </w:rPr>
        <w:t>28 September</w:t>
      </w:r>
      <w:r>
        <w:rPr>
          <w:rFonts w:ascii="Times New Roman" w:hAnsi="Times New Roman"/>
          <w:sz w:val="28"/>
          <w:szCs w:val="28"/>
        </w:rPr>
        <w:t xml:space="preserve"> 1973</w:t>
      </w:r>
      <w:r>
        <w:rPr>
          <w:rFonts w:ascii="Times New Roman" w:hAnsi="Times New Roman" w:cs="Times New Roman"/>
          <w:sz w:val="28"/>
          <w:szCs w:val="28"/>
        </w:rPr>
        <w:t xml:space="preserve"> (</w:t>
      </w:r>
      <w:r>
        <w:rPr>
          <w:rFonts w:ascii="Times New Roman" w:hAnsi="Times New Roman" w:cs="Times New Roman"/>
          <w:sz w:val="28"/>
          <w:szCs w:val="28"/>
          <w:lang w:val="en-US"/>
        </w:rPr>
        <w:t>hereinaf</w:t>
      </w:r>
      <w:r>
        <w:rPr>
          <w:rFonts w:ascii="Times New Roman" w:hAnsi="Times New Roman" w:cs="Times New Roman"/>
          <w:sz w:val="28"/>
          <w:szCs w:val="28"/>
          <w:lang w:val="en-US"/>
        </w:rPr>
        <w:t>ter the Resolution No.</w:t>
      </w:r>
      <w:r>
        <w:rPr>
          <w:rFonts w:ascii="Times New Roman" w:hAnsi="Times New Roman" w:cs="Times New Roman"/>
          <w:sz w:val="28"/>
          <w:szCs w:val="28"/>
        </w:rPr>
        <w:t xml:space="preserve"> 8), </w:t>
      </w:r>
      <w:r>
        <w:rPr>
          <w:rFonts w:ascii="Times New Roman" w:hAnsi="Times New Roman" w:cs="Times New Roman"/>
          <w:sz w:val="28"/>
          <w:szCs w:val="28"/>
          <w:lang w:val="en-US"/>
        </w:rPr>
        <w:t xml:space="preserve">which is nowadays </w:t>
      </w:r>
      <w:r>
        <w:rPr>
          <w:rFonts w:ascii="Times New Roman" w:hAnsi="Times New Roman" w:cs="Times New Roman"/>
          <w:i/>
          <w:iCs/>
          <w:sz w:val="28"/>
          <w:szCs w:val="28"/>
          <w:lang w:val="en-US"/>
        </w:rPr>
        <w:t>almost 49 years old</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In particular, among all </w:t>
      </w:r>
      <w:r>
        <w:rPr>
          <w:rFonts w:ascii="Times New Roman" w:hAnsi="Times New Roman"/>
          <w:sz w:val="28"/>
          <w:szCs w:val="28"/>
          <w:lang w:val="en-US"/>
        </w:rPr>
        <w:t xml:space="preserve">the </w:t>
      </w:r>
      <w:r>
        <w:rPr>
          <w:rFonts w:ascii="Times New Roman" w:hAnsi="Times New Roman"/>
          <w:sz w:val="28"/>
          <w:szCs w:val="28"/>
        </w:rPr>
        <w:t xml:space="preserve">analyzed decisions, reference to </w:t>
      </w:r>
      <w:r>
        <w:rPr>
          <w:rFonts w:ascii="Times New Roman" w:hAnsi="Times New Roman"/>
          <w:sz w:val="28"/>
          <w:szCs w:val="28"/>
          <w:lang w:val="en-US"/>
        </w:rPr>
        <w:t xml:space="preserve">Resolution </w:t>
      </w:r>
      <w:r>
        <w:rPr>
          <w:rFonts w:ascii="Times New Roman" w:hAnsi="Times New Roman"/>
          <w:sz w:val="28"/>
          <w:szCs w:val="28"/>
        </w:rPr>
        <w:t xml:space="preserve">No. 8 was present in at least </w:t>
      </w:r>
      <w:r>
        <w:rPr>
          <w:rFonts w:ascii="Times New Roman" w:hAnsi="Times New Roman"/>
          <w:b/>
          <w:bCs/>
          <w:i/>
          <w:iCs/>
          <w:sz w:val="28"/>
          <w:szCs w:val="28"/>
        </w:rPr>
        <w:t>30.66%</w:t>
      </w:r>
      <w:r>
        <w:rPr>
          <w:rFonts w:ascii="Times New Roman" w:hAnsi="Times New Roman"/>
          <w:sz w:val="28"/>
          <w:szCs w:val="28"/>
        </w:rPr>
        <w:t xml:space="preserve"> of decisions</w:t>
      </w:r>
      <w:r>
        <w:rPr>
          <w:rFonts w:ascii="Times New Roman" w:hAnsi="Times New Roman" w:cs="Times New Roman"/>
          <w:sz w:val="28"/>
          <w:szCs w:val="28"/>
        </w:rPr>
        <w:t xml:space="preserve">. </w:t>
      </w:r>
      <w:r>
        <w:rPr>
          <w:rFonts w:ascii="Times New Roman" w:hAnsi="Times New Roman"/>
          <w:sz w:val="28"/>
          <w:szCs w:val="28"/>
        </w:rPr>
        <w:t>Moreover, in almost half (</w:t>
      </w:r>
      <w:r>
        <w:rPr>
          <w:rFonts w:ascii="Times New Roman" w:hAnsi="Times New Roman"/>
          <w:b/>
          <w:bCs/>
          <w:i/>
          <w:iCs/>
          <w:sz w:val="28"/>
          <w:szCs w:val="28"/>
        </w:rPr>
        <w:t>47.85%</w:t>
      </w:r>
      <w:r>
        <w:rPr>
          <w:rFonts w:ascii="Times New Roman" w:hAnsi="Times New Roman"/>
          <w:sz w:val="28"/>
          <w:szCs w:val="28"/>
        </w:rPr>
        <w:t xml:space="preserve">) of all refusals there is also a reference to this document of the Supreme Court of Ukraine </w:t>
      </w:r>
      <w:r>
        <w:rPr>
          <w:rFonts w:ascii="Times New Roman" w:hAnsi="Times New Roman"/>
          <w:sz w:val="28"/>
          <w:szCs w:val="28"/>
          <w:lang w:val="en-US"/>
        </w:rPr>
        <w:t xml:space="preserve">of </w:t>
      </w:r>
      <w:r>
        <w:rPr>
          <w:rFonts w:ascii="Times New Roman" w:hAnsi="Times New Roman"/>
          <w:sz w:val="28"/>
          <w:szCs w:val="28"/>
        </w:rPr>
        <w:t>1973</w:t>
      </w:r>
      <w:r>
        <w:rPr>
          <w:rFonts w:ascii="Times New Roman" w:hAnsi="Times New Roman" w:cs="Times New Roman"/>
          <w:sz w:val="28"/>
          <w:szCs w:val="28"/>
        </w:rPr>
        <w:t xml:space="preserve">. </w:t>
      </w:r>
      <w:r>
        <w:rPr>
          <w:rFonts w:ascii="Times New Roman" w:hAnsi="Times New Roman"/>
          <w:sz w:val="28"/>
          <w:szCs w:val="28"/>
        </w:rPr>
        <w:t>These statistics clearly give us the opportunity to state that even after almost 49 years, national courts still continue to use this document in their de</w:t>
      </w:r>
      <w:r>
        <w:rPr>
          <w:rFonts w:ascii="Times New Roman" w:hAnsi="Times New Roman"/>
          <w:sz w:val="28"/>
          <w:szCs w:val="28"/>
        </w:rPr>
        <w:t>cisions, instead of the practice of the EC</w:t>
      </w:r>
      <w:r>
        <w:rPr>
          <w:rFonts w:ascii="Times New Roman" w:hAnsi="Times New Roman"/>
          <w:sz w:val="28"/>
          <w:szCs w:val="28"/>
          <w:lang w:val="en-US"/>
        </w:rPr>
        <w:t>t</w:t>
      </w:r>
      <w:r>
        <w:rPr>
          <w:rFonts w:ascii="Times New Roman" w:hAnsi="Times New Roman"/>
          <w:sz w:val="28"/>
          <w:szCs w:val="28"/>
        </w:rPr>
        <w:t xml:space="preserve">HR, which should be applied by courts by virtue of Art. 17 of the Law of Ukraine "On the Implementation of Decisions and Application of Practice of the European Court of Human Rights" and part 5 of Art. 8 of the </w:t>
      </w:r>
      <w:r>
        <w:rPr>
          <w:rFonts w:ascii="Times New Roman" w:hAnsi="Times New Roman"/>
          <w:sz w:val="28"/>
          <w:szCs w:val="28"/>
          <w:lang w:val="en-US"/>
        </w:rPr>
        <w:t>C</w:t>
      </w:r>
      <w:r>
        <w:rPr>
          <w:rFonts w:ascii="Times New Roman" w:hAnsi="Times New Roman"/>
          <w:sz w:val="28"/>
          <w:szCs w:val="28"/>
          <w:lang w:val="en-US"/>
        </w:rPr>
        <w:t xml:space="preserve">riminal Procedural Code </w:t>
      </w:r>
      <w:r>
        <w:rPr>
          <w:rFonts w:ascii="Times New Roman" w:hAnsi="Times New Roman"/>
          <w:sz w:val="28"/>
          <w:szCs w:val="28"/>
        </w:rPr>
        <w:t xml:space="preserve">of Ukraine. That is why the question of researching references to </w:t>
      </w:r>
      <w:r>
        <w:rPr>
          <w:rFonts w:ascii="Times New Roman" w:hAnsi="Times New Roman"/>
          <w:sz w:val="28"/>
          <w:szCs w:val="28"/>
          <w:lang w:val="en-US"/>
        </w:rPr>
        <w:t xml:space="preserve">Resolution </w:t>
      </w:r>
      <w:r>
        <w:rPr>
          <w:rFonts w:ascii="Times New Roman" w:hAnsi="Times New Roman"/>
          <w:sz w:val="28"/>
          <w:szCs w:val="28"/>
        </w:rPr>
        <w:t>No. 8 has become relevant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In most cases, the rulings contain references to clauses 2, 3 and 5 of </w:t>
      </w:r>
      <w:r>
        <w:rPr>
          <w:rFonts w:ascii="Times New Roman" w:hAnsi="Times New Roman"/>
          <w:sz w:val="28"/>
          <w:szCs w:val="28"/>
          <w:lang w:val="en-US"/>
        </w:rPr>
        <w:t xml:space="preserve">Resolution </w:t>
      </w:r>
      <w:r>
        <w:rPr>
          <w:rFonts w:ascii="Times New Roman" w:hAnsi="Times New Roman"/>
          <w:sz w:val="28"/>
          <w:szCs w:val="28"/>
        </w:rPr>
        <w:t>No. 8. After analyzing the content of these cl</w:t>
      </w:r>
      <w:r>
        <w:rPr>
          <w:rFonts w:ascii="Times New Roman" w:hAnsi="Times New Roman"/>
          <w:sz w:val="28"/>
          <w:szCs w:val="28"/>
        </w:rPr>
        <w:t>auses, it is possible to single out certain theses that are used by the courts and that attract special attention</w:t>
      </w:r>
      <w:r>
        <w:rPr>
          <w:rFonts w:ascii="Times New Roman" w:hAnsi="Times New Roman" w:cs="Times New Roman"/>
          <w:sz w:val="28"/>
          <w:szCs w:val="28"/>
        </w:rPr>
        <w:t>:</w:t>
      </w:r>
    </w:p>
    <w:p w:rsidR="00031710" w:rsidRDefault="000B609B">
      <w:pPr>
        <w:pStyle w:val="ab"/>
        <w:numPr>
          <w:ilvl w:val="0"/>
          <w:numId w:val="3"/>
        </w:numPr>
        <w:jc w:val="both"/>
      </w:pPr>
      <w:r>
        <w:rPr>
          <w:rFonts w:ascii="Times New Roman" w:hAnsi="Times New Roman"/>
          <w:sz w:val="28"/>
          <w:szCs w:val="28"/>
        </w:rPr>
        <w:t>"</w:t>
      </w:r>
      <w:r>
        <w:rPr>
          <w:rFonts w:ascii="Times New Roman" w:hAnsi="Times New Roman"/>
          <w:i/>
          <w:iCs/>
          <w:sz w:val="28"/>
          <w:szCs w:val="28"/>
        </w:rPr>
        <w:t xml:space="preserve">The fact that a convicted </w:t>
      </w:r>
      <w:r>
        <w:rPr>
          <w:rFonts w:ascii="Times New Roman" w:hAnsi="Times New Roman"/>
          <w:i/>
          <w:iCs/>
          <w:sz w:val="28"/>
          <w:szCs w:val="28"/>
          <w:lang w:val="en-US"/>
        </w:rPr>
        <w:t xml:space="preserve">prisoner </w:t>
      </w:r>
      <w:r>
        <w:rPr>
          <w:rFonts w:ascii="Times New Roman" w:hAnsi="Times New Roman"/>
          <w:i/>
          <w:iCs/>
          <w:sz w:val="28"/>
          <w:szCs w:val="28"/>
        </w:rPr>
        <w:t>has a serious illness does not entail mandatory release from serving the sentence</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This norm in </w:t>
      </w:r>
      <w:r>
        <w:rPr>
          <w:rFonts w:ascii="Times New Roman" w:hAnsi="Times New Roman"/>
          <w:sz w:val="28"/>
          <w:szCs w:val="28"/>
          <w:lang w:val="en-US"/>
        </w:rPr>
        <w:t>Resoluti</w:t>
      </w:r>
      <w:r>
        <w:rPr>
          <w:rFonts w:ascii="Times New Roman" w:hAnsi="Times New Roman"/>
          <w:sz w:val="28"/>
          <w:szCs w:val="28"/>
          <w:lang w:val="en-US"/>
        </w:rPr>
        <w:t xml:space="preserve">on </w:t>
      </w:r>
      <w:r>
        <w:rPr>
          <w:rFonts w:ascii="Times New Roman" w:hAnsi="Times New Roman"/>
          <w:sz w:val="28"/>
          <w:szCs w:val="28"/>
        </w:rPr>
        <w:t>No. 8 was based on Art. 109 of the Correctional Labor Code of Ukraine, which expired in 2004, and Art. 408 of the Criminal Procedure Code of Ukraine in the version that has also long since expired. In our opinion, the application of provisions that were</w:t>
      </w:r>
      <w:r>
        <w:rPr>
          <w:rFonts w:ascii="Times New Roman" w:hAnsi="Times New Roman"/>
          <w:sz w:val="28"/>
          <w:szCs w:val="28"/>
        </w:rPr>
        <w:t xml:space="preserve"> based on norms that have long since expired is illegal</w:t>
      </w:r>
      <w:r>
        <w:rPr>
          <w:rFonts w:ascii="Times New Roman" w:hAnsi="Times New Roman" w:cs="Times New Roman"/>
          <w:sz w:val="28"/>
          <w:szCs w:val="28"/>
        </w:rPr>
        <w:t>.</w:t>
      </w:r>
    </w:p>
    <w:p w:rsidR="00031710" w:rsidRDefault="000B609B">
      <w:pPr>
        <w:pStyle w:val="ab"/>
        <w:numPr>
          <w:ilvl w:val="0"/>
          <w:numId w:val="3"/>
        </w:numPr>
        <w:jc w:val="both"/>
      </w:pPr>
      <w:r>
        <w:rPr>
          <w:rFonts w:ascii="Times New Roman" w:hAnsi="Times New Roman"/>
          <w:sz w:val="28"/>
          <w:szCs w:val="28"/>
        </w:rPr>
        <w:t xml:space="preserve">"Deciding on the issue of release of persons who fell ill with a serious illness, except for persons with a chronic mental illness, </w:t>
      </w:r>
      <w:r>
        <w:rPr>
          <w:rFonts w:ascii="Times New Roman" w:hAnsi="Times New Roman"/>
          <w:i/>
          <w:iCs/>
          <w:sz w:val="28"/>
          <w:szCs w:val="28"/>
        </w:rPr>
        <w:t xml:space="preserve">the court must not only proceed from the conclusion of the medical </w:t>
      </w:r>
      <w:r>
        <w:rPr>
          <w:rFonts w:ascii="Times New Roman" w:hAnsi="Times New Roman"/>
          <w:i/>
          <w:iCs/>
          <w:sz w:val="28"/>
          <w:szCs w:val="28"/>
        </w:rPr>
        <w:t xml:space="preserve">commission, but </w:t>
      </w:r>
      <w:r>
        <w:rPr>
          <w:rFonts w:ascii="Times New Roman" w:hAnsi="Times New Roman"/>
          <w:i/>
          <w:iCs/>
          <w:sz w:val="28"/>
          <w:szCs w:val="28"/>
        </w:rPr>
        <w:lastRenderedPageBreak/>
        <w:t xml:space="preserve">also take into account the gravity of the crime committed, the behavior of the </w:t>
      </w:r>
      <w:r>
        <w:rPr>
          <w:rFonts w:ascii="Times New Roman" w:hAnsi="Times New Roman"/>
          <w:i/>
          <w:iCs/>
          <w:sz w:val="28"/>
          <w:szCs w:val="28"/>
          <w:lang w:val="en-US"/>
        </w:rPr>
        <w:t>prisoner</w:t>
      </w:r>
      <w:r>
        <w:rPr>
          <w:rFonts w:ascii="Times New Roman" w:hAnsi="Times New Roman"/>
          <w:i/>
          <w:iCs/>
          <w:sz w:val="28"/>
          <w:szCs w:val="28"/>
        </w:rPr>
        <w:t xml:space="preserve"> while serving his sentence, his attitude to work, the degree of his correction, whether he evaded the prescribed treatment, as well as other circumstanc</w:t>
      </w:r>
      <w:r>
        <w:rPr>
          <w:rFonts w:ascii="Times New Roman" w:hAnsi="Times New Roman"/>
          <w:i/>
          <w:iCs/>
          <w:sz w:val="28"/>
          <w:szCs w:val="28"/>
        </w:rPr>
        <w:t>es</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In fact, this thesis contains a direct instruction to the courts on the need to study non-medical indicators along with medical ones</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Perhaps 49 years ago this was the correct approach to solving the issue of </w:t>
      </w:r>
      <w:r>
        <w:rPr>
          <w:rFonts w:ascii="Times New Roman" w:hAnsi="Times New Roman"/>
          <w:sz w:val="28"/>
          <w:szCs w:val="28"/>
          <w:lang w:val="en-US"/>
        </w:rPr>
        <w:t xml:space="preserve">release </w:t>
      </w:r>
      <w:r>
        <w:rPr>
          <w:rFonts w:ascii="Times New Roman" w:hAnsi="Times New Roman"/>
          <w:sz w:val="28"/>
          <w:szCs w:val="28"/>
        </w:rPr>
        <w:t>due to illness, but today there a</w:t>
      </w:r>
      <w:r>
        <w:rPr>
          <w:rFonts w:ascii="Times New Roman" w:hAnsi="Times New Roman"/>
          <w:sz w:val="28"/>
          <w:szCs w:val="28"/>
        </w:rPr>
        <w:t>re other legal positions, in particular, the legal position in the ECtHR decision "</w:t>
      </w:r>
      <w:r>
        <w:rPr>
          <w:rFonts w:ascii="Times New Roman" w:hAnsi="Times New Roman"/>
          <w:b/>
          <w:bCs/>
          <w:i/>
          <w:iCs/>
          <w:sz w:val="28"/>
          <w:szCs w:val="28"/>
        </w:rPr>
        <w:t>Melnyk v. Ukraine</w:t>
      </w:r>
      <w:r>
        <w:rPr>
          <w:rFonts w:ascii="Times New Roman" w:hAnsi="Times New Roman"/>
          <w:sz w:val="28"/>
          <w:szCs w:val="28"/>
        </w:rPr>
        <w:t>", where para</w:t>
      </w:r>
      <w:r>
        <w:rPr>
          <w:rFonts w:ascii="Times New Roman" w:hAnsi="Times New Roman"/>
          <w:sz w:val="28"/>
          <w:szCs w:val="28"/>
          <w:lang w:val="en-US"/>
        </w:rPr>
        <w:t>.</w:t>
      </w:r>
      <w:r>
        <w:rPr>
          <w:rFonts w:ascii="Times New Roman" w:hAnsi="Times New Roman"/>
          <w:sz w:val="28"/>
          <w:szCs w:val="28"/>
        </w:rPr>
        <w:t xml:space="preserve"> 94 states three criteria , which must be considered </w:t>
      </w:r>
      <w:r>
        <w:rPr>
          <w:rFonts w:ascii="Times New Roman" w:hAnsi="Times New Roman"/>
          <w:sz w:val="28"/>
          <w:szCs w:val="28"/>
          <w:lang w:val="en-US"/>
        </w:rPr>
        <w:t>concerning</w:t>
      </w:r>
      <w:r>
        <w:rPr>
          <w:rFonts w:ascii="Times New Roman" w:hAnsi="Times New Roman"/>
          <w:sz w:val="28"/>
          <w:szCs w:val="28"/>
        </w:rPr>
        <w:t xml:space="preserve"> the compatibility of the applicant's state of health and the conditions of his</w:t>
      </w:r>
      <w:r>
        <w:rPr>
          <w:rFonts w:ascii="Times New Roman" w:hAnsi="Times New Roman"/>
          <w:sz w:val="28"/>
          <w:szCs w:val="28"/>
        </w:rPr>
        <w:t xml:space="preserve"> </w:t>
      </w:r>
      <w:r>
        <w:rPr>
          <w:rFonts w:ascii="Times New Roman" w:hAnsi="Times New Roman"/>
          <w:sz w:val="28"/>
          <w:szCs w:val="28"/>
          <w:lang w:val="en-US"/>
        </w:rPr>
        <w:t>detention</w:t>
      </w:r>
      <w:r>
        <w:rPr>
          <w:rFonts w:ascii="Times New Roman" w:hAnsi="Times New Roman" w:cs="Times New Roman"/>
          <w:sz w:val="28"/>
          <w:szCs w:val="28"/>
        </w:rPr>
        <w:t xml:space="preserve">: </w:t>
      </w:r>
      <w:r>
        <w:rPr>
          <w:rFonts w:ascii="Times New Roman" w:hAnsi="Times New Roman" w:cs="Times New Roman"/>
          <w:i/>
          <w:sz w:val="28"/>
          <w:szCs w:val="28"/>
        </w:rPr>
        <w:t xml:space="preserve">1) </w:t>
      </w:r>
      <w:r>
        <w:rPr>
          <w:rFonts w:ascii="Times New Roman" w:hAnsi="Times New Roman" w:cs="Times New Roman"/>
          <w:i/>
          <w:sz w:val="28"/>
          <w:szCs w:val="28"/>
          <w:lang w:val="en-US"/>
        </w:rPr>
        <w:t>medical condition of the prisoner</w:t>
      </w:r>
      <w:r>
        <w:rPr>
          <w:rFonts w:ascii="Times New Roman" w:hAnsi="Times New Roman" w:cs="Times New Roman"/>
          <w:i/>
          <w:sz w:val="28"/>
          <w:szCs w:val="28"/>
        </w:rPr>
        <w:t xml:space="preserve">; 2) </w:t>
      </w:r>
      <w:r>
        <w:rPr>
          <w:rFonts w:ascii="Times New Roman" w:hAnsi="Times New Roman"/>
          <w:i/>
          <w:sz w:val="28"/>
          <w:szCs w:val="28"/>
        </w:rPr>
        <w:t xml:space="preserve">adequacy of medical care and </w:t>
      </w:r>
      <w:r>
        <w:rPr>
          <w:rFonts w:ascii="Times New Roman" w:hAnsi="Times New Roman"/>
          <w:i/>
          <w:sz w:val="28"/>
          <w:szCs w:val="28"/>
          <w:lang w:val="en-US"/>
        </w:rPr>
        <w:t xml:space="preserve">assistance </w:t>
      </w:r>
      <w:r>
        <w:rPr>
          <w:rFonts w:ascii="Times New Roman" w:hAnsi="Times New Roman"/>
          <w:i/>
          <w:sz w:val="28"/>
          <w:szCs w:val="28"/>
        </w:rPr>
        <w:t>provided in prison conditions</w:t>
      </w:r>
      <w:r>
        <w:rPr>
          <w:rFonts w:ascii="Times New Roman" w:hAnsi="Times New Roman" w:cs="Times New Roman"/>
          <w:i/>
          <w:sz w:val="28"/>
          <w:szCs w:val="28"/>
        </w:rPr>
        <w:t xml:space="preserve">; 3) </w:t>
      </w:r>
      <w:r>
        <w:rPr>
          <w:rFonts w:ascii="Times New Roman" w:hAnsi="Times New Roman"/>
          <w:i/>
          <w:sz w:val="28"/>
          <w:szCs w:val="28"/>
        </w:rPr>
        <w:t>expediency of imprisonment in view of the prisoner's state of health</w:t>
      </w:r>
      <w:r>
        <w:rPr>
          <w:rFonts w:ascii="Times New Roman" w:hAnsi="Times New Roman" w:cs="Times New Roman"/>
          <w:i/>
          <w:sz w:val="28"/>
          <w:szCs w:val="28"/>
        </w:rPr>
        <w:t xml:space="preserve">. </w:t>
      </w:r>
      <w:r>
        <w:rPr>
          <w:rFonts w:ascii="Times New Roman" w:hAnsi="Times New Roman"/>
          <w:sz w:val="28"/>
          <w:szCs w:val="28"/>
        </w:rPr>
        <w:t xml:space="preserve">These criteria in no way take into account non-medical indicators, such as, for example, the attitude to work of the </w:t>
      </w:r>
      <w:r>
        <w:rPr>
          <w:rFonts w:ascii="Times New Roman" w:hAnsi="Times New Roman"/>
          <w:sz w:val="28"/>
          <w:szCs w:val="28"/>
          <w:lang w:val="en-US"/>
        </w:rPr>
        <w:t>prisoner</w:t>
      </w:r>
      <w:r>
        <w:rPr>
          <w:rFonts w:ascii="Times New Roman" w:hAnsi="Times New Roman"/>
          <w:sz w:val="28"/>
          <w:szCs w:val="28"/>
        </w:rPr>
        <w:t>, who may be unable to work due to his health</w:t>
      </w:r>
      <w:r>
        <w:rPr>
          <w:rFonts w:ascii="Times New Roman" w:hAnsi="Times New Roman" w:cs="Times New Roman"/>
          <w:sz w:val="28"/>
          <w:szCs w:val="28"/>
        </w:rPr>
        <w:t>.</w:t>
      </w:r>
    </w:p>
    <w:p w:rsidR="00031710" w:rsidRDefault="000B609B">
      <w:pPr>
        <w:pStyle w:val="ab"/>
        <w:numPr>
          <w:ilvl w:val="0"/>
          <w:numId w:val="4"/>
        </w:numPr>
        <w:jc w:val="both"/>
      </w:pPr>
      <w:r>
        <w:rPr>
          <w:rFonts w:ascii="Times New Roman" w:hAnsi="Times New Roman"/>
          <w:sz w:val="28"/>
          <w:szCs w:val="28"/>
        </w:rPr>
        <w:t xml:space="preserve">"The submission must contain the following information about the the </w:t>
      </w:r>
      <w:r>
        <w:rPr>
          <w:rFonts w:ascii="Times New Roman" w:hAnsi="Times New Roman"/>
          <w:sz w:val="28"/>
          <w:szCs w:val="28"/>
          <w:lang w:val="en-US"/>
        </w:rPr>
        <w:t>prisoner</w:t>
      </w:r>
      <w:r>
        <w:rPr>
          <w:rFonts w:ascii="Times New Roman" w:hAnsi="Times New Roman" w:cs="Times New Roman"/>
          <w:sz w:val="28"/>
          <w:szCs w:val="28"/>
        </w:rPr>
        <w:t xml:space="preserve">: </w:t>
      </w:r>
      <w:r>
        <w:rPr>
          <w:rFonts w:ascii="Times New Roman" w:hAnsi="Times New Roman"/>
          <w:sz w:val="28"/>
          <w:szCs w:val="28"/>
        </w:rPr>
        <w:t>which</w:t>
      </w:r>
      <w:r>
        <w:rPr>
          <w:rFonts w:ascii="Times New Roman" w:hAnsi="Times New Roman"/>
          <w:sz w:val="28"/>
          <w:szCs w:val="28"/>
        </w:rPr>
        <w:t xml:space="preserve"> court, when, under which law </w:t>
      </w:r>
      <w:r>
        <w:rPr>
          <w:rFonts w:ascii="Times New Roman" w:hAnsi="Times New Roman"/>
          <w:sz w:val="28"/>
          <w:szCs w:val="28"/>
          <w:lang w:val="en-US"/>
        </w:rPr>
        <w:t>sentenced him</w:t>
      </w:r>
      <w:r>
        <w:rPr>
          <w:rFonts w:ascii="Times New Roman" w:hAnsi="Times New Roman"/>
          <w:sz w:val="28"/>
          <w:szCs w:val="28"/>
        </w:rPr>
        <w:t xml:space="preserve">; measure of punishment; the </w:t>
      </w:r>
      <w:r>
        <w:rPr>
          <w:rFonts w:ascii="Times New Roman" w:hAnsi="Times New Roman"/>
          <w:sz w:val="28"/>
          <w:szCs w:val="28"/>
          <w:lang w:val="en-US"/>
        </w:rPr>
        <w:t>served sentence</w:t>
      </w:r>
      <w:r>
        <w:rPr>
          <w:rFonts w:ascii="Times New Roman" w:hAnsi="Times New Roman" w:cs="Times New Roman"/>
          <w:sz w:val="28"/>
          <w:szCs w:val="28"/>
        </w:rPr>
        <w:t xml:space="preserve">; </w:t>
      </w:r>
      <w:r>
        <w:rPr>
          <w:rFonts w:ascii="Times New Roman" w:hAnsi="Times New Roman"/>
          <w:i/>
          <w:sz w:val="28"/>
          <w:szCs w:val="28"/>
        </w:rPr>
        <w:t xml:space="preserve">data on his behavior during the entire time of serving the sentence; information about past convictions; the degree of compensation for damages caused by the crime to </w:t>
      </w:r>
      <w:r>
        <w:rPr>
          <w:rFonts w:ascii="Times New Roman" w:hAnsi="Times New Roman"/>
          <w:i/>
          <w:sz w:val="28"/>
          <w:szCs w:val="28"/>
        </w:rPr>
        <w:t>individuals, legal entities and the state</w:t>
      </w:r>
      <w:r>
        <w:rPr>
          <w:rFonts w:ascii="Times New Roman" w:hAnsi="Times New Roman" w:cs="Times New Roman"/>
          <w:i/>
          <w:sz w:val="28"/>
          <w:szCs w:val="28"/>
        </w:rPr>
        <w:t xml:space="preserve">; </w:t>
      </w:r>
      <w:r>
        <w:rPr>
          <w:rFonts w:ascii="Times New Roman" w:hAnsi="Times New Roman"/>
          <w:sz w:val="28"/>
          <w:szCs w:val="28"/>
        </w:rPr>
        <w:t xml:space="preserve">the disease from which he suffers - </w:t>
      </w:r>
      <w:r>
        <w:rPr>
          <w:rFonts w:ascii="Times New Roman" w:hAnsi="Times New Roman"/>
          <w:sz w:val="28"/>
          <w:szCs w:val="28"/>
          <w:lang w:val="en-US"/>
        </w:rPr>
        <w:t>as well as the formulated request</w:t>
      </w:r>
      <w:r>
        <w:rPr>
          <w:rFonts w:ascii="Times New Roman" w:hAnsi="Times New Roman"/>
          <w:sz w:val="28"/>
          <w:szCs w:val="28"/>
        </w:rPr>
        <w:t xml:space="preserve"> for the release due to the fact that </w:t>
      </w:r>
      <w:r>
        <w:rPr>
          <w:rFonts w:ascii="Times New Roman" w:hAnsi="Times New Roman"/>
          <w:sz w:val="28"/>
          <w:szCs w:val="28"/>
          <w:lang w:val="en-US"/>
        </w:rPr>
        <w:t xml:space="preserve">the prisoner </w:t>
      </w:r>
      <w:r>
        <w:rPr>
          <w:rFonts w:ascii="Times New Roman" w:hAnsi="Times New Roman"/>
          <w:sz w:val="28"/>
          <w:szCs w:val="28"/>
        </w:rPr>
        <w:t>fell ill with a serious illness"</w:t>
      </w:r>
      <w:r>
        <w:rPr>
          <w:rFonts w:ascii="Times New Roman" w:hAnsi="Times New Roman" w:cs="Times New Roman"/>
          <w:sz w:val="28"/>
          <w:szCs w:val="28"/>
        </w:rPr>
        <w:t xml:space="preserve">. </w:t>
      </w:r>
      <w:r>
        <w:rPr>
          <w:rFonts w:ascii="Times New Roman" w:hAnsi="Times New Roman"/>
          <w:sz w:val="28"/>
          <w:szCs w:val="28"/>
        </w:rPr>
        <w:t>In this thesis, as in the previous one, the question of res</w:t>
      </w:r>
      <w:r>
        <w:rPr>
          <w:rFonts w:ascii="Times New Roman" w:hAnsi="Times New Roman"/>
          <w:sz w:val="28"/>
          <w:szCs w:val="28"/>
        </w:rPr>
        <w:t>earching the non-medical circumstances of the case is actually raised, which, in our opinion, does not correspond to the current practice of the ECtHR</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Through the prism of </w:t>
      </w:r>
      <w:r>
        <w:rPr>
          <w:rFonts w:ascii="Times New Roman" w:hAnsi="Times New Roman"/>
          <w:sz w:val="28"/>
          <w:szCs w:val="28"/>
          <w:lang w:val="en-US"/>
        </w:rPr>
        <w:t xml:space="preserve">Resolution </w:t>
      </w:r>
      <w:r>
        <w:rPr>
          <w:rFonts w:ascii="Times New Roman" w:hAnsi="Times New Roman"/>
          <w:sz w:val="28"/>
          <w:szCs w:val="28"/>
        </w:rPr>
        <w:t>No. 8 and in other cases, courts also often refer to and examine the non</w:t>
      </w:r>
      <w:r>
        <w:rPr>
          <w:rFonts w:ascii="Times New Roman" w:hAnsi="Times New Roman"/>
          <w:sz w:val="28"/>
          <w:szCs w:val="28"/>
        </w:rPr>
        <w:t xml:space="preserve">-medical circumstances of the case and the identity of the </w:t>
      </w:r>
      <w:r>
        <w:rPr>
          <w:rFonts w:ascii="Times New Roman" w:hAnsi="Times New Roman"/>
          <w:sz w:val="28"/>
          <w:szCs w:val="28"/>
          <w:lang w:val="en-US"/>
        </w:rPr>
        <w:t>prisoner</w:t>
      </w:r>
      <w:r>
        <w:rPr>
          <w:rFonts w:ascii="Times New Roman" w:hAnsi="Times New Roman"/>
          <w:sz w:val="28"/>
          <w:szCs w:val="28"/>
        </w:rPr>
        <w:t xml:space="preserve">. In particular, among all </w:t>
      </w:r>
      <w:r>
        <w:rPr>
          <w:rFonts w:ascii="Times New Roman" w:hAnsi="Times New Roman"/>
          <w:sz w:val="28"/>
          <w:szCs w:val="28"/>
          <w:lang w:val="en-US"/>
        </w:rPr>
        <w:t xml:space="preserve">the </w:t>
      </w:r>
      <w:r>
        <w:rPr>
          <w:rFonts w:ascii="Times New Roman" w:hAnsi="Times New Roman"/>
          <w:sz w:val="28"/>
          <w:szCs w:val="28"/>
        </w:rPr>
        <w:t xml:space="preserve">analyzed decisions, in </w:t>
      </w:r>
      <w:r>
        <w:rPr>
          <w:rFonts w:ascii="Times New Roman" w:hAnsi="Times New Roman"/>
          <w:b/>
          <w:bCs/>
          <w:i/>
          <w:iCs/>
          <w:sz w:val="28"/>
          <w:szCs w:val="28"/>
        </w:rPr>
        <w:t>41.47%</w:t>
      </w:r>
      <w:r>
        <w:rPr>
          <w:rFonts w:ascii="Times New Roman" w:hAnsi="Times New Roman"/>
          <w:sz w:val="28"/>
          <w:szCs w:val="28"/>
        </w:rPr>
        <w:t xml:space="preserve"> of all </w:t>
      </w:r>
      <w:r>
        <w:rPr>
          <w:rFonts w:ascii="Times New Roman" w:hAnsi="Times New Roman"/>
          <w:sz w:val="28"/>
          <w:szCs w:val="28"/>
          <w:lang w:val="en-US"/>
        </w:rPr>
        <w:t xml:space="preserve">cases </w:t>
      </w:r>
      <w:r>
        <w:rPr>
          <w:rFonts w:ascii="Times New Roman" w:hAnsi="Times New Roman"/>
          <w:sz w:val="28"/>
          <w:szCs w:val="28"/>
        </w:rPr>
        <w:t xml:space="preserve">there is a reference to the study or consideration by the court of any non-medical circumstances related to the </w:t>
      </w:r>
      <w:r>
        <w:rPr>
          <w:rFonts w:ascii="Times New Roman" w:hAnsi="Times New Roman"/>
          <w:sz w:val="28"/>
          <w:szCs w:val="28"/>
        </w:rPr>
        <w:t>person</w:t>
      </w:r>
      <w:r>
        <w:rPr>
          <w:rFonts w:ascii="Times New Roman" w:hAnsi="Times New Roman"/>
          <w:sz w:val="28"/>
          <w:szCs w:val="28"/>
          <w:lang w:val="en-US"/>
        </w:rPr>
        <w:t>ality</w:t>
      </w:r>
      <w:r>
        <w:rPr>
          <w:rFonts w:ascii="Times New Roman" w:hAnsi="Times New Roman"/>
          <w:sz w:val="28"/>
          <w:szCs w:val="28"/>
        </w:rPr>
        <w:t xml:space="preserve"> of the </w:t>
      </w:r>
      <w:r>
        <w:rPr>
          <w:rFonts w:ascii="Times New Roman" w:hAnsi="Times New Roman"/>
          <w:sz w:val="28"/>
          <w:szCs w:val="28"/>
          <w:lang w:val="en-US"/>
        </w:rPr>
        <w:t>prisoner</w:t>
      </w:r>
      <w:r>
        <w:rPr>
          <w:rFonts w:ascii="Times New Roman" w:hAnsi="Times New Roman"/>
          <w:sz w:val="28"/>
          <w:szCs w:val="28"/>
        </w:rPr>
        <w:t xml:space="preserve">, his characteristics, behavior, attitude to work, etc. Moreover, among all refusals, references to non-medical indicators are </w:t>
      </w:r>
      <w:r>
        <w:rPr>
          <w:rFonts w:ascii="Times New Roman" w:hAnsi="Times New Roman"/>
          <w:sz w:val="28"/>
          <w:szCs w:val="28"/>
          <w:lang w:val="en-US"/>
        </w:rPr>
        <w:t xml:space="preserve">present </w:t>
      </w:r>
      <w:r>
        <w:rPr>
          <w:rFonts w:ascii="Times New Roman" w:hAnsi="Times New Roman"/>
          <w:sz w:val="28"/>
          <w:szCs w:val="28"/>
        </w:rPr>
        <w:t xml:space="preserve">in </w:t>
      </w:r>
      <w:r>
        <w:rPr>
          <w:rFonts w:ascii="Times New Roman" w:hAnsi="Times New Roman"/>
          <w:b/>
          <w:bCs/>
          <w:i/>
          <w:iCs/>
          <w:sz w:val="28"/>
          <w:szCs w:val="28"/>
        </w:rPr>
        <w:t>41.08%</w:t>
      </w:r>
      <w:r>
        <w:rPr>
          <w:rFonts w:ascii="Times New Roman" w:hAnsi="Times New Roman"/>
          <w:sz w:val="28"/>
          <w:szCs w:val="28"/>
        </w:rPr>
        <w:t xml:space="preserve"> of documents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As already stated above, in our well-founded belief, having at our dis</w:t>
      </w:r>
      <w:r>
        <w:rPr>
          <w:rFonts w:ascii="Times New Roman" w:hAnsi="Times New Roman"/>
          <w:sz w:val="28"/>
          <w:szCs w:val="28"/>
        </w:rPr>
        <w:t xml:space="preserve">posal the legal position of the ECtHR, formulated in the decision against Ukraine, where the criteria for assessing the circumstances of the case and solving the issue are specified, it is </w:t>
      </w:r>
      <w:r>
        <w:rPr>
          <w:rFonts w:ascii="Times New Roman" w:hAnsi="Times New Roman"/>
          <w:sz w:val="28"/>
          <w:szCs w:val="28"/>
          <w:lang w:val="en-US"/>
        </w:rPr>
        <w:t xml:space="preserve">unlawful </w:t>
      </w:r>
      <w:r>
        <w:rPr>
          <w:rFonts w:ascii="Times New Roman" w:hAnsi="Times New Roman"/>
          <w:sz w:val="28"/>
          <w:szCs w:val="28"/>
        </w:rPr>
        <w:t>to use the 1973 document and refer to non-medical indicato</w:t>
      </w:r>
      <w:r>
        <w:rPr>
          <w:rFonts w:ascii="Times New Roman" w:hAnsi="Times New Roman"/>
          <w:sz w:val="28"/>
          <w:szCs w:val="28"/>
        </w:rPr>
        <w:t>rs</w:t>
      </w:r>
      <w:r>
        <w:rPr>
          <w:rFonts w:ascii="Times New Roman" w:hAnsi="Times New Roman" w:cs="Times New Roman"/>
          <w:sz w:val="28"/>
          <w:szCs w:val="28"/>
        </w:rPr>
        <w:t>.</w:t>
      </w:r>
    </w:p>
    <w:p w:rsidR="00031710" w:rsidRDefault="00031710">
      <w:pPr>
        <w:ind w:firstLine="709"/>
        <w:jc w:val="both"/>
        <w:rPr>
          <w:rFonts w:ascii="Times New Roman" w:hAnsi="Times New Roman" w:cs="Times New Roman"/>
          <w:sz w:val="28"/>
          <w:szCs w:val="28"/>
        </w:rPr>
      </w:pPr>
    </w:p>
    <w:p w:rsidR="00031710" w:rsidRDefault="000B609B">
      <w:pPr>
        <w:ind w:firstLine="709"/>
        <w:jc w:val="both"/>
        <w:rPr>
          <w:lang w:val="en-US"/>
        </w:rPr>
      </w:pPr>
      <w:r>
        <w:rPr>
          <w:rFonts w:ascii="Times New Roman" w:hAnsi="Times New Roman" w:cs="Times New Roman"/>
          <w:b/>
          <w:sz w:val="32"/>
          <w:szCs w:val="28"/>
        </w:rPr>
        <w:lastRenderedPageBreak/>
        <w:t xml:space="preserve">5. </w:t>
      </w:r>
      <w:r>
        <w:rPr>
          <w:rFonts w:ascii="Times New Roman" w:hAnsi="Times New Roman" w:cs="Times New Roman"/>
          <w:b/>
          <w:sz w:val="32"/>
          <w:szCs w:val="28"/>
          <w:lang w:val="en-US"/>
        </w:rPr>
        <w:t>Analysis of application of the ECtHR practice by courts</w:t>
      </w:r>
    </w:p>
    <w:p w:rsidR="00031710" w:rsidRDefault="000B609B">
      <w:pPr>
        <w:ind w:firstLine="709"/>
        <w:jc w:val="both"/>
      </w:pPr>
      <w:r>
        <w:rPr>
          <w:rFonts w:ascii="Times New Roman" w:hAnsi="Times New Roman"/>
          <w:sz w:val="28"/>
          <w:szCs w:val="28"/>
        </w:rPr>
        <w:t>The European Court of Human Rights constantly issues new decisions concerning the problems of prison medicine in Ukraine. The table below shows the number of decisions against Ukraine in which</w:t>
      </w:r>
      <w:r>
        <w:rPr>
          <w:rFonts w:ascii="Times New Roman" w:hAnsi="Times New Roman"/>
          <w:sz w:val="28"/>
          <w:szCs w:val="28"/>
        </w:rPr>
        <w:t xml:space="preserve"> the right not to be subjected to torture and cruel, inhuman or degrading treatment (in the field of prison medicine) was recognized </w:t>
      </w:r>
      <w:r>
        <w:rPr>
          <w:rFonts w:ascii="Times New Roman" w:hAnsi="Times New Roman"/>
          <w:sz w:val="28"/>
          <w:szCs w:val="28"/>
          <w:lang w:val="en-US"/>
        </w:rPr>
        <w:t>violated</w:t>
      </w:r>
      <w:r>
        <w:rPr>
          <w:rFonts w:ascii="Times New Roman" w:hAnsi="Times New Roman"/>
          <w:sz w:val="28"/>
          <w:szCs w:val="28"/>
        </w:rPr>
        <w:t xml:space="preserve"> and the number of victims in these decisions</w:t>
      </w:r>
      <w:r>
        <w:rPr>
          <w:rFonts w:ascii="Times New Roman" w:hAnsi="Times New Roman" w:cs="Times New Roman"/>
          <w:sz w:val="28"/>
          <w:szCs w:val="28"/>
        </w:rPr>
        <w:t>.</w:t>
      </w:r>
    </w:p>
    <w:tbl>
      <w:tblPr>
        <w:tblStyle w:val="ad"/>
        <w:tblW w:w="9855" w:type="dxa"/>
        <w:tblLayout w:type="fixed"/>
        <w:tblLook w:val="04A0" w:firstRow="1" w:lastRow="0" w:firstColumn="1" w:lastColumn="0" w:noHBand="0" w:noVBand="1"/>
      </w:tblPr>
      <w:tblGrid>
        <w:gridCol w:w="2093"/>
        <w:gridCol w:w="4536"/>
        <w:gridCol w:w="3226"/>
      </w:tblGrid>
      <w:tr w:rsidR="00031710" w:rsidTr="00031710">
        <w:trPr>
          <w:cnfStyle w:val="100000000000" w:firstRow="1" w:lastRow="0" w:firstColumn="0" w:lastColumn="0" w:oddVBand="0" w:evenVBand="0" w:oddHBand="0" w:evenHBand="0" w:firstRowFirstColumn="0" w:firstRowLastColumn="0" w:lastRowFirstColumn="0" w:lastRowLastColumn="0"/>
          <w:trHeight w:val="397"/>
        </w:trPr>
        <w:tc>
          <w:tcPr>
            <w:tcW w:w="2093" w:type="dxa"/>
            <w:vAlign w:val="center"/>
          </w:tcPr>
          <w:p w:rsidR="00031710" w:rsidRDefault="000B609B">
            <w:pPr>
              <w:widowControl w:val="0"/>
              <w:rPr>
                <w:rFonts w:cs="Times New Roman"/>
                <w:b w:val="0"/>
                <w:szCs w:val="28"/>
                <w:lang w:val="en-US"/>
              </w:rPr>
            </w:pPr>
            <w:r>
              <w:rPr>
                <w:rFonts w:ascii="Times New Roman" w:eastAsia="Times New Roman" w:hAnsi="Times New Roman" w:cs="Times New Roman"/>
                <w:sz w:val="28"/>
                <w:szCs w:val="28"/>
                <w:lang w:val="en-US" w:eastAsia="uk-UA"/>
              </w:rPr>
              <w:t>Year</w:t>
            </w:r>
          </w:p>
        </w:tc>
        <w:tc>
          <w:tcPr>
            <w:tcW w:w="4536" w:type="dxa"/>
            <w:vAlign w:val="center"/>
          </w:tcPr>
          <w:p w:rsidR="00031710" w:rsidRDefault="000B609B">
            <w:pPr>
              <w:widowControl w:val="0"/>
              <w:rPr>
                <w:rFonts w:cs="Times New Roman"/>
                <w:b w:val="0"/>
                <w:szCs w:val="28"/>
                <w:lang w:val="en-US"/>
              </w:rPr>
            </w:pPr>
            <w:r>
              <w:rPr>
                <w:rFonts w:ascii="Times New Roman" w:eastAsia="Times New Roman" w:hAnsi="Times New Roman" w:cs="Times New Roman"/>
                <w:sz w:val="28"/>
                <w:szCs w:val="28"/>
                <w:lang w:val="en-US" w:eastAsia="uk-UA"/>
              </w:rPr>
              <w:t>The number of decisions v. Ukraine</w:t>
            </w:r>
          </w:p>
        </w:tc>
        <w:tc>
          <w:tcPr>
            <w:tcW w:w="3226" w:type="dxa"/>
            <w:vAlign w:val="center"/>
          </w:tcPr>
          <w:p w:rsidR="00031710" w:rsidRDefault="000B609B">
            <w:pPr>
              <w:widowControl w:val="0"/>
              <w:rPr>
                <w:rFonts w:cs="Times New Roman"/>
                <w:b w:val="0"/>
                <w:szCs w:val="28"/>
                <w:lang w:val="en-US"/>
              </w:rPr>
            </w:pPr>
            <w:r>
              <w:rPr>
                <w:rFonts w:ascii="Times New Roman" w:eastAsia="Times New Roman" w:hAnsi="Times New Roman" w:cs="Times New Roman"/>
                <w:sz w:val="28"/>
                <w:szCs w:val="28"/>
                <w:lang w:val="en-US" w:eastAsia="uk-UA"/>
              </w:rPr>
              <w:t>The number of victims</w:t>
            </w:r>
          </w:p>
        </w:tc>
      </w:tr>
      <w:tr w:rsidR="00031710" w:rsidTr="00031710">
        <w:trPr>
          <w:trHeight w:val="397"/>
        </w:trPr>
        <w:tc>
          <w:tcPr>
            <w:tcW w:w="2093"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2014</w:t>
            </w:r>
          </w:p>
        </w:tc>
        <w:tc>
          <w:tcPr>
            <w:tcW w:w="453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1</w:t>
            </w:r>
          </w:p>
        </w:tc>
        <w:tc>
          <w:tcPr>
            <w:tcW w:w="322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1</w:t>
            </w:r>
          </w:p>
        </w:tc>
      </w:tr>
      <w:tr w:rsidR="00031710" w:rsidTr="00031710">
        <w:trPr>
          <w:trHeight w:val="397"/>
        </w:trPr>
        <w:tc>
          <w:tcPr>
            <w:tcW w:w="2093"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2015</w:t>
            </w:r>
          </w:p>
        </w:tc>
        <w:tc>
          <w:tcPr>
            <w:tcW w:w="453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6</w:t>
            </w:r>
          </w:p>
        </w:tc>
        <w:tc>
          <w:tcPr>
            <w:tcW w:w="322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6</w:t>
            </w:r>
          </w:p>
        </w:tc>
      </w:tr>
      <w:tr w:rsidR="00031710" w:rsidTr="00031710">
        <w:trPr>
          <w:trHeight w:val="397"/>
        </w:trPr>
        <w:tc>
          <w:tcPr>
            <w:tcW w:w="2093"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2016</w:t>
            </w:r>
          </w:p>
        </w:tc>
        <w:tc>
          <w:tcPr>
            <w:tcW w:w="453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4</w:t>
            </w:r>
          </w:p>
        </w:tc>
        <w:tc>
          <w:tcPr>
            <w:tcW w:w="322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4</w:t>
            </w:r>
          </w:p>
        </w:tc>
      </w:tr>
      <w:tr w:rsidR="00031710" w:rsidTr="00031710">
        <w:trPr>
          <w:trHeight w:val="397"/>
        </w:trPr>
        <w:tc>
          <w:tcPr>
            <w:tcW w:w="2093"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2017</w:t>
            </w:r>
          </w:p>
        </w:tc>
        <w:tc>
          <w:tcPr>
            <w:tcW w:w="453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w:t>
            </w:r>
          </w:p>
        </w:tc>
        <w:tc>
          <w:tcPr>
            <w:tcW w:w="322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w:t>
            </w:r>
          </w:p>
        </w:tc>
      </w:tr>
      <w:tr w:rsidR="00031710" w:rsidTr="00031710">
        <w:trPr>
          <w:trHeight w:val="397"/>
        </w:trPr>
        <w:tc>
          <w:tcPr>
            <w:tcW w:w="2093"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2018</w:t>
            </w:r>
          </w:p>
        </w:tc>
        <w:tc>
          <w:tcPr>
            <w:tcW w:w="453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4</w:t>
            </w:r>
          </w:p>
        </w:tc>
        <w:tc>
          <w:tcPr>
            <w:tcW w:w="322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4</w:t>
            </w:r>
          </w:p>
        </w:tc>
      </w:tr>
      <w:tr w:rsidR="00031710" w:rsidTr="00031710">
        <w:trPr>
          <w:trHeight w:val="397"/>
        </w:trPr>
        <w:tc>
          <w:tcPr>
            <w:tcW w:w="2093"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2019</w:t>
            </w:r>
          </w:p>
        </w:tc>
        <w:tc>
          <w:tcPr>
            <w:tcW w:w="453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14</w:t>
            </w:r>
          </w:p>
        </w:tc>
        <w:tc>
          <w:tcPr>
            <w:tcW w:w="322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21</w:t>
            </w:r>
          </w:p>
        </w:tc>
      </w:tr>
      <w:tr w:rsidR="00031710" w:rsidTr="00031710">
        <w:trPr>
          <w:trHeight w:val="397"/>
        </w:trPr>
        <w:tc>
          <w:tcPr>
            <w:tcW w:w="2093"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2020</w:t>
            </w:r>
          </w:p>
        </w:tc>
        <w:tc>
          <w:tcPr>
            <w:tcW w:w="453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6</w:t>
            </w:r>
          </w:p>
        </w:tc>
        <w:tc>
          <w:tcPr>
            <w:tcW w:w="322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6</w:t>
            </w:r>
          </w:p>
        </w:tc>
      </w:tr>
      <w:tr w:rsidR="00031710" w:rsidTr="00031710">
        <w:trPr>
          <w:trHeight w:val="397"/>
        </w:trPr>
        <w:tc>
          <w:tcPr>
            <w:tcW w:w="2093"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2021</w:t>
            </w:r>
          </w:p>
        </w:tc>
        <w:tc>
          <w:tcPr>
            <w:tcW w:w="453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17</w:t>
            </w:r>
          </w:p>
        </w:tc>
        <w:tc>
          <w:tcPr>
            <w:tcW w:w="3226" w:type="dxa"/>
            <w:shd w:val="clear" w:color="auto" w:fill="F1F4F9"/>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17</w:t>
            </w:r>
          </w:p>
        </w:tc>
      </w:tr>
      <w:tr w:rsidR="00031710" w:rsidTr="00031710">
        <w:trPr>
          <w:trHeight w:val="397"/>
        </w:trPr>
        <w:tc>
          <w:tcPr>
            <w:tcW w:w="2093"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first six months of 2022</w:t>
            </w:r>
          </w:p>
        </w:tc>
        <w:tc>
          <w:tcPr>
            <w:tcW w:w="453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2</w:t>
            </w:r>
          </w:p>
        </w:tc>
        <w:tc>
          <w:tcPr>
            <w:tcW w:w="3226" w:type="dxa"/>
            <w:vAlign w:val="center"/>
          </w:tcPr>
          <w:p w:rsidR="00031710" w:rsidRDefault="000B609B">
            <w:pPr>
              <w:widowControl w:val="0"/>
              <w:rPr>
                <w:rFonts w:cs="Times New Roman"/>
                <w:szCs w:val="28"/>
              </w:rPr>
            </w:pPr>
            <w:r>
              <w:rPr>
                <w:rFonts w:ascii="Times New Roman" w:eastAsia="Times New Roman" w:hAnsi="Times New Roman" w:cs="Times New Roman"/>
                <w:sz w:val="28"/>
                <w:szCs w:val="28"/>
                <w:lang w:val="en-US" w:eastAsia="uk-UA"/>
              </w:rPr>
              <w:t>4</w:t>
            </w:r>
          </w:p>
        </w:tc>
      </w:tr>
    </w:tbl>
    <w:p w:rsidR="00031710" w:rsidRDefault="00031710">
      <w:pPr>
        <w:jc w:val="both"/>
        <w:rPr>
          <w:rFonts w:ascii="Times New Roman" w:hAnsi="Times New Roman" w:cs="Times New Roman"/>
          <w:sz w:val="28"/>
          <w:szCs w:val="28"/>
        </w:rPr>
      </w:pPr>
    </w:p>
    <w:p w:rsidR="00031710" w:rsidRDefault="000B609B">
      <w:pPr>
        <w:ind w:firstLine="709"/>
        <w:jc w:val="both"/>
      </w:pPr>
      <w:r>
        <w:rPr>
          <w:rFonts w:ascii="Times New Roman" w:hAnsi="Times New Roman"/>
          <w:sz w:val="28"/>
          <w:szCs w:val="28"/>
        </w:rPr>
        <w:t>Therefore, when analyzing judicial practice, it was separately taken into account whether courts apply the practice of the European Court of Human</w:t>
      </w:r>
      <w:r>
        <w:rPr>
          <w:rFonts w:ascii="Times New Roman" w:hAnsi="Times New Roman"/>
          <w:sz w:val="28"/>
          <w:szCs w:val="28"/>
        </w:rPr>
        <w:t xml:space="preserve"> Rights (EC</w:t>
      </w:r>
      <w:r>
        <w:rPr>
          <w:rFonts w:ascii="Times New Roman" w:hAnsi="Times New Roman"/>
          <w:sz w:val="28"/>
          <w:szCs w:val="28"/>
          <w:lang w:val="en-US"/>
        </w:rPr>
        <w:t>t</w:t>
      </w:r>
      <w:r>
        <w:rPr>
          <w:rFonts w:ascii="Times New Roman" w:hAnsi="Times New Roman"/>
          <w:sz w:val="28"/>
          <w:szCs w:val="28"/>
        </w:rPr>
        <w:t xml:space="preserve">HR) when considering the issue of </w:t>
      </w:r>
      <w:r>
        <w:rPr>
          <w:rFonts w:ascii="Times New Roman" w:hAnsi="Times New Roman"/>
          <w:sz w:val="28"/>
          <w:szCs w:val="28"/>
          <w:lang w:val="en-US"/>
        </w:rPr>
        <w:t xml:space="preserve">release </w:t>
      </w:r>
      <w:r>
        <w:rPr>
          <w:rFonts w:ascii="Times New Roman" w:hAnsi="Times New Roman"/>
          <w:sz w:val="28"/>
          <w:szCs w:val="28"/>
        </w:rPr>
        <w:t>from punishment due to illness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First of all, it is worth reminding about the status of the legal position of the ECtHR</w:t>
      </w:r>
      <w:r>
        <w:rPr>
          <w:rFonts w:ascii="Times New Roman" w:hAnsi="Times New Roman"/>
          <w:sz w:val="28"/>
          <w:szCs w:val="28"/>
          <w:lang w:val="en-US"/>
        </w:rPr>
        <w:t>,</w:t>
      </w:r>
      <w:r>
        <w:rPr>
          <w:rFonts w:ascii="Times New Roman" w:hAnsi="Times New Roman"/>
          <w:sz w:val="28"/>
          <w:szCs w:val="28"/>
        </w:rPr>
        <w:t xml:space="preserve"> that the courts apply the Convention and the practice of the Court as a source of</w:t>
      </w:r>
      <w:r>
        <w:rPr>
          <w:rFonts w:ascii="Times New Roman" w:hAnsi="Times New Roman"/>
          <w:sz w:val="28"/>
          <w:szCs w:val="28"/>
        </w:rPr>
        <w:t xml:space="preserve"> law when considering cases in accordance with Art. 17 of the Law of Ukraine "On the Implementation of Decisions and Application of Practice of the European Court of Human Rights"</w:t>
      </w:r>
      <w:r>
        <w:rPr>
          <w:rFonts w:ascii="Times New Roman" w:hAnsi="Times New Roman" w:cs="Times New Roman"/>
          <w:sz w:val="28"/>
          <w:szCs w:val="28"/>
        </w:rPr>
        <w:t xml:space="preserve">. </w:t>
      </w:r>
    </w:p>
    <w:p w:rsidR="00031710" w:rsidRDefault="000B609B">
      <w:pPr>
        <w:ind w:firstLine="709"/>
        <w:jc w:val="both"/>
        <w:rPr>
          <w:rFonts w:ascii="Times New Roman" w:hAnsi="Times New Roman" w:cs="Times New Roman"/>
          <w:sz w:val="28"/>
          <w:szCs w:val="28"/>
        </w:rPr>
      </w:pPr>
      <w:r>
        <w:rPr>
          <w:rFonts w:ascii="Times New Roman" w:hAnsi="Times New Roman"/>
          <w:sz w:val="28"/>
          <w:szCs w:val="28"/>
        </w:rPr>
        <w:t xml:space="preserve">If we talk about the total number of </w:t>
      </w:r>
      <w:r>
        <w:rPr>
          <w:rFonts w:ascii="Times New Roman" w:hAnsi="Times New Roman"/>
          <w:sz w:val="28"/>
          <w:szCs w:val="28"/>
          <w:lang w:val="en-US"/>
        </w:rPr>
        <w:t>cases that</w:t>
      </w:r>
      <w:r>
        <w:rPr>
          <w:rFonts w:ascii="Times New Roman" w:hAnsi="Times New Roman"/>
          <w:sz w:val="28"/>
          <w:szCs w:val="28"/>
        </w:rPr>
        <w:t xml:space="preserve"> reference the decision</w:t>
      </w:r>
      <w:r>
        <w:rPr>
          <w:rFonts w:ascii="Times New Roman" w:hAnsi="Times New Roman"/>
          <w:sz w:val="28"/>
          <w:szCs w:val="28"/>
          <w:lang w:val="en-US"/>
        </w:rPr>
        <w:t>s</w:t>
      </w:r>
      <w:r>
        <w:rPr>
          <w:rFonts w:ascii="Times New Roman" w:hAnsi="Times New Roman"/>
          <w:sz w:val="28"/>
          <w:szCs w:val="28"/>
        </w:rPr>
        <w:t xml:space="preserve"> of</w:t>
      </w:r>
      <w:r>
        <w:rPr>
          <w:rFonts w:ascii="Times New Roman" w:hAnsi="Times New Roman"/>
          <w:sz w:val="28"/>
          <w:szCs w:val="28"/>
        </w:rPr>
        <w:t xml:space="preserve"> the ECtHR, then their percentage is small - only </w:t>
      </w:r>
      <w:r>
        <w:rPr>
          <w:rFonts w:ascii="Times New Roman" w:hAnsi="Times New Roman"/>
          <w:b/>
          <w:bCs/>
          <w:i/>
          <w:iCs/>
          <w:sz w:val="28"/>
          <w:szCs w:val="28"/>
        </w:rPr>
        <w:t>5.57%</w:t>
      </w:r>
      <w:r>
        <w:rPr>
          <w:rFonts w:ascii="Times New Roman" w:hAnsi="Times New Roman"/>
          <w:sz w:val="28"/>
          <w:szCs w:val="28"/>
        </w:rPr>
        <w:t xml:space="preserve">. In addition, even </w:t>
      </w:r>
      <w:r>
        <w:rPr>
          <w:rFonts w:ascii="Times New Roman" w:hAnsi="Times New Roman"/>
          <w:sz w:val="28"/>
          <w:szCs w:val="28"/>
          <w:lang w:val="en-US"/>
        </w:rPr>
        <w:t xml:space="preserve">in </w:t>
      </w:r>
      <w:r>
        <w:rPr>
          <w:rFonts w:ascii="Times New Roman" w:hAnsi="Times New Roman"/>
          <w:sz w:val="28"/>
          <w:szCs w:val="28"/>
        </w:rPr>
        <w:t xml:space="preserve">the practice of the ECtHR, which is referred to in the decisions of the Ukrainian courts in cases of this category, which will be discussed a little later, a significant part of </w:t>
      </w:r>
      <w:r>
        <w:rPr>
          <w:rFonts w:ascii="Times New Roman" w:hAnsi="Times New Roman"/>
          <w:sz w:val="28"/>
          <w:szCs w:val="28"/>
        </w:rPr>
        <w:t>it is not specifically related to exemption from punishment for serious illness</w:t>
      </w:r>
      <w:r>
        <w:rPr>
          <w:rFonts w:ascii="Times New Roman" w:hAnsi="Times New Roman" w:cs="Times New Roman"/>
          <w:sz w:val="28"/>
          <w:szCs w:val="28"/>
        </w:rPr>
        <w:t>.</w:t>
      </w:r>
    </w:p>
    <w:p w:rsidR="00084512" w:rsidRDefault="00084512">
      <w:pPr>
        <w:ind w:firstLine="709"/>
        <w:jc w:val="both"/>
      </w:pPr>
      <w:r>
        <w:rPr>
          <w:noProof/>
          <w:lang w:eastAsia="uk-UA"/>
        </w:rPr>
        <w:lastRenderedPageBreak/>
        <w:drawing>
          <wp:inline distT="0" distB="0" distL="0" distR="0">
            <wp:extent cx="5658928" cy="1992702"/>
            <wp:effectExtent l="0" t="0" r="18415"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1710" w:rsidRDefault="000B609B">
      <w:pPr>
        <w:ind w:firstLine="709"/>
        <w:jc w:val="both"/>
      </w:pPr>
      <w:r>
        <w:rPr>
          <w:rFonts w:ascii="Times New Roman" w:hAnsi="Times New Roman" w:cs="Times New Roman"/>
          <w:b/>
          <w:i/>
          <w:sz w:val="28"/>
          <w:szCs w:val="28"/>
        </w:rPr>
        <w:t xml:space="preserve">5.1. </w:t>
      </w:r>
      <w:r>
        <w:rPr>
          <w:rFonts w:ascii="Times New Roman" w:hAnsi="Times New Roman"/>
          <w:b/>
          <w:i/>
          <w:sz w:val="28"/>
          <w:szCs w:val="28"/>
        </w:rPr>
        <w:t>Reference by the courts to the legal positions of the ECtHR</w:t>
      </w:r>
      <w:r>
        <w:rPr>
          <w:rFonts w:ascii="Times New Roman" w:hAnsi="Times New Roman"/>
          <w:b/>
          <w:i/>
          <w:sz w:val="28"/>
          <w:szCs w:val="28"/>
          <w:lang w:val="en-US"/>
        </w:rPr>
        <w:t xml:space="preserve"> concerning</w:t>
      </w:r>
      <w:r>
        <w:rPr>
          <w:rFonts w:ascii="Times New Roman" w:hAnsi="Times New Roman"/>
          <w:b/>
          <w:i/>
          <w:sz w:val="28"/>
          <w:szCs w:val="28"/>
        </w:rPr>
        <w:t xml:space="preserve"> the issue of </w:t>
      </w:r>
      <w:r>
        <w:rPr>
          <w:rFonts w:ascii="Times New Roman" w:hAnsi="Times New Roman"/>
          <w:b/>
          <w:i/>
          <w:sz w:val="28"/>
          <w:szCs w:val="28"/>
          <w:lang w:val="en-US"/>
        </w:rPr>
        <w:t xml:space="preserve">release </w:t>
      </w:r>
      <w:r>
        <w:rPr>
          <w:rFonts w:ascii="Times New Roman" w:hAnsi="Times New Roman"/>
          <w:b/>
          <w:i/>
          <w:sz w:val="28"/>
          <w:szCs w:val="28"/>
        </w:rPr>
        <w:t xml:space="preserve">from </w:t>
      </w:r>
      <w:r>
        <w:rPr>
          <w:rFonts w:ascii="Times New Roman" w:hAnsi="Times New Roman"/>
          <w:b/>
          <w:i/>
          <w:sz w:val="28"/>
          <w:szCs w:val="28"/>
          <w:lang w:val="en-US"/>
        </w:rPr>
        <w:t xml:space="preserve">prison </w:t>
      </w:r>
      <w:r>
        <w:rPr>
          <w:rFonts w:ascii="Times New Roman" w:hAnsi="Times New Roman"/>
          <w:b/>
          <w:i/>
          <w:sz w:val="28"/>
          <w:szCs w:val="28"/>
        </w:rPr>
        <w:t xml:space="preserve">due </w:t>
      </w:r>
      <w:r>
        <w:rPr>
          <w:rFonts w:ascii="Times New Roman" w:hAnsi="Times New Roman"/>
          <w:b/>
          <w:i/>
          <w:sz w:val="28"/>
          <w:szCs w:val="28"/>
        </w:rPr>
        <w:t>to illness</w:t>
      </w:r>
    </w:p>
    <w:p w:rsidR="00031710" w:rsidRDefault="000B609B">
      <w:pPr>
        <w:ind w:firstLine="709"/>
        <w:jc w:val="both"/>
      </w:pPr>
      <w:r>
        <w:rPr>
          <w:rFonts w:ascii="Times New Roman" w:hAnsi="Times New Roman"/>
          <w:sz w:val="28"/>
          <w:szCs w:val="28"/>
        </w:rPr>
        <w:t xml:space="preserve">First of all, it should be </w:t>
      </w:r>
      <w:r>
        <w:rPr>
          <w:rFonts w:ascii="Times New Roman" w:hAnsi="Times New Roman"/>
          <w:sz w:val="28"/>
          <w:szCs w:val="28"/>
          <w:lang w:val="en-US"/>
        </w:rPr>
        <w:t xml:space="preserve">mentioned </w:t>
      </w:r>
      <w:r>
        <w:rPr>
          <w:rFonts w:ascii="Times New Roman" w:hAnsi="Times New Roman"/>
          <w:sz w:val="28"/>
          <w:szCs w:val="28"/>
        </w:rPr>
        <w:t>that the reference</w:t>
      </w:r>
      <w:r>
        <w:rPr>
          <w:rFonts w:ascii="Times New Roman" w:hAnsi="Times New Roman"/>
          <w:sz w:val="28"/>
          <w:szCs w:val="28"/>
          <w:lang w:val="en-US"/>
        </w:rPr>
        <w:t>s</w:t>
      </w:r>
      <w:r>
        <w:rPr>
          <w:rFonts w:ascii="Times New Roman" w:hAnsi="Times New Roman"/>
          <w:sz w:val="28"/>
          <w:szCs w:val="28"/>
        </w:rPr>
        <w:t xml:space="preserve"> to the case "</w:t>
      </w:r>
      <w:r>
        <w:rPr>
          <w:rFonts w:ascii="Times New Roman" w:hAnsi="Times New Roman"/>
          <w:b/>
          <w:bCs/>
          <w:i/>
          <w:iCs/>
          <w:sz w:val="28"/>
          <w:szCs w:val="28"/>
        </w:rPr>
        <w:t>Yermolenko v. Ukraine</w:t>
      </w:r>
      <w:r>
        <w:rPr>
          <w:rFonts w:ascii="Times New Roman" w:hAnsi="Times New Roman"/>
          <w:sz w:val="28"/>
          <w:szCs w:val="28"/>
        </w:rPr>
        <w:t>" (</w:t>
      </w:r>
      <w:r>
        <w:rPr>
          <w:rFonts w:ascii="Times New Roman" w:hAnsi="Times New Roman"/>
          <w:i/>
          <w:iCs/>
          <w:sz w:val="28"/>
          <w:szCs w:val="28"/>
        </w:rPr>
        <w:t>application No.</w:t>
      </w:r>
      <w:r>
        <w:rPr>
          <w:rFonts w:ascii="Times New Roman" w:hAnsi="Times New Roman"/>
          <w:sz w:val="28"/>
          <w:szCs w:val="28"/>
        </w:rPr>
        <w:t xml:space="preserve"> 49218/10) </w:t>
      </w:r>
      <w:r>
        <w:rPr>
          <w:rFonts w:ascii="Times New Roman" w:hAnsi="Times New Roman"/>
          <w:sz w:val="28"/>
          <w:szCs w:val="28"/>
          <w:lang w:val="en-US"/>
        </w:rPr>
        <w:t xml:space="preserve">are </w:t>
      </w:r>
      <w:r>
        <w:rPr>
          <w:rFonts w:ascii="Times New Roman" w:hAnsi="Times New Roman"/>
          <w:sz w:val="28"/>
          <w:szCs w:val="28"/>
        </w:rPr>
        <w:t>almost absent in the decisions, however, this case against Ukraine must be applied by virtue of Art. 17 of the Law of Ukr</w:t>
      </w:r>
      <w:r>
        <w:rPr>
          <w:rFonts w:ascii="Times New Roman" w:hAnsi="Times New Roman"/>
          <w:sz w:val="28"/>
          <w:szCs w:val="28"/>
        </w:rPr>
        <w:t>aine "On the Execution of Decisions and Application of the Practice of the EC</w:t>
      </w:r>
      <w:r>
        <w:rPr>
          <w:rFonts w:ascii="Times New Roman" w:hAnsi="Times New Roman"/>
          <w:sz w:val="28"/>
          <w:szCs w:val="28"/>
          <w:lang w:val="en-US"/>
        </w:rPr>
        <w:t>t</w:t>
      </w:r>
      <w:r>
        <w:rPr>
          <w:rFonts w:ascii="Times New Roman" w:hAnsi="Times New Roman"/>
          <w:sz w:val="28"/>
          <w:szCs w:val="28"/>
        </w:rPr>
        <w:t>HR" and part 5 of Art. 9 of the CPC of Ukraine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Going directly to the legal positions applied by the courts, we should start with the decision "</w:t>
      </w:r>
      <w:r>
        <w:rPr>
          <w:rFonts w:ascii="Times New Roman" w:hAnsi="Times New Roman"/>
          <w:b/>
          <w:bCs/>
          <w:i/>
          <w:iCs/>
          <w:sz w:val="28"/>
          <w:szCs w:val="28"/>
        </w:rPr>
        <w:t>Oshurko v. Ukraine</w:t>
      </w:r>
      <w:r>
        <w:rPr>
          <w:rFonts w:ascii="Times New Roman" w:hAnsi="Times New Roman"/>
          <w:sz w:val="28"/>
          <w:szCs w:val="28"/>
        </w:rPr>
        <w:t>" (</w:t>
      </w:r>
      <w:r>
        <w:rPr>
          <w:rFonts w:ascii="Times New Roman" w:hAnsi="Times New Roman"/>
          <w:i/>
          <w:iCs/>
          <w:sz w:val="28"/>
          <w:szCs w:val="28"/>
        </w:rPr>
        <w:t xml:space="preserve">application </w:t>
      </w:r>
      <w:r>
        <w:rPr>
          <w:rFonts w:ascii="Times New Roman" w:hAnsi="Times New Roman"/>
          <w:sz w:val="28"/>
          <w:szCs w:val="28"/>
        </w:rPr>
        <w:t>N</w:t>
      </w:r>
      <w:r>
        <w:rPr>
          <w:rFonts w:ascii="Times New Roman" w:hAnsi="Times New Roman"/>
          <w:sz w:val="28"/>
          <w:szCs w:val="28"/>
        </w:rPr>
        <w:t>o</w:t>
      </w:r>
      <w:r>
        <w:rPr>
          <w:rFonts w:ascii="Times New Roman" w:hAnsi="Times New Roman"/>
          <w:i/>
          <w:iCs/>
          <w:sz w:val="28"/>
          <w:szCs w:val="28"/>
        </w:rPr>
        <w:t>.</w:t>
      </w:r>
      <w:r>
        <w:rPr>
          <w:rFonts w:ascii="Times New Roman" w:hAnsi="Times New Roman"/>
          <w:sz w:val="28"/>
          <w:szCs w:val="28"/>
        </w:rPr>
        <w:t xml:space="preserve"> 33108/05), which was encountered 24 times during the </w:t>
      </w:r>
      <w:r>
        <w:rPr>
          <w:rFonts w:ascii="Times New Roman" w:hAnsi="Times New Roman"/>
          <w:sz w:val="28"/>
          <w:szCs w:val="28"/>
          <w:lang w:val="en-US"/>
        </w:rPr>
        <w:t>study</w:t>
      </w:r>
      <w:r>
        <w:rPr>
          <w:rFonts w:ascii="Times New Roman" w:hAnsi="Times New Roman"/>
          <w:sz w:val="28"/>
          <w:szCs w:val="28"/>
        </w:rPr>
        <w:t>. At the same time, 14 proceedings had the same judge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Usually, the provision is quoted that</w:t>
      </w:r>
      <w:r>
        <w:rPr>
          <w:rFonts w:ascii="Times New Roman" w:hAnsi="Times New Roman" w:cs="Times New Roman"/>
          <w:sz w:val="28"/>
          <w:szCs w:val="28"/>
        </w:rPr>
        <w:t xml:space="preserve"> </w:t>
      </w:r>
      <w:r>
        <w:rPr>
          <w:rFonts w:ascii="Times New Roman" w:hAnsi="Times New Roman"/>
          <w:i/>
          <w:sz w:val="28"/>
          <w:szCs w:val="28"/>
        </w:rPr>
        <w:t>authorities must comply with their positive duty to protect the physical integrity of persons deprived</w:t>
      </w:r>
      <w:r>
        <w:rPr>
          <w:rFonts w:ascii="Times New Roman" w:hAnsi="Times New Roman"/>
          <w:i/>
          <w:sz w:val="28"/>
          <w:szCs w:val="28"/>
        </w:rPr>
        <w:t xml:space="preserve"> of their liberty, as part of their duty to supervise </w:t>
      </w:r>
      <w:r>
        <w:rPr>
          <w:rFonts w:ascii="Times New Roman" w:hAnsi="Times New Roman"/>
          <w:i/>
          <w:sz w:val="28"/>
          <w:szCs w:val="28"/>
          <w:lang w:val="en-US"/>
        </w:rPr>
        <w:t>such persons</w:t>
      </w:r>
      <w:r>
        <w:rPr>
          <w:rFonts w:ascii="Times New Roman" w:hAnsi="Times New Roman"/>
          <w:i/>
          <w:sz w:val="28"/>
          <w:szCs w:val="28"/>
        </w:rPr>
        <w:t xml:space="preserve"> and to prevent encroachments on their physical integrity, and that national authorities must respond properly for serious health problems of persons deprived of their liberty, otherwise, </w:t>
      </w:r>
      <w:r>
        <w:rPr>
          <w:rFonts w:ascii="Times New Roman" w:hAnsi="Times New Roman"/>
          <w:i/>
          <w:sz w:val="28"/>
          <w:szCs w:val="28"/>
          <w:lang w:val="en-US"/>
        </w:rPr>
        <w:t>the prisoners are</w:t>
      </w:r>
      <w:r>
        <w:rPr>
          <w:rFonts w:ascii="Times New Roman" w:hAnsi="Times New Roman"/>
          <w:i/>
          <w:sz w:val="28"/>
          <w:szCs w:val="28"/>
        </w:rPr>
        <w:t xml:space="preserve"> subjected to inhuman and degrading treatment prohibited by Article 3 of the Convention</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next most mentioned decision is "</w:t>
      </w:r>
      <w:r>
        <w:rPr>
          <w:rFonts w:ascii="Times New Roman" w:hAnsi="Times New Roman"/>
          <w:b/>
          <w:bCs/>
          <w:i/>
          <w:iCs/>
          <w:sz w:val="28"/>
          <w:szCs w:val="28"/>
        </w:rPr>
        <w:t>Melnyk v. Ukraine</w:t>
      </w:r>
      <w:r>
        <w:rPr>
          <w:rFonts w:ascii="Times New Roman" w:hAnsi="Times New Roman"/>
          <w:sz w:val="28"/>
          <w:szCs w:val="28"/>
        </w:rPr>
        <w:t>" (</w:t>
      </w:r>
      <w:r>
        <w:rPr>
          <w:rFonts w:ascii="Times New Roman" w:hAnsi="Times New Roman"/>
          <w:i/>
          <w:iCs/>
          <w:sz w:val="28"/>
          <w:szCs w:val="28"/>
        </w:rPr>
        <w:t>application No. 72286/01</w:t>
      </w:r>
      <w:r>
        <w:rPr>
          <w:rFonts w:ascii="Times New Roman" w:hAnsi="Times New Roman"/>
          <w:sz w:val="28"/>
          <w:szCs w:val="28"/>
        </w:rPr>
        <w:t>). In total, it was used by courts 20 times. It is often indicated th</w:t>
      </w:r>
      <w:r>
        <w:rPr>
          <w:rFonts w:ascii="Times New Roman" w:hAnsi="Times New Roman"/>
          <w:sz w:val="28"/>
          <w:szCs w:val="28"/>
        </w:rPr>
        <w:t xml:space="preserve">at the violation of Article 3 of the Convention cannot occur only </w:t>
      </w:r>
      <w:r>
        <w:rPr>
          <w:rFonts w:ascii="Times New Roman" w:hAnsi="Times New Roman"/>
          <w:sz w:val="28"/>
          <w:szCs w:val="28"/>
          <w:lang w:val="en-US"/>
        </w:rPr>
        <w:t>due to</w:t>
      </w:r>
      <w:r>
        <w:rPr>
          <w:rFonts w:ascii="Times New Roman" w:hAnsi="Times New Roman"/>
          <w:sz w:val="28"/>
          <w:szCs w:val="28"/>
        </w:rPr>
        <w:t xml:space="preserve"> the deterioration of the health of the person concerned. Such a violation may be due to improper provision of medical care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Less often, the courts used para</w:t>
      </w:r>
      <w:r>
        <w:rPr>
          <w:rFonts w:ascii="Times New Roman" w:hAnsi="Times New Roman"/>
          <w:sz w:val="28"/>
          <w:szCs w:val="28"/>
          <w:lang w:val="en-US"/>
        </w:rPr>
        <w:t>.</w:t>
      </w:r>
      <w:r>
        <w:rPr>
          <w:rFonts w:ascii="Times New Roman" w:hAnsi="Times New Roman"/>
          <w:sz w:val="28"/>
          <w:szCs w:val="28"/>
        </w:rPr>
        <w:t xml:space="preserve"> 94 of the Decision, which</w:t>
      </w:r>
      <w:r>
        <w:rPr>
          <w:rFonts w:ascii="Times New Roman" w:hAnsi="Times New Roman"/>
          <w:sz w:val="28"/>
          <w:szCs w:val="28"/>
        </w:rPr>
        <w:t xml:space="preserve"> states three components that must be considered </w:t>
      </w:r>
      <w:r>
        <w:rPr>
          <w:rFonts w:ascii="Times New Roman" w:hAnsi="Times New Roman"/>
          <w:sz w:val="28"/>
          <w:szCs w:val="28"/>
          <w:lang w:val="en-US"/>
        </w:rPr>
        <w:t>concerning</w:t>
      </w:r>
      <w:r>
        <w:rPr>
          <w:rFonts w:ascii="Times New Roman" w:hAnsi="Times New Roman"/>
          <w:sz w:val="28"/>
          <w:szCs w:val="28"/>
        </w:rPr>
        <w:t xml:space="preserve"> the compatibility of the applicant's state of health and the conditions of his detention: 1) the prisoner's medical condition; 2) adequacy of medical care and </w:t>
      </w:r>
      <w:r>
        <w:rPr>
          <w:rFonts w:ascii="Times New Roman" w:hAnsi="Times New Roman"/>
          <w:sz w:val="28"/>
          <w:szCs w:val="28"/>
          <w:lang w:val="en-US"/>
        </w:rPr>
        <w:t xml:space="preserve">assistance </w:t>
      </w:r>
      <w:r>
        <w:rPr>
          <w:rFonts w:ascii="Times New Roman" w:hAnsi="Times New Roman"/>
          <w:sz w:val="28"/>
          <w:szCs w:val="28"/>
        </w:rPr>
        <w:t>provided in prison conditi</w:t>
      </w:r>
      <w:r>
        <w:rPr>
          <w:rFonts w:ascii="Times New Roman" w:hAnsi="Times New Roman"/>
          <w:sz w:val="28"/>
          <w:szCs w:val="28"/>
        </w:rPr>
        <w:t xml:space="preserve">ons; 3) expediency of imprisonment in view of the prisoner's state of health. In our opinion, the use of the </w:t>
      </w:r>
      <w:r>
        <w:rPr>
          <w:rFonts w:ascii="Times New Roman" w:hAnsi="Times New Roman"/>
          <w:sz w:val="28"/>
          <w:szCs w:val="28"/>
          <w:lang w:val="en-US"/>
        </w:rPr>
        <w:t xml:space="preserve">latter </w:t>
      </w:r>
      <w:r>
        <w:rPr>
          <w:rFonts w:ascii="Times New Roman" w:hAnsi="Times New Roman"/>
          <w:sz w:val="28"/>
          <w:szCs w:val="28"/>
        </w:rPr>
        <w:t xml:space="preserve">provisions regarding the components, in the context of the given </w:t>
      </w:r>
      <w:r>
        <w:rPr>
          <w:rFonts w:ascii="Times New Roman" w:hAnsi="Times New Roman"/>
          <w:sz w:val="28"/>
          <w:szCs w:val="28"/>
        </w:rPr>
        <w:lastRenderedPageBreak/>
        <w:t xml:space="preserve">case, is more appropriate when considering applications under </w:t>
      </w:r>
      <w:r>
        <w:rPr>
          <w:rFonts w:ascii="Times New Roman" w:hAnsi="Times New Roman"/>
          <w:sz w:val="28"/>
          <w:szCs w:val="28"/>
          <w:lang w:val="en-US"/>
        </w:rPr>
        <w:t>pt.</w:t>
      </w:r>
      <w:r>
        <w:rPr>
          <w:rFonts w:ascii="Times New Roman" w:hAnsi="Times New Roman"/>
          <w:sz w:val="28"/>
          <w:szCs w:val="28"/>
        </w:rPr>
        <w:t xml:space="preserve"> 2 of Art.</w:t>
      </w:r>
      <w:r>
        <w:rPr>
          <w:rFonts w:ascii="Times New Roman" w:hAnsi="Times New Roman"/>
          <w:sz w:val="28"/>
          <w:szCs w:val="28"/>
        </w:rPr>
        <w:t xml:space="preserve"> 84 of the C</w:t>
      </w:r>
      <w:r>
        <w:rPr>
          <w:rFonts w:ascii="Times New Roman" w:hAnsi="Times New Roman"/>
          <w:sz w:val="28"/>
          <w:szCs w:val="28"/>
          <w:lang w:val="en-US"/>
        </w:rPr>
        <w:t>C</w:t>
      </w:r>
      <w:r>
        <w:rPr>
          <w:rFonts w:ascii="Times New Roman" w:hAnsi="Times New Roman"/>
          <w:sz w:val="28"/>
          <w:szCs w:val="28"/>
        </w:rPr>
        <w:t xml:space="preserve"> of Ukraine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It is also worth noting that in these provisions there is absolutely no reference to the need to formally include the </w:t>
      </w:r>
      <w:r>
        <w:rPr>
          <w:rFonts w:ascii="Times New Roman" w:hAnsi="Times New Roman"/>
          <w:sz w:val="28"/>
          <w:szCs w:val="28"/>
          <w:lang w:val="en-US"/>
        </w:rPr>
        <w:t>prisoner</w:t>
      </w:r>
      <w:r>
        <w:rPr>
          <w:rFonts w:ascii="Times New Roman" w:hAnsi="Times New Roman"/>
          <w:sz w:val="28"/>
          <w:szCs w:val="28"/>
        </w:rPr>
        <w:t xml:space="preserve">'s illness in any list of such diseases - the court uses its own criteria to assess the need for the </w:t>
      </w:r>
      <w:r>
        <w:rPr>
          <w:rFonts w:ascii="Times New Roman" w:hAnsi="Times New Roman"/>
          <w:sz w:val="28"/>
          <w:szCs w:val="28"/>
          <w:lang w:val="en-US"/>
        </w:rPr>
        <w:t>pri</w:t>
      </w:r>
      <w:r>
        <w:rPr>
          <w:rFonts w:ascii="Times New Roman" w:hAnsi="Times New Roman"/>
          <w:sz w:val="28"/>
          <w:szCs w:val="28"/>
          <w:lang w:val="en-US"/>
        </w:rPr>
        <w:t>soner</w:t>
      </w:r>
      <w:r>
        <w:rPr>
          <w:rFonts w:ascii="Times New Roman" w:hAnsi="Times New Roman"/>
          <w:sz w:val="28"/>
          <w:szCs w:val="28"/>
        </w:rPr>
        <w:t>'s release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 third place is </w:t>
      </w:r>
      <w:r>
        <w:rPr>
          <w:rFonts w:ascii="Times New Roman" w:hAnsi="Times New Roman"/>
          <w:sz w:val="28"/>
          <w:szCs w:val="28"/>
          <w:lang w:val="en-US"/>
        </w:rPr>
        <w:t xml:space="preserve">taken </w:t>
      </w:r>
      <w:r>
        <w:rPr>
          <w:rFonts w:ascii="Times New Roman" w:hAnsi="Times New Roman"/>
          <w:sz w:val="28"/>
          <w:szCs w:val="28"/>
        </w:rPr>
        <w:t>by the decision "</w:t>
      </w:r>
      <w:r>
        <w:rPr>
          <w:rFonts w:ascii="Times New Roman" w:hAnsi="Times New Roman"/>
          <w:b/>
          <w:bCs/>
          <w:i/>
          <w:iCs/>
          <w:sz w:val="28"/>
          <w:szCs w:val="28"/>
        </w:rPr>
        <w:t>Riviere v. France</w:t>
      </w:r>
      <w:r>
        <w:rPr>
          <w:rFonts w:ascii="Times New Roman" w:hAnsi="Times New Roman"/>
          <w:sz w:val="28"/>
          <w:szCs w:val="28"/>
        </w:rPr>
        <w:t>" (</w:t>
      </w:r>
      <w:r>
        <w:rPr>
          <w:rFonts w:ascii="Times New Roman" w:hAnsi="Times New Roman"/>
          <w:i/>
          <w:iCs/>
          <w:sz w:val="28"/>
          <w:szCs w:val="28"/>
        </w:rPr>
        <w:t>application no. 33834/03</w:t>
      </w:r>
      <w:r>
        <w:rPr>
          <w:rFonts w:ascii="Times New Roman" w:hAnsi="Times New Roman"/>
          <w:sz w:val="28"/>
          <w:szCs w:val="28"/>
        </w:rPr>
        <w:t>), the position was used 15 times. Courts use para</w:t>
      </w:r>
      <w:r>
        <w:rPr>
          <w:rFonts w:ascii="Times New Roman" w:hAnsi="Times New Roman"/>
          <w:sz w:val="28"/>
          <w:szCs w:val="28"/>
          <w:lang w:val="en-US"/>
        </w:rPr>
        <w:t>.</w:t>
      </w:r>
      <w:r>
        <w:rPr>
          <w:rFonts w:ascii="Times New Roman" w:hAnsi="Times New Roman"/>
          <w:sz w:val="28"/>
          <w:szCs w:val="28"/>
        </w:rPr>
        <w:t xml:space="preserve"> 62, which states that </w:t>
      </w:r>
      <w:r>
        <w:rPr>
          <w:rFonts w:ascii="Times New Roman" w:hAnsi="Times New Roman"/>
          <w:i/>
          <w:iCs/>
          <w:sz w:val="28"/>
          <w:szCs w:val="28"/>
        </w:rPr>
        <w:t>Article 3 of the Convention does not specify the obligation to release a detain</w:t>
      </w:r>
      <w:r>
        <w:rPr>
          <w:rFonts w:ascii="Times New Roman" w:hAnsi="Times New Roman"/>
          <w:i/>
          <w:iCs/>
          <w:sz w:val="28"/>
          <w:szCs w:val="28"/>
        </w:rPr>
        <w:t>ee on the grounds of health, it obliges the state to protect the physical integrity of persons deprived of their liberty, in particular, by providing them with the necessary medical assistance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lang w:val="en-US"/>
        </w:rPr>
        <w:t>T</w:t>
      </w:r>
      <w:r>
        <w:rPr>
          <w:rFonts w:ascii="Times New Roman" w:hAnsi="Times New Roman"/>
          <w:sz w:val="28"/>
          <w:szCs w:val="28"/>
        </w:rPr>
        <w:t xml:space="preserve">he </w:t>
      </w:r>
      <w:r>
        <w:rPr>
          <w:rFonts w:ascii="Times New Roman" w:hAnsi="Times New Roman"/>
          <w:sz w:val="28"/>
          <w:szCs w:val="28"/>
          <w:lang w:val="en-US"/>
        </w:rPr>
        <w:t>second last</w:t>
      </w:r>
      <w:r>
        <w:rPr>
          <w:rFonts w:ascii="Times New Roman" w:hAnsi="Times New Roman"/>
          <w:sz w:val="28"/>
          <w:szCs w:val="28"/>
        </w:rPr>
        <w:t xml:space="preserve"> in terms of the number of mentions is </w:t>
      </w:r>
      <w:r>
        <w:rPr>
          <w:rFonts w:ascii="Times New Roman" w:hAnsi="Times New Roman"/>
          <w:sz w:val="28"/>
          <w:szCs w:val="28"/>
          <w:lang w:val="en-US"/>
        </w:rPr>
        <w:t xml:space="preserve">taken by the </w:t>
      </w:r>
      <w:r>
        <w:rPr>
          <w:rFonts w:ascii="Times New Roman" w:hAnsi="Times New Roman"/>
          <w:sz w:val="28"/>
          <w:szCs w:val="28"/>
        </w:rPr>
        <w:t>decision of the ECtHR in the case "</w:t>
      </w:r>
      <w:r>
        <w:rPr>
          <w:rFonts w:ascii="Times New Roman" w:hAnsi="Times New Roman"/>
          <w:b/>
          <w:bCs/>
          <w:i/>
          <w:iCs/>
          <w:sz w:val="28"/>
          <w:szCs w:val="28"/>
        </w:rPr>
        <w:t>Konovalchuk v. Ukraine</w:t>
      </w:r>
      <w:r>
        <w:rPr>
          <w:rFonts w:ascii="Times New Roman" w:hAnsi="Times New Roman"/>
          <w:sz w:val="28"/>
          <w:szCs w:val="28"/>
        </w:rPr>
        <w:t>" (</w:t>
      </w:r>
      <w:r>
        <w:rPr>
          <w:rFonts w:ascii="Times New Roman" w:hAnsi="Times New Roman"/>
          <w:i/>
          <w:iCs/>
          <w:sz w:val="28"/>
          <w:szCs w:val="28"/>
        </w:rPr>
        <w:t>application No. 31928/15</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The courts refer to the general provisions that </w:t>
      </w:r>
      <w:r>
        <w:rPr>
          <w:rFonts w:ascii="Times New Roman" w:hAnsi="Times New Roman"/>
          <w:i/>
          <w:iCs/>
          <w:sz w:val="28"/>
          <w:szCs w:val="28"/>
        </w:rPr>
        <w:t xml:space="preserve">the ECtHR confirmed both systematic violations of the right of </w:t>
      </w:r>
      <w:r>
        <w:rPr>
          <w:rFonts w:ascii="Times New Roman" w:hAnsi="Times New Roman"/>
          <w:i/>
          <w:iCs/>
          <w:sz w:val="28"/>
          <w:szCs w:val="28"/>
          <w:lang w:val="en-US"/>
        </w:rPr>
        <w:t>prisoners</w:t>
      </w:r>
      <w:r>
        <w:rPr>
          <w:rFonts w:ascii="Times New Roman" w:hAnsi="Times New Roman"/>
          <w:i/>
          <w:iCs/>
          <w:sz w:val="28"/>
          <w:szCs w:val="28"/>
        </w:rPr>
        <w:t xml:space="preserve"> to medical assistance, lack of adeq</w:t>
      </w:r>
      <w:r>
        <w:rPr>
          <w:rFonts w:ascii="Times New Roman" w:hAnsi="Times New Roman"/>
          <w:i/>
          <w:iCs/>
          <w:sz w:val="28"/>
          <w:szCs w:val="28"/>
        </w:rPr>
        <w:t>uate treatment, and improper conditions of transportation, which was later recognized as a violation by Ukraine</w:t>
      </w:r>
      <w:r>
        <w:rPr>
          <w:rFonts w:ascii="Times New Roman" w:hAnsi="Times New Roman"/>
          <w:sz w:val="28"/>
          <w:szCs w:val="28"/>
        </w:rPr>
        <w:t>. However, in one of the decisions, a question arises regarding the appropriateness of the reference, since the person was not sentenced specific</w:t>
      </w:r>
      <w:r>
        <w:rPr>
          <w:rFonts w:ascii="Times New Roman" w:hAnsi="Times New Roman"/>
          <w:sz w:val="28"/>
          <w:szCs w:val="28"/>
        </w:rPr>
        <w:t>ally to deprivation of liberty</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last place is occupied by two decisions - "</w:t>
      </w:r>
      <w:r>
        <w:rPr>
          <w:rFonts w:ascii="Times New Roman" w:hAnsi="Times New Roman"/>
          <w:b/>
          <w:bCs/>
          <w:i/>
          <w:iCs/>
          <w:sz w:val="28"/>
          <w:szCs w:val="28"/>
        </w:rPr>
        <w:t>Kudla v. Poland</w:t>
      </w:r>
      <w:r>
        <w:rPr>
          <w:rFonts w:ascii="Times New Roman" w:hAnsi="Times New Roman"/>
          <w:sz w:val="28"/>
          <w:szCs w:val="28"/>
        </w:rPr>
        <w:t>" (</w:t>
      </w:r>
      <w:r>
        <w:rPr>
          <w:rFonts w:ascii="Times New Roman" w:hAnsi="Times New Roman"/>
          <w:i/>
          <w:iCs/>
          <w:sz w:val="28"/>
          <w:szCs w:val="28"/>
        </w:rPr>
        <w:t>application no. 30210/96</w:t>
      </w:r>
      <w:r>
        <w:rPr>
          <w:rFonts w:ascii="Times New Roman" w:hAnsi="Times New Roman"/>
          <w:sz w:val="28"/>
          <w:szCs w:val="28"/>
        </w:rPr>
        <w:t>) and "</w:t>
      </w:r>
      <w:r>
        <w:rPr>
          <w:rFonts w:ascii="Times New Roman" w:hAnsi="Times New Roman"/>
          <w:b/>
          <w:bCs/>
          <w:i/>
          <w:iCs/>
          <w:sz w:val="28"/>
          <w:szCs w:val="28"/>
        </w:rPr>
        <w:t>Keenan v. United Kingdom</w:t>
      </w:r>
      <w:r>
        <w:rPr>
          <w:rFonts w:ascii="Times New Roman" w:hAnsi="Times New Roman"/>
          <w:sz w:val="28"/>
          <w:szCs w:val="28"/>
        </w:rPr>
        <w:t>" (</w:t>
      </w:r>
      <w:r>
        <w:rPr>
          <w:rFonts w:ascii="Times New Roman" w:hAnsi="Times New Roman"/>
          <w:i/>
          <w:iCs/>
          <w:sz w:val="28"/>
          <w:szCs w:val="28"/>
        </w:rPr>
        <w:t>application no. 27229/95</w:t>
      </w:r>
      <w:r>
        <w:rPr>
          <w:rFonts w:ascii="Times New Roman" w:hAnsi="Times New Roman"/>
          <w:sz w:val="28"/>
          <w:szCs w:val="28"/>
        </w:rPr>
        <w:t>), since each of them occurs 8 times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decision "</w:t>
      </w:r>
      <w:r>
        <w:rPr>
          <w:rFonts w:ascii="Times New Roman" w:hAnsi="Times New Roman"/>
          <w:b/>
          <w:bCs/>
          <w:i/>
          <w:iCs/>
          <w:sz w:val="28"/>
          <w:szCs w:val="28"/>
        </w:rPr>
        <w:t>Kudla v. Poland</w:t>
      </w:r>
      <w:r>
        <w:rPr>
          <w:rFonts w:ascii="Times New Roman" w:hAnsi="Times New Roman"/>
          <w:sz w:val="28"/>
          <w:szCs w:val="28"/>
        </w:rPr>
        <w:t>" is appli</w:t>
      </w:r>
      <w:r>
        <w:rPr>
          <w:rFonts w:ascii="Times New Roman" w:hAnsi="Times New Roman"/>
          <w:sz w:val="28"/>
          <w:szCs w:val="28"/>
        </w:rPr>
        <w:t>ed together with others in the context of general provisions for similar cases, namely that</w:t>
      </w:r>
      <w:r>
        <w:rPr>
          <w:rFonts w:ascii="Times New Roman" w:hAnsi="Times New Roman" w:cs="Times New Roman"/>
          <w:sz w:val="28"/>
          <w:szCs w:val="28"/>
        </w:rPr>
        <w:t xml:space="preserve"> </w:t>
      </w:r>
      <w:r>
        <w:rPr>
          <w:rFonts w:ascii="Times New Roman" w:hAnsi="Times New Roman"/>
          <w:i/>
          <w:sz w:val="28"/>
          <w:szCs w:val="28"/>
        </w:rPr>
        <w:t>the lack of adequate medical care during detention and the possibility of such detention in view of the applicant's state of health indicates a violation of the art</w:t>
      </w:r>
      <w:r>
        <w:rPr>
          <w:rFonts w:ascii="Times New Roman" w:hAnsi="Times New Roman"/>
          <w:i/>
          <w:sz w:val="28"/>
          <w:szCs w:val="28"/>
        </w:rPr>
        <w:t xml:space="preserve">icles of the Convention </w:t>
      </w:r>
      <w:r>
        <w:rPr>
          <w:rFonts w:ascii="Times New Roman" w:hAnsi="Times New Roman"/>
          <w:i/>
          <w:sz w:val="28"/>
          <w:szCs w:val="28"/>
          <w:lang w:val="en-US"/>
        </w:rPr>
        <w:t xml:space="preserve">for </w:t>
      </w:r>
      <w:r>
        <w:rPr>
          <w:rFonts w:ascii="Times New Roman" w:hAnsi="Times New Roman"/>
          <w:i/>
          <w:sz w:val="28"/>
          <w:szCs w:val="28"/>
        </w:rPr>
        <w:t>the Protection of Human Rights and Fundamental Freedoms, since such a person is actually subjected to torture or inhuman or degrading treatment, treatment or punishment</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 legal position from the </w:t>
      </w:r>
      <w:r>
        <w:rPr>
          <w:rFonts w:ascii="Times New Roman" w:hAnsi="Times New Roman"/>
          <w:b/>
          <w:bCs/>
          <w:i/>
          <w:iCs/>
          <w:sz w:val="28"/>
          <w:szCs w:val="28"/>
        </w:rPr>
        <w:t>Keenan v. United Kingdom</w:t>
      </w:r>
      <w:r>
        <w:rPr>
          <w:rFonts w:ascii="Times New Roman" w:hAnsi="Times New Roman"/>
          <w:sz w:val="28"/>
          <w:szCs w:val="28"/>
        </w:rPr>
        <w:t xml:space="preserve"> decis</w:t>
      </w:r>
      <w:r>
        <w:rPr>
          <w:rFonts w:ascii="Times New Roman" w:hAnsi="Times New Roman"/>
          <w:sz w:val="28"/>
          <w:szCs w:val="28"/>
        </w:rPr>
        <w:t xml:space="preserve">ion was used together with the </w:t>
      </w:r>
      <w:r>
        <w:rPr>
          <w:rFonts w:ascii="Times New Roman" w:hAnsi="Times New Roman"/>
          <w:b/>
          <w:bCs/>
          <w:i/>
          <w:iCs/>
          <w:sz w:val="28"/>
          <w:szCs w:val="28"/>
        </w:rPr>
        <w:t>Melnyk v. Ukraine</w:t>
      </w:r>
      <w:r>
        <w:rPr>
          <w:rFonts w:ascii="Times New Roman" w:hAnsi="Times New Roman"/>
          <w:sz w:val="28"/>
          <w:szCs w:val="28"/>
        </w:rPr>
        <w:t xml:space="preserve"> decision, and as already noted above when describing the relevant decision, </w:t>
      </w:r>
      <w:r>
        <w:rPr>
          <w:rFonts w:ascii="Times New Roman" w:hAnsi="Times New Roman"/>
          <w:i/>
          <w:iCs/>
          <w:sz w:val="28"/>
          <w:szCs w:val="28"/>
        </w:rPr>
        <w:t xml:space="preserve">violation of Article 3 of the Convention cannot occur only in connection with the deterioration of the health of the person </w:t>
      </w:r>
      <w:r>
        <w:rPr>
          <w:rFonts w:ascii="Times New Roman" w:hAnsi="Times New Roman"/>
          <w:i/>
          <w:iCs/>
          <w:sz w:val="28"/>
          <w:szCs w:val="28"/>
        </w:rPr>
        <w:t>concerned. Such a violation may be due to improper provision of medical care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As for other decisions of the ECtHR that were applied by national courts, there is no need to carefully study them, since they are used together with others and contain </w:t>
      </w:r>
      <w:r>
        <w:rPr>
          <w:rFonts w:ascii="Times New Roman" w:hAnsi="Times New Roman"/>
          <w:sz w:val="28"/>
          <w:szCs w:val="28"/>
        </w:rPr>
        <w:t>provisions similar in their content</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lastRenderedPageBreak/>
        <w:t xml:space="preserve">5.2. </w:t>
      </w:r>
      <w:r>
        <w:rPr>
          <w:rFonts w:ascii="Times New Roman" w:hAnsi="Times New Roman"/>
          <w:b/>
          <w:i/>
          <w:sz w:val="28"/>
          <w:szCs w:val="28"/>
        </w:rPr>
        <w:t xml:space="preserve">Reference by the courts to the legal positions of the ECtHR, which were not used </w:t>
      </w:r>
      <w:r>
        <w:rPr>
          <w:rFonts w:ascii="Times New Roman" w:hAnsi="Times New Roman"/>
          <w:b/>
          <w:i/>
          <w:sz w:val="28"/>
          <w:szCs w:val="28"/>
          <w:lang w:val="en-US"/>
        </w:rPr>
        <w:t>in the context</w:t>
      </w:r>
      <w:r>
        <w:rPr>
          <w:rFonts w:ascii="Times New Roman" w:hAnsi="Times New Roman"/>
          <w:b/>
          <w:i/>
          <w:sz w:val="28"/>
          <w:szCs w:val="28"/>
        </w:rPr>
        <w:t xml:space="preserve"> of </w:t>
      </w:r>
      <w:r>
        <w:rPr>
          <w:rFonts w:ascii="Times New Roman" w:hAnsi="Times New Roman"/>
          <w:b/>
          <w:i/>
          <w:sz w:val="28"/>
          <w:szCs w:val="28"/>
          <w:lang w:val="en-US"/>
        </w:rPr>
        <w:t>release</w:t>
      </w:r>
      <w:r>
        <w:rPr>
          <w:rFonts w:ascii="Times New Roman" w:hAnsi="Times New Roman"/>
          <w:b/>
          <w:i/>
          <w:sz w:val="28"/>
          <w:szCs w:val="28"/>
        </w:rPr>
        <w:t xml:space="preserve"> due to illness</w:t>
      </w:r>
    </w:p>
    <w:p w:rsidR="00031710" w:rsidRDefault="000B609B">
      <w:pPr>
        <w:ind w:firstLine="709"/>
        <w:jc w:val="both"/>
      </w:pPr>
      <w:r>
        <w:rPr>
          <w:rFonts w:ascii="Times New Roman" w:hAnsi="Times New Roman"/>
          <w:sz w:val="28"/>
          <w:szCs w:val="28"/>
        </w:rPr>
        <w:t xml:space="preserve">Now let's turn to those </w:t>
      </w:r>
      <w:r>
        <w:rPr>
          <w:rFonts w:ascii="Times New Roman" w:hAnsi="Times New Roman"/>
          <w:sz w:val="28"/>
          <w:szCs w:val="28"/>
          <w:lang w:val="en-US"/>
        </w:rPr>
        <w:t>d</w:t>
      </w:r>
      <w:r>
        <w:rPr>
          <w:rFonts w:ascii="Times New Roman" w:hAnsi="Times New Roman"/>
          <w:sz w:val="28"/>
          <w:szCs w:val="28"/>
        </w:rPr>
        <w:t>ecisions where, in our opinion, the ECtHR decisions mentioned by th</w:t>
      </w:r>
      <w:r>
        <w:rPr>
          <w:rFonts w:ascii="Times New Roman" w:hAnsi="Times New Roman"/>
          <w:sz w:val="28"/>
          <w:szCs w:val="28"/>
        </w:rPr>
        <w:t>e court</w:t>
      </w:r>
      <w:r>
        <w:rPr>
          <w:rFonts w:ascii="Times New Roman" w:hAnsi="Times New Roman"/>
          <w:sz w:val="28"/>
          <w:szCs w:val="28"/>
          <w:lang w:val="en-US"/>
        </w:rPr>
        <w:t>s</w:t>
      </w:r>
      <w:r>
        <w:rPr>
          <w:rFonts w:ascii="Times New Roman" w:hAnsi="Times New Roman"/>
          <w:sz w:val="28"/>
          <w:szCs w:val="28"/>
        </w:rPr>
        <w:t xml:space="preserve"> were not used in </w:t>
      </w:r>
      <w:r>
        <w:rPr>
          <w:rFonts w:ascii="Times New Roman" w:hAnsi="Times New Roman"/>
          <w:sz w:val="28"/>
          <w:szCs w:val="28"/>
          <w:lang w:val="en-US"/>
        </w:rPr>
        <w:t>the context</w:t>
      </w:r>
      <w:r>
        <w:rPr>
          <w:rFonts w:ascii="Times New Roman" w:hAnsi="Times New Roman"/>
          <w:sz w:val="28"/>
          <w:szCs w:val="28"/>
        </w:rPr>
        <w:t xml:space="preserve"> of </w:t>
      </w:r>
      <w:r>
        <w:rPr>
          <w:rFonts w:ascii="Times New Roman" w:hAnsi="Times New Roman"/>
          <w:sz w:val="28"/>
          <w:szCs w:val="28"/>
          <w:lang w:val="en-US"/>
        </w:rPr>
        <w:t xml:space="preserve">release </w:t>
      </w:r>
      <w:r>
        <w:rPr>
          <w:rFonts w:ascii="Times New Roman" w:hAnsi="Times New Roman"/>
          <w:sz w:val="28"/>
          <w:szCs w:val="28"/>
        </w:rPr>
        <w:t>on the basis of Part 2 of Art. 84 of the Criminal Code of Ukraine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One of such examples was already given above when analyzing the decision "</w:t>
      </w:r>
      <w:r>
        <w:rPr>
          <w:rFonts w:ascii="Times New Roman" w:hAnsi="Times New Roman"/>
          <w:b/>
          <w:bCs/>
          <w:i/>
          <w:iCs/>
          <w:sz w:val="28"/>
          <w:szCs w:val="28"/>
        </w:rPr>
        <w:t>Konovalchuk v. Ukraine</w:t>
      </w:r>
      <w:r>
        <w:rPr>
          <w:rFonts w:ascii="Times New Roman" w:hAnsi="Times New Roman"/>
          <w:sz w:val="28"/>
          <w:szCs w:val="28"/>
        </w:rPr>
        <w:t>". Another example can be three decisions: "</w:t>
      </w:r>
      <w:r>
        <w:rPr>
          <w:rFonts w:ascii="Times New Roman" w:hAnsi="Times New Roman"/>
          <w:b/>
          <w:bCs/>
          <w:i/>
          <w:iCs/>
          <w:sz w:val="28"/>
          <w:szCs w:val="28"/>
        </w:rPr>
        <w:t>Petukhov v. Ukraine (No. 2)</w:t>
      </w:r>
      <w:r>
        <w:rPr>
          <w:rFonts w:ascii="Times New Roman" w:hAnsi="Times New Roman"/>
          <w:sz w:val="28"/>
          <w:szCs w:val="28"/>
        </w:rPr>
        <w:t>" (</w:t>
      </w:r>
      <w:r>
        <w:rPr>
          <w:rFonts w:ascii="Times New Roman" w:hAnsi="Times New Roman"/>
          <w:i/>
          <w:iCs/>
          <w:sz w:val="28"/>
          <w:szCs w:val="28"/>
        </w:rPr>
        <w:t>application No. 41216/13</w:t>
      </w:r>
      <w:r>
        <w:rPr>
          <w:rFonts w:ascii="Times New Roman" w:hAnsi="Times New Roman"/>
          <w:sz w:val="28"/>
          <w:szCs w:val="28"/>
        </w:rPr>
        <w:t>); "</w:t>
      </w:r>
      <w:r>
        <w:rPr>
          <w:rFonts w:ascii="Times New Roman" w:hAnsi="Times New Roman"/>
          <w:b/>
          <w:bCs/>
          <w:i/>
          <w:iCs/>
          <w:sz w:val="28"/>
          <w:szCs w:val="28"/>
        </w:rPr>
        <w:t>Tkach</w:t>
      </w:r>
      <w:r>
        <w:rPr>
          <w:rFonts w:ascii="Times New Roman" w:hAnsi="Times New Roman"/>
          <w:b/>
          <w:bCs/>
          <w:i/>
          <w:iCs/>
          <w:sz w:val="28"/>
          <w:szCs w:val="28"/>
          <w:lang w:val="en-US"/>
        </w:rPr>
        <w:t>o</w:t>
      </w:r>
      <w:r>
        <w:rPr>
          <w:rFonts w:ascii="Times New Roman" w:hAnsi="Times New Roman"/>
          <w:b/>
          <w:bCs/>
          <w:i/>
          <w:iCs/>
          <w:sz w:val="28"/>
          <w:szCs w:val="28"/>
        </w:rPr>
        <w:t>v v. Ukraine</w:t>
      </w:r>
      <w:r>
        <w:rPr>
          <w:rFonts w:ascii="Times New Roman" w:hAnsi="Times New Roman"/>
          <w:sz w:val="28"/>
          <w:szCs w:val="28"/>
        </w:rPr>
        <w:t>" (</w:t>
      </w:r>
      <w:r>
        <w:rPr>
          <w:rFonts w:ascii="Times New Roman" w:hAnsi="Times New Roman"/>
          <w:i/>
          <w:iCs/>
          <w:sz w:val="28"/>
          <w:szCs w:val="28"/>
        </w:rPr>
        <w:t>application No. 39458/02</w:t>
      </w:r>
      <w:r>
        <w:rPr>
          <w:rFonts w:ascii="Times New Roman" w:hAnsi="Times New Roman"/>
          <w:sz w:val="28"/>
          <w:szCs w:val="28"/>
        </w:rPr>
        <w:t>)</w:t>
      </w:r>
      <w:r>
        <w:rPr>
          <w:rFonts w:ascii="Times New Roman" w:hAnsi="Times New Roman"/>
          <w:sz w:val="28"/>
          <w:szCs w:val="28"/>
          <w:lang w:val="en-US"/>
        </w:rPr>
        <w:t xml:space="preserve"> and</w:t>
      </w:r>
      <w:r>
        <w:rPr>
          <w:rFonts w:ascii="Times New Roman" w:hAnsi="Times New Roman"/>
          <w:sz w:val="28"/>
          <w:szCs w:val="28"/>
        </w:rPr>
        <w:t xml:space="preserve"> "</w:t>
      </w:r>
      <w:r>
        <w:rPr>
          <w:rFonts w:ascii="Times New Roman" w:hAnsi="Times New Roman"/>
          <w:b/>
          <w:bCs/>
          <w:i/>
          <w:iCs/>
          <w:sz w:val="28"/>
          <w:szCs w:val="28"/>
        </w:rPr>
        <w:t>Scoppola v. Italy</w:t>
      </w:r>
      <w:r>
        <w:rPr>
          <w:rFonts w:ascii="Times New Roman" w:hAnsi="Times New Roman"/>
          <w:sz w:val="28"/>
          <w:szCs w:val="28"/>
        </w:rPr>
        <w:t>" (</w:t>
      </w:r>
      <w:r>
        <w:rPr>
          <w:rFonts w:ascii="Times New Roman" w:hAnsi="Times New Roman"/>
          <w:i/>
          <w:iCs/>
          <w:sz w:val="28"/>
          <w:szCs w:val="28"/>
        </w:rPr>
        <w:t>application no. 10249/03</w:t>
      </w:r>
      <w:r>
        <w:rPr>
          <w:rFonts w:ascii="Times New Roman" w:hAnsi="Times New Roman"/>
          <w:sz w:val="28"/>
          <w:szCs w:val="28"/>
        </w:rPr>
        <w:t xml:space="preserve">). These decisions are applied collectively (in several resolutions), so it is appropriate to </w:t>
      </w:r>
      <w:r>
        <w:rPr>
          <w:rFonts w:ascii="Times New Roman" w:hAnsi="Times New Roman"/>
          <w:sz w:val="28"/>
          <w:szCs w:val="28"/>
          <w:lang w:val="en-US"/>
        </w:rPr>
        <w:t xml:space="preserve">mention </w:t>
      </w:r>
      <w:r>
        <w:rPr>
          <w:rFonts w:ascii="Times New Roman" w:hAnsi="Times New Roman"/>
          <w:sz w:val="28"/>
          <w:szCs w:val="28"/>
        </w:rPr>
        <w:t>them together</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lang w:val="en-US"/>
        </w:rPr>
        <w:t>T</w:t>
      </w:r>
      <w:r>
        <w:rPr>
          <w:rFonts w:ascii="Times New Roman" w:hAnsi="Times New Roman"/>
          <w:sz w:val="28"/>
          <w:szCs w:val="28"/>
        </w:rPr>
        <w:t xml:space="preserve">hose </w:t>
      </w:r>
      <w:r>
        <w:rPr>
          <w:rFonts w:ascii="Times New Roman" w:hAnsi="Times New Roman"/>
          <w:sz w:val="28"/>
          <w:szCs w:val="28"/>
          <w:lang w:val="en-US"/>
        </w:rPr>
        <w:t xml:space="preserve">Resolutions </w:t>
      </w:r>
      <w:r>
        <w:rPr>
          <w:rFonts w:ascii="Times New Roman" w:hAnsi="Times New Roman"/>
          <w:sz w:val="28"/>
          <w:szCs w:val="28"/>
        </w:rPr>
        <w:t xml:space="preserve">where there are references to positions from these decisions, </w:t>
      </w:r>
      <w:r>
        <w:rPr>
          <w:rFonts w:ascii="Times New Roman" w:hAnsi="Times New Roman"/>
          <w:sz w:val="28"/>
          <w:szCs w:val="28"/>
          <w:lang w:val="en-US"/>
        </w:rPr>
        <w:t xml:space="preserve">resolved </w:t>
      </w:r>
      <w:r>
        <w:rPr>
          <w:rFonts w:ascii="Times New Roman" w:hAnsi="Times New Roman"/>
          <w:sz w:val="28"/>
          <w:szCs w:val="28"/>
        </w:rPr>
        <w:t xml:space="preserve">the issue of release of a </w:t>
      </w:r>
      <w:r>
        <w:rPr>
          <w:rFonts w:ascii="Times New Roman" w:hAnsi="Times New Roman"/>
          <w:sz w:val="28"/>
          <w:szCs w:val="28"/>
          <w:lang w:val="en-US"/>
        </w:rPr>
        <w:t>life prisoner</w:t>
      </w:r>
      <w:r>
        <w:rPr>
          <w:rFonts w:ascii="Times New Roman" w:hAnsi="Times New Roman"/>
          <w:sz w:val="28"/>
          <w:szCs w:val="28"/>
        </w:rPr>
        <w:t xml:space="preserve"> from punishment, where other provisions of the C</w:t>
      </w:r>
      <w:r>
        <w:rPr>
          <w:rFonts w:ascii="Times New Roman" w:hAnsi="Times New Roman"/>
          <w:sz w:val="28"/>
          <w:szCs w:val="28"/>
          <w:lang w:val="en-US"/>
        </w:rPr>
        <w:t>C</w:t>
      </w:r>
      <w:r>
        <w:rPr>
          <w:rFonts w:ascii="Times New Roman" w:hAnsi="Times New Roman"/>
          <w:sz w:val="28"/>
          <w:szCs w:val="28"/>
        </w:rPr>
        <w:t xml:space="preserve"> of Ukraine were applied </w:t>
      </w:r>
      <w:r>
        <w:rPr>
          <w:rFonts w:ascii="Times New Roman" w:hAnsi="Times New Roman"/>
          <w:sz w:val="28"/>
          <w:szCs w:val="28"/>
          <w:lang w:val="en-US"/>
        </w:rPr>
        <w:t xml:space="preserve">in addition </w:t>
      </w:r>
      <w:r>
        <w:rPr>
          <w:rFonts w:ascii="Times New Roman" w:hAnsi="Times New Roman"/>
          <w:sz w:val="28"/>
          <w:szCs w:val="28"/>
        </w:rPr>
        <w:t>to Art. 84</w:t>
      </w:r>
      <w:r>
        <w:rPr>
          <w:rFonts w:ascii="Times New Roman" w:hAnsi="Times New Roman" w:cs="Times New Roman"/>
          <w:sz w:val="28"/>
          <w:szCs w:val="28"/>
        </w:rPr>
        <w:t xml:space="preserve">. </w:t>
      </w:r>
      <w:r>
        <w:rPr>
          <w:rFonts w:ascii="Times New Roman" w:hAnsi="Times New Roman"/>
          <w:sz w:val="28"/>
          <w:szCs w:val="28"/>
        </w:rPr>
        <w:t>These decision</w:t>
      </w:r>
      <w:r>
        <w:rPr>
          <w:rFonts w:ascii="Times New Roman" w:hAnsi="Times New Roman"/>
          <w:sz w:val="28"/>
          <w:szCs w:val="28"/>
        </w:rPr>
        <w:t>s were applied by the court within the framework of issues related to life imprisonment, so it is quite possible to consider the above cases as having nothing to do with release due to serious illness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In one of the other decisions, three ECtHR decisions w</w:t>
      </w:r>
      <w:r>
        <w:rPr>
          <w:rFonts w:ascii="Times New Roman" w:hAnsi="Times New Roman"/>
          <w:sz w:val="28"/>
          <w:szCs w:val="28"/>
        </w:rPr>
        <w:t>ere also applied, namely: "</w:t>
      </w:r>
      <w:r>
        <w:rPr>
          <w:rFonts w:ascii="Times New Roman" w:hAnsi="Times New Roman"/>
          <w:b/>
          <w:bCs/>
          <w:i/>
          <w:iCs/>
          <w:sz w:val="28"/>
          <w:szCs w:val="28"/>
        </w:rPr>
        <w:t>Korobov v. Ukraine</w:t>
      </w:r>
      <w:r>
        <w:rPr>
          <w:rFonts w:ascii="Times New Roman" w:hAnsi="Times New Roman"/>
          <w:sz w:val="28"/>
          <w:szCs w:val="28"/>
        </w:rPr>
        <w:t>" (</w:t>
      </w:r>
      <w:r>
        <w:rPr>
          <w:rFonts w:ascii="Times New Roman" w:hAnsi="Times New Roman"/>
          <w:i/>
          <w:iCs/>
          <w:sz w:val="28"/>
          <w:szCs w:val="28"/>
        </w:rPr>
        <w:t>application No. 39598/03</w:t>
      </w:r>
      <w:r>
        <w:rPr>
          <w:rFonts w:ascii="Times New Roman" w:hAnsi="Times New Roman"/>
          <w:sz w:val="28"/>
          <w:szCs w:val="28"/>
        </w:rPr>
        <w:t>); "</w:t>
      </w:r>
      <w:r>
        <w:rPr>
          <w:rFonts w:ascii="Times New Roman" w:hAnsi="Times New Roman"/>
          <w:b/>
          <w:bCs/>
          <w:i/>
          <w:iCs/>
          <w:sz w:val="28"/>
          <w:szCs w:val="28"/>
        </w:rPr>
        <w:t>Ireland v. United Kingdom</w:t>
      </w:r>
      <w:r>
        <w:rPr>
          <w:rFonts w:ascii="Times New Roman" w:hAnsi="Times New Roman"/>
          <w:sz w:val="28"/>
          <w:szCs w:val="28"/>
        </w:rPr>
        <w:t>"; "</w:t>
      </w:r>
      <w:r>
        <w:rPr>
          <w:rFonts w:ascii="Times New Roman" w:hAnsi="Times New Roman"/>
          <w:b/>
          <w:bCs/>
          <w:i/>
          <w:iCs/>
          <w:sz w:val="28"/>
          <w:szCs w:val="28"/>
        </w:rPr>
        <w:t>Paul and Audrey Edwards v United Kingdom</w:t>
      </w:r>
      <w:r>
        <w:rPr>
          <w:rFonts w:ascii="Times New Roman" w:hAnsi="Times New Roman"/>
          <w:sz w:val="28"/>
          <w:szCs w:val="28"/>
        </w:rPr>
        <w:t>" (</w:t>
      </w:r>
      <w:r>
        <w:rPr>
          <w:rFonts w:ascii="Times New Roman" w:hAnsi="Times New Roman"/>
          <w:i/>
          <w:iCs/>
          <w:sz w:val="28"/>
          <w:szCs w:val="28"/>
          <w:lang w:val="en-US"/>
        </w:rPr>
        <w:t>a</w:t>
      </w:r>
      <w:r>
        <w:rPr>
          <w:rFonts w:ascii="Times New Roman" w:hAnsi="Times New Roman"/>
          <w:i/>
          <w:iCs/>
          <w:sz w:val="28"/>
          <w:szCs w:val="28"/>
        </w:rPr>
        <w:t>pplication No. 46477/99</w:t>
      </w:r>
      <w:r>
        <w:rPr>
          <w:rFonts w:ascii="Times New Roman" w:hAnsi="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The first two specified cases were used precisely from the point of view of procedural aspects, namely, that </w:t>
      </w:r>
      <w:r>
        <w:rPr>
          <w:rFonts w:ascii="Times New Roman" w:hAnsi="Times New Roman"/>
          <w:i/>
          <w:iCs/>
          <w:sz w:val="28"/>
          <w:szCs w:val="28"/>
        </w:rPr>
        <w:t>the court has the right to substantiate its conclusions only with evidence arising from the coexistence of sufficiently convincing, clear and mutua</w:t>
      </w:r>
      <w:r>
        <w:rPr>
          <w:rFonts w:ascii="Times New Roman" w:hAnsi="Times New Roman"/>
          <w:i/>
          <w:iCs/>
          <w:sz w:val="28"/>
          <w:szCs w:val="28"/>
        </w:rPr>
        <w:t xml:space="preserve">lly </w:t>
      </w:r>
      <w:r>
        <w:rPr>
          <w:rFonts w:ascii="Times New Roman" w:hAnsi="Times New Roman"/>
          <w:i/>
          <w:iCs/>
          <w:sz w:val="28"/>
          <w:szCs w:val="28"/>
          <w:lang w:val="en-US"/>
        </w:rPr>
        <w:t xml:space="preserve">consistent </w:t>
      </w:r>
      <w:r>
        <w:rPr>
          <w:rFonts w:ascii="Times New Roman" w:hAnsi="Times New Roman"/>
          <w:i/>
          <w:iCs/>
          <w:sz w:val="28"/>
          <w:szCs w:val="28"/>
        </w:rPr>
        <w:t>conclusions or similar irrefutable presumptions of fact, that is, such that leave no room for doubt, as the presence of the latter is inconsistent with the standard of proof "beyond a reasonable doubt"</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As for the case "</w:t>
      </w:r>
      <w:r>
        <w:rPr>
          <w:rFonts w:ascii="Times New Roman" w:hAnsi="Times New Roman"/>
          <w:b/>
          <w:bCs/>
          <w:i/>
          <w:iCs/>
          <w:sz w:val="28"/>
          <w:szCs w:val="28"/>
        </w:rPr>
        <w:t>Paul and Audrey Edwa</w:t>
      </w:r>
      <w:r>
        <w:rPr>
          <w:rFonts w:ascii="Times New Roman" w:hAnsi="Times New Roman"/>
          <w:b/>
          <w:bCs/>
          <w:i/>
          <w:iCs/>
          <w:sz w:val="28"/>
          <w:szCs w:val="28"/>
        </w:rPr>
        <w:t>rds v. United Kingdom</w:t>
      </w:r>
      <w:r>
        <w:rPr>
          <w:rFonts w:ascii="Times New Roman" w:hAnsi="Times New Roman"/>
          <w:sz w:val="28"/>
          <w:szCs w:val="28"/>
        </w:rPr>
        <w:t>", the content of the case concerned the violation of Art. 2 of the Convention, unlike the first two, which referred to Art. 3</w:t>
      </w:r>
      <w:r>
        <w:rPr>
          <w:rFonts w:ascii="Times New Roman" w:hAnsi="Times New Roman" w:cs="Times New Roman"/>
          <w:sz w:val="28"/>
          <w:szCs w:val="28"/>
        </w:rPr>
        <w:t xml:space="preserve">. </w:t>
      </w:r>
      <w:r>
        <w:rPr>
          <w:rFonts w:ascii="Times New Roman" w:hAnsi="Times New Roman"/>
          <w:sz w:val="28"/>
          <w:szCs w:val="28"/>
        </w:rPr>
        <w:t>From it, the position regarding the procedural aspect was also used, in particular, that</w:t>
      </w:r>
      <w:r>
        <w:rPr>
          <w:rFonts w:ascii="Times New Roman" w:hAnsi="Times New Roman" w:cs="Times New Roman"/>
          <w:sz w:val="28"/>
          <w:szCs w:val="28"/>
        </w:rPr>
        <w:t xml:space="preserve"> </w:t>
      </w:r>
      <w:r>
        <w:rPr>
          <w:rFonts w:ascii="Times New Roman" w:hAnsi="Times New Roman"/>
          <w:i/>
          <w:sz w:val="28"/>
          <w:szCs w:val="28"/>
        </w:rPr>
        <w:t>competent authorit</w:t>
      </w:r>
      <w:r>
        <w:rPr>
          <w:rFonts w:ascii="Times New Roman" w:hAnsi="Times New Roman"/>
          <w:i/>
          <w:sz w:val="28"/>
          <w:szCs w:val="28"/>
        </w:rPr>
        <w:t>ies should always make serious efforts to ascertain the circumstances of the case and should not be guided by rash or unfounded conclusions for investigation or as a basis for decision-making</w:t>
      </w:r>
      <w:r>
        <w:rPr>
          <w:rFonts w:ascii="Times New Roman" w:hAnsi="Times New Roman" w:cs="Times New Roman"/>
          <w:sz w:val="28"/>
          <w:szCs w:val="28"/>
        </w:rPr>
        <w:t xml:space="preserve">. </w:t>
      </w:r>
      <w:r>
        <w:rPr>
          <w:rFonts w:ascii="Times New Roman" w:hAnsi="Times New Roman"/>
          <w:sz w:val="28"/>
          <w:szCs w:val="28"/>
        </w:rPr>
        <w:t>Thus, it</w:t>
      </w:r>
      <w:r>
        <w:rPr>
          <w:rFonts w:ascii="Times New Roman" w:hAnsi="Times New Roman"/>
          <w:sz w:val="28"/>
          <w:szCs w:val="28"/>
          <w:lang w:val="en-US"/>
        </w:rPr>
        <w:t xml:space="preserve"> could be stated</w:t>
      </w:r>
      <w:r>
        <w:rPr>
          <w:rFonts w:ascii="Times New Roman" w:hAnsi="Times New Roman"/>
          <w:sz w:val="28"/>
          <w:szCs w:val="28"/>
        </w:rPr>
        <w:t xml:space="preserve"> that the cases mentioned above were no</w:t>
      </w:r>
      <w:r>
        <w:rPr>
          <w:rFonts w:ascii="Times New Roman" w:hAnsi="Times New Roman"/>
          <w:sz w:val="28"/>
          <w:szCs w:val="28"/>
        </w:rPr>
        <w:t xml:space="preserve">t used </w:t>
      </w:r>
      <w:r>
        <w:rPr>
          <w:rFonts w:ascii="Times New Roman" w:hAnsi="Times New Roman"/>
          <w:sz w:val="28"/>
          <w:szCs w:val="28"/>
          <w:lang w:val="en-US"/>
        </w:rPr>
        <w:t xml:space="preserve">accurately </w:t>
      </w:r>
      <w:r>
        <w:rPr>
          <w:rFonts w:ascii="Times New Roman" w:hAnsi="Times New Roman"/>
          <w:sz w:val="28"/>
          <w:szCs w:val="28"/>
        </w:rPr>
        <w:t xml:space="preserve">in the context of the </w:t>
      </w:r>
      <w:r>
        <w:rPr>
          <w:rFonts w:ascii="Times New Roman" w:hAnsi="Times New Roman"/>
          <w:sz w:val="28"/>
          <w:szCs w:val="28"/>
          <w:lang w:val="en-US"/>
        </w:rPr>
        <w:t>release</w:t>
      </w:r>
      <w:r>
        <w:rPr>
          <w:rFonts w:ascii="Times New Roman" w:hAnsi="Times New Roman"/>
          <w:sz w:val="28"/>
          <w:szCs w:val="28"/>
        </w:rPr>
        <w:t xml:space="preserve"> due to illness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Concluding the review, we </w:t>
      </w:r>
      <w:r>
        <w:rPr>
          <w:rFonts w:ascii="Times New Roman" w:hAnsi="Times New Roman"/>
          <w:sz w:val="28"/>
          <w:szCs w:val="28"/>
          <w:lang w:val="en-US"/>
        </w:rPr>
        <w:t xml:space="preserve">would like to </w:t>
      </w:r>
      <w:r>
        <w:rPr>
          <w:rFonts w:ascii="Times New Roman" w:hAnsi="Times New Roman"/>
          <w:sz w:val="28"/>
          <w:szCs w:val="28"/>
        </w:rPr>
        <w:t>turn to the decision of the Shevchenk</w:t>
      </w:r>
      <w:r>
        <w:rPr>
          <w:rFonts w:ascii="Times New Roman" w:hAnsi="Times New Roman"/>
          <w:sz w:val="28"/>
          <w:szCs w:val="28"/>
          <w:lang w:val="en-US"/>
        </w:rPr>
        <w:t>ivsky</w:t>
      </w:r>
      <w:r>
        <w:rPr>
          <w:rFonts w:ascii="Times New Roman" w:hAnsi="Times New Roman"/>
          <w:sz w:val="28"/>
          <w:szCs w:val="28"/>
        </w:rPr>
        <w:t xml:space="preserve"> District Court of the city of Chernivtsi, where the following four </w:t>
      </w:r>
      <w:r>
        <w:rPr>
          <w:rFonts w:ascii="Times New Roman" w:hAnsi="Times New Roman"/>
          <w:sz w:val="28"/>
          <w:szCs w:val="28"/>
        </w:rPr>
        <w:lastRenderedPageBreak/>
        <w:t>cases were used: "</w:t>
      </w:r>
      <w:r>
        <w:rPr>
          <w:rFonts w:ascii="Times New Roman" w:hAnsi="Times New Roman"/>
          <w:b/>
          <w:bCs/>
          <w:i/>
          <w:iCs/>
          <w:sz w:val="28"/>
          <w:szCs w:val="28"/>
        </w:rPr>
        <w:t>Selmuni v. France</w:t>
      </w:r>
      <w:r>
        <w:rPr>
          <w:rFonts w:ascii="Times New Roman" w:hAnsi="Times New Roman"/>
          <w:sz w:val="28"/>
          <w:szCs w:val="28"/>
        </w:rPr>
        <w:t>" (</w:t>
      </w:r>
      <w:r>
        <w:rPr>
          <w:rFonts w:ascii="Times New Roman" w:hAnsi="Times New Roman"/>
          <w:i/>
          <w:iCs/>
          <w:sz w:val="28"/>
          <w:szCs w:val="28"/>
          <w:lang w:val="en-US"/>
        </w:rPr>
        <w:t>a</w:t>
      </w:r>
      <w:r>
        <w:rPr>
          <w:rFonts w:ascii="Times New Roman" w:hAnsi="Times New Roman"/>
          <w:i/>
          <w:iCs/>
          <w:sz w:val="28"/>
          <w:szCs w:val="28"/>
        </w:rPr>
        <w:t>ppl</w:t>
      </w:r>
      <w:r>
        <w:rPr>
          <w:rFonts w:ascii="Times New Roman" w:hAnsi="Times New Roman"/>
          <w:i/>
          <w:iCs/>
          <w:sz w:val="28"/>
          <w:szCs w:val="28"/>
        </w:rPr>
        <w:t>ication No. 25803/94</w:t>
      </w:r>
      <w:r>
        <w:rPr>
          <w:rFonts w:ascii="Times New Roman" w:hAnsi="Times New Roman"/>
          <w:sz w:val="28"/>
          <w:szCs w:val="28"/>
        </w:rPr>
        <w:t>); "</w:t>
      </w:r>
      <w:r>
        <w:rPr>
          <w:rFonts w:ascii="Times New Roman" w:hAnsi="Times New Roman"/>
          <w:b/>
          <w:bCs/>
          <w:i/>
          <w:iCs/>
          <w:sz w:val="28"/>
          <w:szCs w:val="28"/>
        </w:rPr>
        <w:t>Matyar v. Turkey</w:t>
      </w:r>
      <w:r>
        <w:rPr>
          <w:rFonts w:ascii="Times New Roman" w:hAnsi="Times New Roman"/>
          <w:sz w:val="28"/>
          <w:szCs w:val="28"/>
        </w:rPr>
        <w:t>" (</w:t>
      </w:r>
      <w:r>
        <w:rPr>
          <w:rFonts w:ascii="Times New Roman" w:hAnsi="Times New Roman"/>
          <w:i/>
          <w:iCs/>
          <w:sz w:val="28"/>
          <w:szCs w:val="28"/>
          <w:lang w:val="en-US"/>
        </w:rPr>
        <w:t>a</w:t>
      </w:r>
      <w:r>
        <w:rPr>
          <w:rFonts w:ascii="Times New Roman" w:hAnsi="Times New Roman"/>
          <w:i/>
          <w:iCs/>
          <w:sz w:val="28"/>
          <w:szCs w:val="28"/>
        </w:rPr>
        <w:t>pplication No. 23423/94</w:t>
      </w:r>
      <w:r>
        <w:rPr>
          <w:rFonts w:ascii="Times New Roman" w:hAnsi="Times New Roman"/>
          <w:sz w:val="28"/>
          <w:szCs w:val="28"/>
        </w:rPr>
        <w:t>); "</w:t>
      </w:r>
      <w:r>
        <w:rPr>
          <w:rFonts w:ascii="Times New Roman" w:hAnsi="Times New Roman"/>
          <w:b/>
          <w:bCs/>
          <w:i/>
          <w:iCs/>
          <w:sz w:val="28"/>
          <w:szCs w:val="28"/>
        </w:rPr>
        <w:t>Labita v. Italy</w:t>
      </w:r>
      <w:r>
        <w:rPr>
          <w:rFonts w:ascii="Times New Roman" w:hAnsi="Times New Roman"/>
          <w:sz w:val="28"/>
          <w:szCs w:val="28"/>
        </w:rPr>
        <w:t>" (</w:t>
      </w:r>
      <w:r>
        <w:rPr>
          <w:rFonts w:ascii="Times New Roman" w:hAnsi="Times New Roman"/>
          <w:i/>
          <w:iCs/>
          <w:sz w:val="28"/>
          <w:szCs w:val="28"/>
          <w:lang w:val="en-US"/>
        </w:rPr>
        <w:t>a</w:t>
      </w:r>
      <w:r>
        <w:rPr>
          <w:rFonts w:ascii="Times New Roman" w:hAnsi="Times New Roman"/>
          <w:i/>
          <w:iCs/>
          <w:sz w:val="28"/>
          <w:szCs w:val="28"/>
        </w:rPr>
        <w:t>pplication No. 26772/95</w:t>
      </w:r>
      <w:r>
        <w:rPr>
          <w:rFonts w:ascii="Times New Roman" w:hAnsi="Times New Roman"/>
          <w:sz w:val="28"/>
          <w:szCs w:val="28"/>
        </w:rPr>
        <w:t>)</w:t>
      </w:r>
      <w:r>
        <w:rPr>
          <w:rFonts w:ascii="Times New Roman" w:hAnsi="Times New Roman"/>
          <w:sz w:val="28"/>
          <w:szCs w:val="28"/>
          <w:lang w:val="en-US"/>
        </w:rPr>
        <w:t xml:space="preserve"> and</w:t>
      </w:r>
      <w:r>
        <w:rPr>
          <w:rFonts w:ascii="Times New Roman" w:hAnsi="Times New Roman"/>
          <w:sz w:val="28"/>
          <w:szCs w:val="28"/>
        </w:rPr>
        <w:t xml:space="preserve"> "</w:t>
      </w:r>
      <w:r>
        <w:rPr>
          <w:rFonts w:ascii="Times New Roman" w:hAnsi="Times New Roman"/>
          <w:b/>
          <w:bCs/>
          <w:i/>
          <w:iCs/>
          <w:sz w:val="28"/>
          <w:szCs w:val="28"/>
        </w:rPr>
        <w:t>Ireland vs Great Britain</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All the specified decisions, one of which was </w:t>
      </w:r>
      <w:r>
        <w:rPr>
          <w:rFonts w:ascii="Times New Roman" w:hAnsi="Times New Roman"/>
          <w:sz w:val="28"/>
          <w:szCs w:val="28"/>
          <w:lang w:val="en-US"/>
        </w:rPr>
        <w:t xml:space="preserve">present </w:t>
      </w:r>
      <w:r>
        <w:rPr>
          <w:rFonts w:ascii="Times New Roman" w:hAnsi="Times New Roman"/>
          <w:sz w:val="28"/>
          <w:szCs w:val="28"/>
        </w:rPr>
        <w:t xml:space="preserve">in the above decision, refer to Art. 3 of the </w:t>
      </w:r>
      <w:r>
        <w:rPr>
          <w:rFonts w:ascii="Times New Roman" w:hAnsi="Times New Roman"/>
          <w:sz w:val="28"/>
          <w:szCs w:val="28"/>
        </w:rPr>
        <w:t>Convention. However, the national court used only general provisions regarding the right protected in the specified article</w:t>
      </w:r>
      <w:r>
        <w:rPr>
          <w:rFonts w:ascii="Times New Roman" w:hAnsi="Times New Roman" w:cs="Times New Roman"/>
          <w:sz w:val="28"/>
          <w:szCs w:val="28"/>
        </w:rPr>
        <w:t>.</w:t>
      </w:r>
    </w:p>
    <w:p w:rsidR="00031710" w:rsidRDefault="000B609B">
      <w:pPr>
        <w:ind w:firstLine="709"/>
        <w:jc w:val="both"/>
      </w:pPr>
      <w:r>
        <w:rPr>
          <w:rFonts w:ascii="Times New Roman" w:hAnsi="Times New Roman" w:cs="Times New Roman"/>
          <w:b/>
          <w:i/>
          <w:sz w:val="28"/>
          <w:szCs w:val="28"/>
        </w:rPr>
        <w:t xml:space="preserve">5.3. </w:t>
      </w:r>
      <w:r>
        <w:rPr>
          <w:rFonts w:ascii="Times New Roman" w:hAnsi="Times New Roman"/>
          <w:b/>
          <w:i/>
          <w:sz w:val="28"/>
          <w:szCs w:val="28"/>
        </w:rPr>
        <w:t>The influence of the legal positions of the ECtHR on the outcome of the court decision</w:t>
      </w:r>
    </w:p>
    <w:p w:rsidR="00031710" w:rsidRDefault="000B609B">
      <w:pPr>
        <w:ind w:firstLine="709"/>
        <w:jc w:val="both"/>
      </w:pPr>
      <w:r>
        <w:rPr>
          <w:rFonts w:ascii="Times New Roman" w:hAnsi="Times New Roman"/>
          <w:sz w:val="28"/>
          <w:szCs w:val="28"/>
        </w:rPr>
        <w:t>An important question that was raised w</w:t>
      </w:r>
      <w:r>
        <w:rPr>
          <w:rFonts w:ascii="Times New Roman" w:hAnsi="Times New Roman"/>
          <w:sz w:val="28"/>
          <w:szCs w:val="28"/>
        </w:rPr>
        <w:t xml:space="preserve">ithin the scope of this study is </w:t>
      </w:r>
      <w:r>
        <w:rPr>
          <w:rFonts w:ascii="Times New Roman" w:hAnsi="Times New Roman"/>
          <w:sz w:val="28"/>
          <w:szCs w:val="28"/>
          <w:lang w:val="en-US"/>
        </w:rPr>
        <w:t xml:space="preserve">how </w:t>
      </w:r>
      <w:r>
        <w:rPr>
          <w:rFonts w:ascii="Times New Roman" w:hAnsi="Times New Roman"/>
          <w:sz w:val="28"/>
          <w:szCs w:val="28"/>
        </w:rPr>
        <w:t>to identify the impact of the use of ECtHR decisions by the national court</w:t>
      </w:r>
      <w:r>
        <w:rPr>
          <w:rFonts w:ascii="Times New Roman" w:hAnsi="Times New Roman"/>
          <w:sz w:val="28"/>
          <w:szCs w:val="28"/>
          <w:lang w:val="en-US"/>
        </w:rPr>
        <w:t>s</w:t>
      </w:r>
      <w:r>
        <w:rPr>
          <w:rFonts w:ascii="Times New Roman" w:hAnsi="Times New Roman"/>
          <w:sz w:val="28"/>
          <w:szCs w:val="28"/>
        </w:rPr>
        <w:t xml:space="preserve"> on the outcome of consideration of specific cases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Therefore, in </w:t>
      </w:r>
      <w:r>
        <w:rPr>
          <w:rFonts w:ascii="Times New Roman" w:hAnsi="Times New Roman"/>
          <w:b/>
          <w:bCs/>
          <w:i/>
          <w:iCs/>
          <w:sz w:val="28"/>
          <w:szCs w:val="28"/>
        </w:rPr>
        <w:t>69.51%</w:t>
      </w:r>
      <w:r>
        <w:rPr>
          <w:rFonts w:ascii="Times New Roman" w:hAnsi="Times New Roman"/>
          <w:sz w:val="28"/>
          <w:szCs w:val="28"/>
        </w:rPr>
        <w:t xml:space="preserve"> of all decisions where there is a reference to the legal position of th</w:t>
      </w:r>
      <w:r>
        <w:rPr>
          <w:rFonts w:ascii="Times New Roman" w:hAnsi="Times New Roman"/>
          <w:sz w:val="28"/>
          <w:szCs w:val="28"/>
        </w:rPr>
        <w:t xml:space="preserve">e ECtHR, the court </w:t>
      </w:r>
      <w:r>
        <w:rPr>
          <w:rFonts w:ascii="Times New Roman" w:hAnsi="Times New Roman"/>
          <w:sz w:val="28"/>
          <w:szCs w:val="28"/>
          <w:lang w:val="en-US"/>
        </w:rPr>
        <w:t xml:space="preserve">released the prisoners </w:t>
      </w:r>
      <w:r>
        <w:rPr>
          <w:rFonts w:ascii="Times New Roman" w:hAnsi="Times New Roman"/>
          <w:sz w:val="28"/>
          <w:szCs w:val="28"/>
        </w:rPr>
        <w:t>due to illness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Moreover, if we take into account only the legal positions that directly relate to release due to illness, then in </w:t>
      </w:r>
      <w:r>
        <w:rPr>
          <w:rFonts w:ascii="Times New Roman" w:hAnsi="Times New Roman"/>
          <w:b/>
          <w:bCs/>
          <w:i/>
          <w:iCs/>
          <w:sz w:val="28"/>
          <w:szCs w:val="28"/>
        </w:rPr>
        <w:t>76%</w:t>
      </w:r>
      <w:r>
        <w:rPr>
          <w:rFonts w:ascii="Times New Roman" w:hAnsi="Times New Roman"/>
          <w:sz w:val="28"/>
          <w:szCs w:val="28"/>
        </w:rPr>
        <w:t xml:space="preserve"> of all decisions w</w:t>
      </w:r>
      <w:r>
        <w:rPr>
          <w:rFonts w:ascii="Times New Roman" w:hAnsi="Times New Roman"/>
          <w:sz w:val="28"/>
          <w:szCs w:val="28"/>
          <w:lang w:val="en-US"/>
        </w:rPr>
        <w:t>ith</w:t>
      </w:r>
      <w:r>
        <w:rPr>
          <w:rFonts w:ascii="Times New Roman" w:hAnsi="Times New Roman"/>
          <w:sz w:val="28"/>
          <w:szCs w:val="28"/>
        </w:rPr>
        <w:t xml:space="preserve"> a reference to the legal position of the ECtHR "on the me</w:t>
      </w:r>
      <w:r>
        <w:rPr>
          <w:rFonts w:ascii="Times New Roman" w:hAnsi="Times New Roman"/>
          <w:sz w:val="28"/>
          <w:szCs w:val="28"/>
        </w:rPr>
        <w:t xml:space="preserve">rits" of the case, the </w:t>
      </w:r>
      <w:r>
        <w:rPr>
          <w:rFonts w:ascii="Times New Roman" w:hAnsi="Times New Roman"/>
          <w:sz w:val="28"/>
          <w:szCs w:val="28"/>
          <w:lang w:val="en-US"/>
        </w:rPr>
        <w:t xml:space="preserve">prisoners </w:t>
      </w:r>
      <w:r>
        <w:rPr>
          <w:rFonts w:ascii="Times New Roman" w:hAnsi="Times New Roman"/>
          <w:sz w:val="28"/>
          <w:szCs w:val="28"/>
        </w:rPr>
        <w:t>w</w:t>
      </w:r>
      <w:r>
        <w:rPr>
          <w:rFonts w:ascii="Times New Roman" w:hAnsi="Times New Roman"/>
          <w:sz w:val="28"/>
          <w:szCs w:val="28"/>
          <w:lang w:val="en-US"/>
        </w:rPr>
        <w:t>ere</w:t>
      </w:r>
      <w:r>
        <w:rPr>
          <w:rFonts w:ascii="Times New Roman" w:hAnsi="Times New Roman"/>
          <w:sz w:val="28"/>
          <w:szCs w:val="28"/>
        </w:rPr>
        <w:t xml:space="preserve"> released from serving </w:t>
      </w:r>
      <w:r>
        <w:rPr>
          <w:rFonts w:ascii="Times New Roman" w:hAnsi="Times New Roman"/>
          <w:sz w:val="28"/>
          <w:szCs w:val="28"/>
          <w:lang w:val="en-US"/>
        </w:rPr>
        <w:t xml:space="preserve">their </w:t>
      </w:r>
      <w:r>
        <w:rPr>
          <w:rFonts w:ascii="Times New Roman" w:hAnsi="Times New Roman"/>
          <w:sz w:val="28"/>
          <w:szCs w:val="28"/>
        </w:rPr>
        <w:t>sentence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Such statistics allow us to conclude that reference by the courts to the legal positions of the EC</w:t>
      </w:r>
      <w:r>
        <w:rPr>
          <w:rFonts w:ascii="Times New Roman" w:hAnsi="Times New Roman"/>
          <w:sz w:val="28"/>
          <w:szCs w:val="28"/>
          <w:lang w:val="en-US"/>
        </w:rPr>
        <w:t>t</w:t>
      </w:r>
      <w:r>
        <w:rPr>
          <w:rFonts w:ascii="Times New Roman" w:hAnsi="Times New Roman"/>
          <w:sz w:val="28"/>
          <w:szCs w:val="28"/>
        </w:rPr>
        <w:t xml:space="preserve">HR is a good trend in view of the results of the rendered decisions, which contributes to increasing the level of protection of </w:t>
      </w:r>
      <w:r>
        <w:rPr>
          <w:rFonts w:ascii="Times New Roman" w:hAnsi="Times New Roman"/>
          <w:sz w:val="28"/>
          <w:szCs w:val="28"/>
          <w:lang w:val="en-US"/>
        </w:rPr>
        <w:t xml:space="preserve">prisoners </w:t>
      </w:r>
      <w:r>
        <w:rPr>
          <w:rFonts w:ascii="Times New Roman" w:hAnsi="Times New Roman"/>
          <w:sz w:val="28"/>
          <w:szCs w:val="28"/>
        </w:rPr>
        <w:t>against violations of Art. 3 of the Convention. However, it would be an exaggeration to say that such mention of indiv</w:t>
      </w:r>
      <w:r>
        <w:rPr>
          <w:rFonts w:ascii="Times New Roman" w:hAnsi="Times New Roman"/>
          <w:sz w:val="28"/>
          <w:szCs w:val="28"/>
        </w:rPr>
        <w:t>idual legal positions in most cases had a significant impact on the result, rather it should be agreed that the influence is</w:t>
      </w:r>
      <w:r>
        <w:rPr>
          <w:rFonts w:ascii="Times New Roman" w:hAnsi="Times New Roman"/>
          <w:sz w:val="28"/>
          <w:szCs w:val="28"/>
          <w:lang w:val="en-US"/>
        </w:rPr>
        <w:t xml:space="preserve"> subsidiary</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In summary, we can say that national courts are not very willing to apply the practice of the ECtHR when considering ap</w:t>
      </w:r>
      <w:r>
        <w:rPr>
          <w:rFonts w:ascii="Times New Roman" w:hAnsi="Times New Roman"/>
          <w:sz w:val="28"/>
          <w:szCs w:val="28"/>
        </w:rPr>
        <w:t xml:space="preserve">plications for the release of </w:t>
      </w:r>
      <w:r>
        <w:rPr>
          <w:rFonts w:ascii="Times New Roman" w:hAnsi="Times New Roman"/>
          <w:sz w:val="28"/>
          <w:szCs w:val="28"/>
          <w:lang w:val="en-US"/>
        </w:rPr>
        <w:t xml:space="preserve">prisoners </w:t>
      </w:r>
      <w:r>
        <w:rPr>
          <w:rFonts w:ascii="Times New Roman" w:hAnsi="Times New Roman"/>
          <w:sz w:val="28"/>
          <w:szCs w:val="28"/>
        </w:rPr>
        <w:t>due to illness</w:t>
      </w:r>
      <w:r>
        <w:rPr>
          <w:rFonts w:ascii="Times New Roman" w:hAnsi="Times New Roman" w:cs="Times New Roman"/>
          <w:sz w:val="28"/>
          <w:szCs w:val="28"/>
        </w:rPr>
        <w:t xml:space="preserve">. </w:t>
      </w:r>
      <w:r>
        <w:rPr>
          <w:rFonts w:ascii="Times New Roman" w:hAnsi="Times New Roman"/>
          <w:sz w:val="28"/>
          <w:szCs w:val="28"/>
        </w:rPr>
        <w:t>In the vast majority of cases, the same points of decisions are applied, that is, it is possible to ascertain the "pattern" of their use. In the studied category of cases, the courts sometimes apply p</w:t>
      </w:r>
      <w:r>
        <w:rPr>
          <w:rFonts w:ascii="Times New Roman" w:hAnsi="Times New Roman"/>
          <w:sz w:val="28"/>
          <w:szCs w:val="28"/>
        </w:rPr>
        <w:t>ositions that relate to the general provisions of certain articles of the Convention (mainly Article 3)</w:t>
      </w:r>
      <w:r>
        <w:rPr>
          <w:rFonts w:ascii="Times New Roman" w:hAnsi="Times New Roman" w:cs="Times New Roman"/>
          <w:sz w:val="28"/>
          <w:szCs w:val="28"/>
        </w:rPr>
        <w:t xml:space="preserve">. </w:t>
      </w:r>
      <w:r>
        <w:rPr>
          <w:rFonts w:ascii="Times New Roman" w:hAnsi="Times New Roman"/>
          <w:sz w:val="28"/>
          <w:szCs w:val="28"/>
        </w:rPr>
        <w:t>The overall impact on the outcome of the review, as noted, is subsidiary in nature. However, in any case, the application of the practice in general is</w:t>
      </w:r>
      <w:r>
        <w:rPr>
          <w:rFonts w:ascii="Times New Roman" w:hAnsi="Times New Roman"/>
          <w:sz w:val="28"/>
          <w:szCs w:val="28"/>
        </w:rPr>
        <w:t xml:space="preserve"> a positive phenomenon, and increasing the quantitative level of its use can be a good trend to </w:t>
      </w:r>
      <w:r>
        <w:rPr>
          <w:rFonts w:ascii="Times New Roman" w:hAnsi="Times New Roman"/>
          <w:sz w:val="28"/>
          <w:szCs w:val="28"/>
          <w:lang w:val="en-US"/>
        </w:rPr>
        <w:t>granting</w:t>
      </w:r>
      <w:r>
        <w:rPr>
          <w:rFonts w:ascii="Times New Roman" w:hAnsi="Times New Roman"/>
          <w:sz w:val="28"/>
          <w:szCs w:val="28"/>
        </w:rPr>
        <w:t xml:space="preserve"> more applications</w:t>
      </w:r>
      <w:r>
        <w:rPr>
          <w:rFonts w:ascii="Times New Roman" w:hAnsi="Times New Roman" w:cs="Times New Roman"/>
          <w:sz w:val="28"/>
          <w:szCs w:val="28"/>
        </w:rPr>
        <w:t>.</w:t>
      </w:r>
    </w:p>
    <w:p w:rsidR="00031710" w:rsidRDefault="00031710">
      <w:pPr>
        <w:jc w:val="both"/>
        <w:rPr>
          <w:rFonts w:ascii="Times New Roman" w:hAnsi="Times New Roman" w:cs="Times New Roman"/>
          <w:sz w:val="28"/>
          <w:szCs w:val="28"/>
        </w:rPr>
      </w:pPr>
    </w:p>
    <w:p w:rsidR="00031710" w:rsidRDefault="000B609B">
      <w:pPr>
        <w:ind w:firstLine="709"/>
        <w:jc w:val="both"/>
      </w:pPr>
      <w:r>
        <w:rPr>
          <w:rFonts w:ascii="Times New Roman" w:hAnsi="Times New Roman" w:cs="Times New Roman"/>
          <w:b/>
          <w:sz w:val="32"/>
          <w:szCs w:val="32"/>
        </w:rPr>
        <w:t xml:space="preserve">6. </w:t>
      </w:r>
      <w:r>
        <w:rPr>
          <w:rFonts w:ascii="Times New Roman" w:hAnsi="Times New Roman"/>
          <w:b/>
          <w:sz w:val="32"/>
          <w:szCs w:val="32"/>
        </w:rPr>
        <w:t xml:space="preserve">Analysis of proceedings in cases where the </w:t>
      </w:r>
      <w:r>
        <w:rPr>
          <w:rFonts w:ascii="Times New Roman" w:hAnsi="Times New Roman"/>
          <w:b/>
          <w:sz w:val="32"/>
          <w:szCs w:val="32"/>
          <w:lang w:val="en-US"/>
        </w:rPr>
        <w:t xml:space="preserve">prisoners </w:t>
      </w:r>
      <w:r>
        <w:rPr>
          <w:rFonts w:ascii="Times New Roman" w:hAnsi="Times New Roman"/>
          <w:b/>
          <w:sz w:val="32"/>
          <w:szCs w:val="32"/>
        </w:rPr>
        <w:t xml:space="preserve">died </w:t>
      </w:r>
      <w:r>
        <w:rPr>
          <w:rFonts w:ascii="Times New Roman" w:hAnsi="Times New Roman"/>
          <w:b/>
          <w:sz w:val="32"/>
          <w:szCs w:val="32"/>
          <w:lang w:val="en-US"/>
        </w:rPr>
        <w:t>before receiving</w:t>
      </w:r>
      <w:r>
        <w:rPr>
          <w:rFonts w:ascii="Times New Roman" w:hAnsi="Times New Roman"/>
          <w:b/>
          <w:sz w:val="32"/>
          <w:szCs w:val="32"/>
        </w:rPr>
        <w:t xml:space="preserve"> the court's decision</w:t>
      </w:r>
    </w:p>
    <w:p w:rsidR="00031710" w:rsidRDefault="000B609B">
      <w:pPr>
        <w:ind w:firstLine="709"/>
        <w:jc w:val="both"/>
      </w:pPr>
      <w:r>
        <w:rPr>
          <w:rFonts w:ascii="Times New Roman" w:hAnsi="Times New Roman"/>
          <w:sz w:val="28"/>
          <w:szCs w:val="28"/>
        </w:rPr>
        <w:lastRenderedPageBreak/>
        <w:t xml:space="preserve">During the research of judicial </w:t>
      </w:r>
      <w:r>
        <w:rPr>
          <w:rFonts w:ascii="Times New Roman" w:hAnsi="Times New Roman"/>
          <w:sz w:val="28"/>
          <w:szCs w:val="28"/>
        </w:rPr>
        <w:t xml:space="preserve">practice, special attention was paid to those decisions where </w:t>
      </w:r>
      <w:r>
        <w:rPr>
          <w:rFonts w:ascii="Times New Roman" w:hAnsi="Times New Roman"/>
          <w:sz w:val="28"/>
          <w:szCs w:val="28"/>
          <w:lang w:val="en-US"/>
        </w:rPr>
        <w:t>prisoner</w:t>
      </w:r>
      <w:r>
        <w:rPr>
          <w:rFonts w:ascii="Times New Roman" w:hAnsi="Times New Roman"/>
          <w:sz w:val="28"/>
          <w:szCs w:val="28"/>
        </w:rPr>
        <w:t>s, in respect of whom the question of their release due to a serious illness was raised, died before the day of the final consideration on the merits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According to the researched data, a</w:t>
      </w:r>
      <w:r>
        <w:rPr>
          <w:rFonts w:ascii="Times New Roman" w:hAnsi="Times New Roman"/>
          <w:sz w:val="28"/>
          <w:szCs w:val="28"/>
        </w:rPr>
        <w:t xml:space="preserve"> total of 65 decisions were recorded, where it was stated that submissions (applications, petitions) remain unconsidered by the court </w:t>
      </w:r>
      <w:r>
        <w:rPr>
          <w:rFonts w:ascii="Times New Roman" w:hAnsi="Times New Roman"/>
          <w:sz w:val="28"/>
          <w:szCs w:val="28"/>
          <w:lang w:val="en-US"/>
        </w:rPr>
        <w:t>due to</w:t>
      </w:r>
      <w:r>
        <w:rPr>
          <w:rFonts w:ascii="Times New Roman" w:hAnsi="Times New Roman"/>
          <w:sz w:val="28"/>
          <w:szCs w:val="28"/>
        </w:rPr>
        <w:t xml:space="preserve"> the death of the </w:t>
      </w:r>
      <w:r>
        <w:rPr>
          <w:rFonts w:ascii="Times New Roman" w:hAnsi="Times New Roman"/>
          <w:sz w:val="28"/>
          <w:szCs w:val="28"/>
          <w:lang w:val="en-US"/>
        </w:rPr>
        <w:t>prisoner</w:t>
      </w:r>
      <w:r>
        <w:rPr>
          <w:rFonts w:ascii="Times New Roman" w:hAnsi="Times New Roman"/>
          <w:sz w:val="28"/>
          <w:szCs w:val="28"/>
        </w:rPr>
        <w:t xml:space="preserve">. This number of cases is </w:t>
      </w:r>
      <w:r>
        <w:rPr>
          <w:rFonts w:ascii="Times New Roman" w:hAnsi="Times New Roman"/>
          <w:b/>
          <w:bCs/>
          <w:i/>
          <w:iCs/>
          <w:sz w:val="28"/>
          <w:szCs w:val="28"/>
        </w:rPr>
        <w:t>4.42%</w:t>
      </w:r>
      <w:r>
        <w:rPr>
          <w:rFonts w:ascii="Times New Roman" w:hAnsi="Times New Roman"/>
          <w:sz w:val="28"/>
          <w:szCs w:val="28"/>
        </w:rPr>
        <w:t xml:space="preserve"> of all investigated cases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Within the framework of this re</w:t>
      </w:r>
      <w:r>
        <w:rPr>
          <w:rFonts w:ascii="Times New Roman" w:hAnsi="Times New Roman"/>
          <w:sz w:val="28"/>
          <w:szCs w:val="28"/>
        </w:rPr>
        <w:t xml:space="preserve">port, in our opinion, it will be relevant to focus on two important indicators, namely the duration of the proceedings from the date of submission of the application, as well as the subject of the submission of the application for </w:t>
      </w:r>
      <w:r>
        <w:rPr>
          <w:rFonts w:ascii="Times New Roman" w:hAnsi="Times New Roman"/>
          <w:sz w:val="28"/>
          <w:szCs w:val="28"/>
          <w:lang w:val="en-US"/>
        </w:rPr>
        <w:t>release</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Regarding the </w:t>
      </w:r>
      <w:r>
        <w:rPr>
          <w:rFonts w:ascii="Times New Roman" w:hAnsi="Times New Roman"/>
          <w:sz w:val="28"/>
          <w:szCs w:val="28"/>
        </w:rPr>
        <w:t>duration of the case consideration, we conducted a cluster analysis of all cases, the results of which are shown in the table</w:t>
      </w:r>
      <w:r>
        <w:rPr>
          <w:rFonts w:ascii="Times New Roman" w:hAnsi="Times New Roman" w:cs="Times New Roman"/>
          <w:sz w:val="28"/>
          <w:szCs w:val="28"/>
        </w:rPr>
        <w:t>:</w:t>
      </w:r>
    </w:p>
    <w:tbl>
      <w:tblPr>
        <w:tblStyle w:val="ad"/>
        <w:tblW w:w="5000" w:type="pct"/>
        <w:tblLayout w:type="fixed"/>
        <w:tblLook w:val="04A0" w:firstRow="1" w:lastRow="0" w:firstColumn="1" w:lastColumn="0" w:noHBand="0" w:noVBand="1"/>
      </w:tblPr>
      <w:tblGrid>
        <w:gridCol w:w="2801"/>
        <w:gridCol w:w="2831"/>
        <w:gridCol w:w="4223"/>
      </w:tblGrid>
      <w:tr w:rsidR="00031710" w:rsidTr="00031710">
        <w:trPr>
          <w:cnfStyle w:val="100000000000" w:firstRow="1" w:lastRow="0" w:firstColumn="0" w:lastColumn="0" w:oddVBand="0" w:evenVBand="0" w:oddHBand="0" w:evenHBand="0" w:firstRowFirstColumn="0" w:firstRowLastColumn="0" w:lastRowFirstColumn="0" w:lastRowLastColumn="0"/>
          <w:trHeight w:val="510"/>
        </w:trPr>
        <w:tc>
          <w:tcPr>
            <w:tcW w:w="2740" w:type="dxa"/>
            <w:vAlign w:val="center"/>
          </w:tcPr>
          <w:p w:rsidR="00031710" w:rsidRDefault="000B609B">
            <w:pPr>
              <w:widowControl w:val="0"/>
              <w:rPr>
                <w:rFonts w:cs="Times New Roman"/>
                <w:b w:val="0"/>
                <w:color w:val="000000"/>
                <w:szCs w:val="28"/>
                <w:lang w:val="en-US"/>
              </w:rPr>
            </w:pPr>
            <w:r>
              <w:rPr>
                <w:rFonts w:ascii="Times New Roman" w:eastAsia="Times New Roman" w:hAnsi="Times New Roman" w:cs="Times New Roman"/>
                <w:color w:val="000000"/>
                <w:sz w:val="28"/>
                <w:szCs w:val="28"/>
                <w:lang w:val="en-US" w:eastAsia="uk-UA"/>
              </w:rPr>
              <w:t>Time of consideration</w:t>
            </w:r>
          </w:p>
        </w:tc>
        <w:tc>
          <w:tcPr>
            <w:tcW w:w="2769" w:type="dxa"/>
            <w:vAlign w:val="center"/>
          </w:tcPr>
          <w:p w:rsidR="00031710" w:rsidRDefault="000B609B">
            <w:pPr>
              <w:widowControl w:val="0"/>
              <w:rPr>
                <w:rFonts w:cs="Times New Roman"/>
                <w:b w:val="0"/>
                <w:color w:val="000000"/>
                <w:szCs w:val="28"/>
                <w:lang w:val="en-US"/>
              </w:rPr>
            </w:pPr>
            <w:r>
              <w:rPr>
                <w:rFonts w:ascii="Times New Roman" w:eastAsia="Times New Roman" w:hAnsi="Times New Roman" w:cs="Times New Roman"/>
                <w:color w:val="000000"/>
                <w:sz w:val="28"/>
                <w:szCs w:val="28"/>
                <w:lang w:val="en-US" w:eastAsia="uk-UA"/>
              </w:rPr>
              <w:t>Number of cases</w:t>
            </w:r>
          </w:p>
        </w:tc>
        <w:tc>
          <w:tcPr>
            <w:tcW w:w="4130" w:type="dxa"/>
            <w:vAlign w:val="center"/>
          </w:tcPr>
          <w:p w:rsidR="00031710" w:rsidRDefault="000B609B">
            <w:pPr>
              <w:widowControl w:val="0"/>
              <w:rPr>
                <w:rFonts w:cs="Times New Roman"/>
                <w:b w:val="0"/>
                <w:color w:val="000000"/>
                <w:szCs w:val="28"/>
                <w:lang w:val="en-US"/>
              </w:rPr>
            </w:pPr>
            <w:r>
              <w:rPr>
                <w:rFonts w:ascii="Times New Roman" w:eastAsia="Times New Roman" w:hAnsi="Times New Roman" w:cs="Times New Roman"/>
                <w:color w:val="000000"/>
                <w:sz w:val="28"/>
                <w:szCs w:val="28"/>
                <w:lang w:val="en-US" w:eastAsia="uk-UA"/>
              </w:rPr>
              <w:t>Percentage of all the cases when the prisoners died</w:t>
            </w:r>
          </w:p>
        </w:tc>
      </w:tr>
      <w:tr w:rsidR="00031710" w:rsidTr="00031710">
        <w:trPr>
          <w:trHeight w:val="510"/>
        </w:trPr>
        <w:tc>
          <w:tcPr>
            <w:tcW w:w="2740" w:type="dxa"/>
            <w:vAlign w:val="center"/>
          </w:tcPr>
          <w:p w:rsidR="00031710" w:rsidRDefault="000B609B">
            <w:pPr>
              <w:widowControl w:val="0"/>
              <w:rPr>
                <w:rFonts w:cs="Times New Roman"/>
                <w:color w:val="000000"/>
                <w:szCs w:val="28"/>
                <w:lang w:val="en-US"/>
              </w:rPr>
            </w:pPr>
            <w:r>
              <w:rPr>
                <w:rFonts w:ascii="Times New Roman" w:eastAsia="Times New Roman" w:hAnsi="Times New Roman" w:cs="Times New Roman"/>
                <w:color w:val="000000"/>
                <w:sz w:val="28"/>
                <w:szCs w:val="28"/>
                <w:lang w:val="en-US" w:eastAsia="uk-UA"/>
              </w:rPr>
              <w:t>under 15 days</w:t>
            </w:r>
          </w:p>
        </w:tc>
        <w:tc>
          <w:tcPr>
            <w:tcW w:w="2769" w:type="dxa"/>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22</w:t>
            </w:r>
          </w:p>
        </w:tc>
        <w:tc>
          <w:tcPr>
            <w:tcW w:w="4130" w:type="dxa"/>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33,85%</w:t>
            </w:r>
          </w:p>
        </w:tc>
      </w:tr>
      <w:tr w:rsidR="00031710" w:rsidTr="00031710">
        <w:trPr>
          <w:trHeight w:val="510"/>
        </w:trPr>
        <w:tc>
          <w:tcPr>
            <w:tcW w:w="2740" w:type="dxa"/>
            <w:shd w:val="clear" w:color="auto" w:fill="F1F4F9"/>
            <w:vAlign w:val="center"/>
          </w:tcPr>
          <w:p w:rsidR="00031710" w:rsidRDefault="000B609B">
            <w:pPr>
              <w:widowControl w:val="0"/>
              <w:rPr>
                <w:rFonts w:cs="Times New Roman"/>
                <w:color w:val="000000"/>
                <w:szCs w:val="28"/>
                <w:lang w:val="en-US"/>
              </w:rPr>
            </w:pPr>
            <w:r>
              <w:rPr>
                <w:rFonts w:ascii="Times New Roman" w:eastAsia="Times New Roman" w:hAnsi="Times New Roman" w:cs="Times New Roman"/>
                <w:color w:val="000000"/>
                <w:sz w:val="28"/>
                <w:szCs w:val="28"/>
                <w:lang w:val="en-US" w:eastAsia="uk-UA"/>
              </w:rPr>
              <w:t>16-30 days</w:t>
            </w:r>
          </w:p>
        </w:tc>
        <w:tc>
          <w:tcPr>
            <w:tcW w:w="2769" w:type="dxa"/>
            <w:shd w:val="clear" w:color="auto" w:fill="F1F4F9"/>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16</w:t>
            </w:r>
          </w:p>
        </w:tc>
        <w:tc>
          <w:tcPr>
            <w:tcW w:w="4130" w:type="dxa"/>
            <w:shd w:val="clear" w:color="auto" w:fill="F1F4F9"/>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24,62%</w:t>
            </w:r>
          </w:p>
        </w:tc>
      </w:tr>
      <w:tr w:rsidR="00031710" w:rsidTr="00031710">
        <w:trPr>
          <w:trHeight w:val="510"/>
        </w:trPr>
        <w:tc>
          <w:tcPr>
            <w:tcW w:w="2740" w:type="dxa"/>
            <w:vAlign w:val="center"/>
          </w:tcPr>
          <w:p w:rsidR="00031710" w:rsidRDefault="000B609B">
            <w:pPr>
              <w:widowControl w:val="0"/>
              <w:rPr>
                <w:rFonts w:cs="Times New Roman"/>
                <w:color w:val="000000"/>
                <w:szCs w:val="28"/>
                <w:lang w:val="en-US"/>
              </w:rPr>
            </w:pPr>
            <w:r>
              <w:rPr>
                <w:rFonts w:ascii="Times New Roman" w:eastAsia="Times New Roman" w:hAnsi="Times New Roman" w:cs="Times New Roman"/>
                <w:color w:val="000000"/>
                <w:sz w:val="28"/>
                <w:szCs w:val="28"/>
                <w:lang w:val="en-US" w:eastAsia="uk-UA"/>
              </w:rPr>
              <w:t>31-60 days</w:t>
            </w:r>
          </w:p>
        </w:tc>
        <w:tc>
          <w:tcPr>
            <w:tcW w:w="2769" w:type="dxa"/>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11</w:t>
            </w:r>
          </w:p>
        </w:tc>
        <w:tc>
          <w:tcPr>
            <w:tcW w:w="4130" w:type="dxa"/>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16,92%</w:t>
            </w:r>
          </w:p>
        </w:tc>
      </w:tr>
      <w:tr w:rsidR="00031710" w:rsidTr="00031710">
        <w:trPr>
          <w:trHeight w:val="510"/>
        </w:trPr>
        <w:tc>
          <w:tcPr>
            <w:tcW w:w="2740" w:type="dxa"/>
            <w:shd w:val="clear" w:color="auto" w:fill="F1F4F9"/>
            <w:vAlign w:val="center"/>
          </w:tcPr>
          <w:p w:rsidR="00031710" w:rsidRDefault="000B609B">
            <w:pPr>
              <w:widowControl w:val="0"/>
              <w:rPr>
                <w:rFonts w:cs="Times New Roman"/>
                <w:color w:val="000000"/>
                <w:szCs w:val="28"/>
                <w:lang w:val="en-US"/>
              </w:rPr>
            </w:pPr>
            <w:r>
              <w:rPr>
                <w:rFonts w:ascii="Times New Roman" w:eastAsia="Times New Roman" w:hAnsi="Times New Roman" w:cs="Times New Roman"/>
                <w:color w:val="000000"/>
                <w:sz w:val="28"/>
                <w:szCs w:val="28"/>
                <w:lang w:val="en-US" w:eastAsia="uk-UA"/>
              </w:rPr>
              <w:t>61-90 days</w:t>
            </w:r>
          </w:p>
        </w:tc>
        <w:tc>
          <w:tcPr>
            <w:tcW w:w="2769" w:type="dxa"/>
            <w:shd w:val="clear" w:color="auto" w:fill="F1F4F9"/>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1</w:t>
            </w:r>
          </w:p>
        </w:tc>
        <w:tc>
          <w:tcPr>
            <w:tcW w:w="4130" w:type="dxa"/>
            <w:shd w:val="clear" w:color="auto" w:fill="F1F4F9"/>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1,54%</w:t>
            </w:r>
          </w:p>
        </w:tc>
      </w:tr>
      <w:tr w:rsidR="00031710" w:rsidTr="00031710">
        <w:trPr>
          <w:trHeight w:val="510"/>
        </w:trPr>
        <w:tc>
          <w:tcPr>
            <w:tcW w:w="2740" w:type="dxa"/>
            <w:vAlign w:val="center"/>
          </w:tcPr>
          <w:p w:rsidR="00031710" w:rsidRDefault="000B609B">
            <w:pPr>
              <w:widowControl w:val="0"/>
              <w:rPr>
                <w:rFonts w:cs="Times New Roman"/>
                <w:color w:val="000000"/>
                <w:szCs w:val="28"/>
                <w:lang w:val="en-US"/>
              </w:rPr>
            </w:pPr>
            <w:r>
              <w:rPr>
                <w:rFonts w:ascii="Times New Roman" w:eastAsia="Times New Roman" w:hAnsi="Times New Roman" w:cs="Times New Roman"/>
                <w:color w:val="000000"/>
                <w:sz w:val="28"/>
                <w:szCs w:val="28"/>
                <w:lang w:val="en-US" w:eastAsia="uk-UA"/>
              </w:rPr>
              <w:t>more than 90 days</w:t>
            </w:r>
          </w:p>
        </w:tc>
        <w:tc>
          <w:tcPr>
            <w:tcW w:w="2769" w:type="dxa"/>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3</w:t>
            </w:r>
          </w:p>
        </w:tc>
        <w:tc>
          <w:tcPr>
            <w:tcW w:w="4130" w:type="dxa"/>
            <w:vAlign w:val="center"/>
          </w:tcPr>
          <w:p w:rsidR="00031710" w:rsidRDefault="000B609B">
            <w:pPr>
              <w:widowControl w:val="0"/>
              <w:rPr>
                <w:rFonts w:cs="Times New Roman"/>
                <w:color w:val="000000"/>
                <w:szCs w:val="28"/>
              </w:rPr>
            </w:pPr>
            <w:r>
              <w:rPr>
                <w:rFonts w:ascii="Times New Roman" w:eastAsia="Times New Roman" w:hAnsi="Times New Roman" w:cs="Times New Roman"/>
                <w:color w:val="000000"/>
                <w:sz w:val="28"/>
                <w:szCs w:val="28"/>
                <w:lang w:eastAsia="uk-UA"/>
              </w:rPr>
              <w:t>4,62%</w:t>
            </w:r>
          </w:p>
        </w:tc>
      </w:tr>
      <w:tr w:rsidR="00031710" w:rsidTr="00031710">
        <w:trPr>
          <w:trHeight w:val="510"/>
        </w:trPr>
        <w:tc>
          <w:tcPr>
            <w:tcW w:w="2740" w:type="dxa"/>
            <w:shd w:val="clear" w:color="auto" w:fill="DBE4F1"/>
            <w:vAlign w:val="center"/>
          </w:tcPr>
          <w:p w:rsidR="00031710" w:rsidRDefault="000B609B">
            <w:pPr>
              <w:widowControl w:val="0"/>
              <w:rPr>
                <w:rFonts w:cs="Times New Roman"/>
                <w:b/>
                <w:i/>
                <w:color w:val="000000"/>
                <w:szCs w:val="28"/>
              </w:rPr>
            </w:pPr>
            <w:r>
              <w:rPr>
                <w:rFonts w:ascii="Times New Roman" w:eastAsia="Times New Roman" w:hAnsi="Times New Roman" w:cs="Times New Roman"/>
                <w:b/>
                <w:i/>
                <w:color w:val="000000"/>
                <w:sz w:val="28"/>
                <w:szCs w:val="28"/>
                <w:lang w:val="en-US" w:eastAsia="uk-UA"/>
              </w:rPr>
              <w:t>Total</w:t>
            </w:r>
            <w:r>
              <w:rPr>
                <w:rFonts w:ascii="Times New Roman" w:eastAsia="Times New Roman" w:hAnsi="Times New Roman" w:cs="Times New Roman"/>
                <w:b/>
                <w:i/>
                <w:color w:val="000000"/>
                <w:sz w:val="28"/>
                <w:szCs w:val="28"/>
                <w:lang w:eastAsia="uk-UA"/>
              </w:rPr>
              <w:t>*</w:t>
            </w:r>
          </w:p>
        </w:tc>
        <w:tc>
          <w:tcPr>
            <w:tcW w:w="2769" w:type="dxa"/>
            <w:shd w:val="clear" w:color="auto" w:fill="DBE4F1"/>
            <w:vAlign w:val="center"/>
          </w:tcPr>
          <w:p w:rsidR="00031710" w:rsidRDefault="000B609B">
            <w:pPr>
              <w:widowControl w:val="0"/>
              <w:rPr>
                <w:rFonts w:cs="Times New Roman"/>
                <w:b/>
                <w:i/>
                <w:color w:val="000000"/>
                <w:szCs w:val="28"/>
              </w:rPr>
            </w:pPr>
            <w:r>
              <w:rPr>
                <w:rFonts w:ascii="Times New Roman" w:eastAsia="Times New Roman" w:hAnsi="Times New Roman" w:cs="Times New Roman"/>
                <w:b/>
                <w:i/>
                <w:color w:val="000000"/>
                <w:sz w:val="28"/>
                <w:szCs w:val="28"/>
                <w:lang w:eastAsia="uk-UA"/>
              </w:rPr>
              <w:t>53</w:t>
            </w:r>
          </w:p>
        </w:tc>
        <w:tc>
          <w:tcPr>
            <w:tcW w:w="4130" w:type="dxa"/>
            <w:shd w:val="clear" w:color="auto" w:fill="DBE4F1"/>
            <w:vAlign w:val="center"/>
          </w:tcPr>
          <w:p w:rsidR="00031710" w:rsidRDefault="000B609B">
            <w:pPr>
              <w:widowControl w:val="0"/>
              <w:rPr>
                <w:rFonts w:cs="Times New Roman"/>
                <w:b/>
                <w:i/>
                <w:color w:val="000000"/>
                <w:szCs w:val="28"/>
              </w:rPr>
            </w:pPr>
            <w:r>
              <w:rPr>
                <w:rFonts w:ascii="Times New Roman" w:eastAsia="Times New Roman" w:hAnsi="Times New Roman" w:cs="Times New Roman"/>
                <w:b/>
                <w:i/>
                <w:color w:val="000000"/>
                <w:sz w:val="28"/>
                <w:szCs w:val="28"/>
                <w:lang w:eastAsia="uk-UA"/>
              </w:rPr>
              <w:t>81,54%</w:t>
            </w:r>
          </w:p>
        </w:tc>
      </w:tr>
    </w:tbl>
    <w:p w:rsidR="00031710" w:rsidRDefault="000B609B">
      <w:pPr>
        <w:ind w:firstLine="709"/>
        <w:jc w:val="both"/>
      </w:pPr>
      <w:r>
        <w:rPr>
          <w:rFonts w:ascii="Times New Roman" w:hAnsi="Times New Roman" w:cs="Times New Roman"/>
          <w:i/>
          <w:sz w:val="24"/>
          <w:szCs w:val="28"/>
        </w:rPr>
        <w:t>*</w:t>
      </w:r>
      <w:r>
        <w:rPr>
          <w:rFonts w:ascii="Times New Roman" w:hAnsi="Times New Roman"/>
          <w:i/>
          <w:sz w:val="24"/>
          <w:szCs w:val="28"/>
        </w:rPr>
        <w:t xml:space="preserve">It should be noted that the number of decisions in the above-mentioned table does not correspond to the data on their total number, which is </w:t>
      </w:r>
      <w:r>
        <w:rPr>
          <w:rFonts w:ascii="Times New Roman" w:hAnsi="Times New Roman"/>
          <w:i/>
          <w:sz w:val="24"/>
          <w:szCs w:val="28"/>
          <w:lang w:val="en-US"/>
        </w:rPr>
        <w:t>due to</w:t>
      </w:r>
      <w:r>
        <w:rPr>
          <w:rFonts w:ascii="Times New Roman" w:hAnsi="Times New Roman"/>
          <w:i/>
          <w:sz w:val="24"/>
          <w:szCs w:val="28"/>
        </w:rPr>
        <w:t xml:space="preserve"> the closure of access to the registers, as a result of which it is impossible to establish the date of receipt of the case. In particular, data from the Kherson and Kharkiv regions were not included</w:t>
      </w:r>
      <w:r>
        <w:rPr>
          <w:rFonts w:ascii="Times New Roman" w:hAnsi="Times New Roman" w:cs="Times New Roman"/>
          <w:i/>
          <w:sz w:val="24"/>
          <w:szCs w:val="28"/>
        </w:rPr>
        <w:t>.</w:t>
      </w:r>
    </w:p>
    <w:p w:rsidR="00031710" w:rsidRDefault="000B609B">
      <w:pPr>
        <w:ind w:firstLine="709"/>
        <w:jc w:val="both"/>
      </w:pPr>
      <w:r>
        <w:rPr>
          <w:rFonts w:ascii="Times New Roman" w:hAnsi="Times New Roman"/>
          <w:sz w:val="28"/>
          <w:szCs w:val="28"/>
        </w:rPr>
        <w:t xml:space="preserve">Therefore, in the majority of cases, the consideration </w:t>
      </w:r>
      <w:r>
        <w:rPr>
          <w:rFonts w:ascii="Times New Roman" w:hAnsi="Times New Roman"/>
          <w:sz w:val="28"/>
          <w:szCs w:val="28"/>
        </w:rPr>
        <w:t>from the moment the application was submitted to the moment when the person died was no more than 30 days</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If we talk about the "fastest" trial, then this is the decision of the Vinnytsia District Court, where the </w:t>
      </w:r>
      <w:r>
        <w:rPr>
          <w:rFonts w:ascii="Times New Roman" w:hAnsi="Times New Roman"/>
          <w:sz w:val="28"/>
          <w:szCs w:val="28"/>
          <w:lang w:val="en-US"/>
        </w:rPr>
        <w:t xml:space="preserve">prisoner </w:t>
      </w:r>
      <w:r>
        <w:rPr>
          <w:rFonts w:ascii="Times New Roman" w:hAnsi="Times New Roman"/>
          <w:sz w:val="28"/>
          <w:szCs w:val="28"/>
        </w:rPr>
        <w:t>died the day after the applicati</w:t>
      </w:r>
      <w:r>
        <w:rPr>
          <w:rFonts w:ascii="Times New Roman" w:hAnsi="Times New Roman"/>
          <w:sz w:val="28"/>
          <w:szCs w:val="28"/>
        </w:rPr>
        <w:t>on was submitted by the administration of the p</w:t>
      </w:r>
      <w:r>
        <w:rPr>
          <w:rFonts w:ascii="Times New Roman" w:hAnsi="Times New Roman"/>
          <w:sz w:val="28"/>
          <w:szCs w:val="28"/>
          <w:lang w:val="en-US"/>
        </w:rPr>
        <w:t>rison</w:t>
      </w:r>
      <w:r>
        <w:rPr>
          <w:rFonts w:ascii="Times New Roman" w:hAnsi="Times New Roman"/>
          <w:sz w:val="28"/>
          <w:szCs w:val="28"/>
        </w:rPr>
        <w:t xml:space="preserve">. There are rare cases when the number was </w:t>
      </w:r>
      <w:r>
        <w:rPr>
          <w:rFonts w:ascii="Times New Roman" w:hAnsi="Times New Roman"/>
          <w:sz w:val="28"/>
          <w:szCs w:val="28"/>
          <w:lang w:val="en-US"/>
        </w:rPr>
        <w:t xml:space="preserve">between </w:t>
      </w:r>
      <w:r>
        <w:rPr>
          <w:rFonts w:ascii="Times New Roman" w:hAnsi="Times New Roman"/>
          <w:sz w:val="28"/>
          <w:szCs w:val="28"/>
        </w:rPr>
        <w:t xml:space="preserve">3 </w:t>
      </w:r>
      <w:r>
        <w:rPr>
          <w:rFonts w:ascii="Times New Roman" w:hAnsi="Times New Roman"/>
          <w:sz w:val="28"/>
          <w:szCs w:val="28"/>
          <w:lang w:val="en-US"/>
        </w:rPr>
        <w:t xml:space="preserve">and </w:t>
      </w:r>
      <w:r>
        <w:rPr>
          <w:rFonts w:ascii="Times New Roman" w:hAnsi="Times New Roman"/>
          <w:sz w:val="28"/>
          <w:szCs w:val="28"/>
        </w:rPr>
        <w:t>7 days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lastRenderedPageBreak/>
        <w:t xml:space="preserve">Due to the lack of more specific data in such decisions regarding the state of health of the </w:t>
      </w:r>
      <w:r>
        <w:rPr>
          <w:rFonts w:ascii="Times New Roman" w:hAnsi="Times New Roman"/>
          <w:sz w:val="28"/>
          <w:szCs w:val="28"/>
          <w:lang w:val="en-US"/>
        </w:rPr>
        <w:t>prisoners</w:t>
      </w:r>
      <w:r>
        <w:rPr>
          <w:rFonts w:ascii="Times New Roman" w:hAnsi="Times New Roman"/>
          <w:sz w:val="28"/>
          <w:szCs w:val="28"/>
        </w:rPr>
        <w:t>, since the courts are limited only t</w:t>
      </w:r>
      <w:r>
        <w:rPr>
          <w:rFonts w:ascii="Times New Roman" w:hAnsi="Times New Roman"/>
          <w:sz w:val="28"/>
          <w:szCs w:val="28"/>
        </w:rPr>
        <w:t xml:space="preserve">o ascertaining the fact of the death of the convicted person, it is extremely difficult to draw conclusions about how timely such statements were </w:t>
      </w:r>
      <w:r>
        <w:rPr>
          <w:rFonts w:ascii="Times New Roman" w:hAnsi="Times New Roman"/>
          <w:sz w:val="28"/>
          <w:szCs w:val="28"/>
          <w:lang w:val="en-US"/>
        </w:rPr>
        <w:t xml:space="preserve">given </w:t>
      </w:r>
      <w:r>
        <w:rPr>
          <w:rFonts w:ascii="Times New Roman" w:hAnsi="Times New Roman"/>
          <w:sz w:val="28"/>
          <w:szCs w:val="28"/>
        </w:rPr>
        <w:t xml:space="preserve">to the court, but it is quite reasonable to assume that most likely the state of the </w:t>
      </w:r>
      <w:r>
        <w:rPr>
          <w:rFonts w:ascii="Times New Roman" w:hAnsi="Times New Roman"/>
          <w:sz w:val="28"/>
          <w:szCs w:val="28"/>
          <w:lang w:val="en-US"/>
        </w:rPr>
        <w:t xml:space="preserve">prisoner </w:t>
      </w:r>
      <w:r>
        <w:rPr>
          <w:rFonts w:ascii="Times New Roman" w:hAnsi="Times New Roman"/>
          <w:sz w:val="28"/>
          <w:szCs w:val="28"/>
        </w:rPr>
        <w:t>made it ne</w:t>
      </w:r>
      <w:r>
        <w:rPr>
          <w:rFonts w:ascii="Times New Roman" w:hAnsi="Times New Roman"/>
          <w:sz w:val="28"/>
          <w:szCs w:val="28"/>
        </w:rPr>
        <w:t>cessary to initiate this issue earlier</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Turning to the cases that have been considered for the longest time, three decisions should be singled out among them, which are contained in the table in the "more than 90 days"</w:t>
      </w:r>
      <w:r>
        <w:rPr>
          <w:rFonts w:ascii="Times New Roman" w:hAnsi="Times New Roman"/>
          <w:sz w:val="28"/>
          <w:szCs w:val="28"/>
          <w:lang w:val="en-US"/>
        </w:rPr>
        <w:t xml:space="preserve"> </w:t>
      </w:r>
      <w:r>
        <w:rPr>
          <w:rFonts w:ascii="Times New Roman" w:hAnsi="Times New Roman"/>
          <w:sz w:val="28"/>
          <w:szCs w:val="28"/>
        </w:rPr>
        <w:t>line</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 xml:space="preserve">According to the decision of </w:t>
      </w:r>
      <w:r>
        <w:rPr>
          <w:rFonts w:ascii="Times New Roman" w:hAnsi="Times New Roman"/>
          <w:sz w:val="28"/>
          <w:szCs w:val="28"/>
        </w:rPr>
        <w:t>the Shevchenkiv</w:t>
      </w:r>
      <w:r>
        <w:rPr>
          <w:rFonts w:ascii="Times New Roman" w:hAnsi="Times New Roman"/>
          <w:sz w:val="28"/>
          <w:szCs w:val="28"/>
          <w:lang w:val="en-US"/>
        </w:rPr>
        <w:t>sky</w:t>
      </w:r>
      <w:r>
        <w:rPr>
          <w:rFonts w:ascii="Times New Roman" w:hAnsi="Times New Roman"/>
          <w:sz w:val="28"/>
          <w:szCs w:val="28"/>
        </w:rPr>
        <w:t xml:space="preserve"> District Court of the city of Lviv, the application was submitted by a lawyer on </w:t>
      </w:r>
      <w:r>
        <w:rPr>
          <w:rFonts w:ascii="Times New Roman" w:hAnsi="Times New Roman"/>
          <w:sz w:val="28"/>
          <w:szCs w:val="28"/>
          <w:lang w:val="en-US"/>
        </w:rPr>
        <w:t>7 May</w:t>
      </w:r>
      <w:r>
        <w:rPr>
          <w:rFonts w:ascii="Times New Roman" w:hAnsi="Times New Roman"/>
          <w:sz w:val="28"/>
          <w:szCs w:val="28"/>
        </w:rPr>
        <w:t xml:space="preserve"> 2020. The Resolution itself was adopted on </w:t>
      </w:r>
      <w:r>
        <w:rPr>
          <w:rFonts w:ascii="Times New Roman" w:hAnsi="Times New Roman"/>
          <w:sz w:val="28"/>
          <w:szCs w:val="28"/>
          <w:lang w:val="en-US"/>
        </w:rPr>
        <w:t>10 August</w:t>
      </w:r>
      <w:r>
        <w:rPr>
          <w:rFonts w:ascii="Times New Roman" w:hAnsi="Times New Roman"/>
          <w:sz w:val="28"/>
          <w:szCs w:val="28"/>
        </w:rPr>
        <w:t xml:space="preserve"> 2021, that is, </w:t>
      </w:r>
      <w:r>
        <w:rPr>
          <w:rFonts w:ascii="Times New Roman" w:hAnsi="Times New Roman"/>
          <w:b/>
          <w:bCs/>
          <w:i/>
          <w:iCs/>
          <w:sz w:val="28"/>
          <w:szCs w:val="28"/>
        </w:rPr>
        <w:t>460 days</w:t>
      </w:r>
      <w:r>
        <w:rPr>
          <w:rFonts w:ascii="Times New Roman" w:hAnsi="Times New Roman"/>
          <w:sz w:val="28"/>
          <w:szCs w:val="28"/>
        </w:rPr>
        <w:t xml:space="preserve"> have passed</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t>In another case, also of the Shevchenkiv</w:t>
      </w:r>
      <w:r>
        <w:rPr>
          <w:rFonts w:ascii="Times New Roman" w:hAnsi="Times New Roman"/>
          <w:sz w:val="28"/>
          <w:szCs w:val="28"/>
          <w:lang w:val="en-US"/>
        </w:rPr>
        <w:t>sky</w:t>
      </w:r>
      <w:r>
        <w:rPr>
          <w:rFonts w:ascii="Times New Roman" w:hAnsi="Times New Roman"/>
          <w:sz w:val="28"/>
          <w:szCs w:val="28"/>
        </w:rPr>
        <w:t xml:space="preserve"> District Court </w:t>
      </w:r>
      <w:r>
        <w:rPr>
          <w:rFonts w:ascii="Times New Roman" w:hAnsi="Times New Roman"/>
          <w:sz w:val="28"/>
          <w:szCs w:val="28"/>
        </w:rPr>
        <w:t xml:space="preserve">of Lviv, the proceedings were closed after </w:t>
      </w:r>
      <w:r>
        <w:rPr>
          <w:rFonts w:ascii="Times New Roman" w:hAnsi="Times New Roman"/>
          <w:b/>
          <w:bCs/>
          <w:i/>
          <w:iCs/>
          <w:sz w:val="28"/>
          <w:szCs w:val="28"/>
        </w:rPr>
        <w:t>273 days</w:t>
      </w:r>
      <w:r>
        <w:rPr>
          <w:rFonts w:ascii="Times New Roman" w:hAnsi="Times New Roman"/>
          <w:sz w:val="28"/>
          <w:szCs w:val="28"/>
        </w:rPr>
        <w:t>. At the same time, the fact that a few days before, the defense attorney independently submitted an application to close the proceedings due to the death of the client is quite interesting</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The third case</w:t>
      </w:r>
      <w:r>
        <w:rPr>
          <w:rFonts w:ascii="Times New Roman" w:hAnsi="Times New Roman"/>
          <w:sz w:val="28"/>
          <w:szCs w:val="28"/>
        </w:rPr>
        <w:t xml:space="preserve"> was considered by the Irpin City Court of the Kyiv Region. </w:t>
      </w:r>
      <w:r>
        <w:rPr>
          <w:rFonts w:ascii="Times New Roman" w:hAnsi="Times New Roman"/>
          <w:b/>
          <w:bCs/>
          <w:i/>
          <w:iCs/>
          <w:sz w:val="28"/>
          <w:szCs w:val="28"/>
        </w:rPr>
        <w:t>95 days</w:t>
      </w:r>
      <w:r>
        <w:rPr>
          <w:rFonts w:ascii="Times New Roman" w:hAnsi="Times New Roman"/>
          <w:sz w:val="28"/>
          <w:szCs w:val="28"/>
        </w:rPr>
        <w:t xml:space="preserve"> passed from the moment of submission of the petition to the moment of leaving it without consideration. It should be emphasized that in all the above-mentioned decisions, </w:t>
      </w:r>
      <w:r>
        <w:rPr>
          <w:rFonts w:ascii="Times New Roman" w:hAnsi="Times New Roman"/>
          <w:i/>
          <w:iCs/>
          <w:sz w:val="28"/>
          <w:szCs w:val="28"/>
        </w:rPr>
        <w:t>the issue was ini</w:t>
      </w:r>
      <w:r>
        <w:rPr>
          <w:rFonts w:ascii="Times New Roman" w:hAnsi="Times New Roman"/>
          <w:i/>
          <w:iCs/>
          <w:sz w:val="28"/>
          <w:szCs w:val="28"/>
        </w:rPr>
        <w:t xml:space="preserve">tiated either by the </w:t>
      </w:r>
      <w:r>
        <w:rPr>
          <w:rFonts w:ascii="Times New Roman" w:hAnsi="Times New Roman"/>
          <w:i/>
          <w:iCs/>
          <w:sz w:val="28"/>
          <w:szCs w:val="28"/>
          <w:lang w:val="en-US"/>
        </w:rPr>
        <w:t>prisoner</w:t>
      </w:r>
      <w:r>
        <w:rPr>
          <w:rFonts w:ascii="Times New Roman" w:hAnsi="Times New Roman"/>
          <w:i/>
          <w:iCs/>
          <w:sz w:val="28"/>
          <w:szCs w:val="28"/>
        </w:rPr>
        <w:t xml:space="preserve"> himself or by </w:t>
      </w:r>
      <w:r>
        <w:rPr>
          <w:rFonts w:ascii="Times New Roman" w:hAnsi="Times New Roman"/>
          <w:i/>
          <w:iCs/>
          <w:sz w:val="28"/>
          <w:szCs w:val="28"/>
          <w:lang w:val="en-US"/>
        </w:rPr>
        <w:t xml:space="preserve">his </w:t>
      </w:r>
      <w:r>
        <w:rPr>
          <w:rFonts w:ascii="Times New Roman" w:hAnsi="Times New Roman"/>
          <w:i/>
          <w:iCs/>
          <w:sz w:val="28"/>
          <w:szCs w:val="28"/>
        </w:rPr>
        <w:t>lawyer</w:t>
      </w:r>
      <w:r>
        <w:rPr>
          <w:rFonts w:ascii="Times New Roman" w:hAnsi="Times New Roman" w:cs="Times New Roman"/>
          <w:sz w:val="28"/>
          <w:szCs w:val="28"/>
        </w:rPr>
        <w:t>.</w:t>
      </w:r>
    </w:p>
    <w:p w:rsidR="00031710" w:rsidRDefault="000B609B">
      <w:pPr>
        <w:ind w:firstLine="709"/>
        <w:jc w:val="both"/>
        <w:rPr>
          <w:rFonts w:ascii="Times New Roman" w:hAnsi="Times New Roman" w:cs="Times New Roman"/>
          <w:sz w:val="28"/>
          <w:szCs w:val="28"/>
        </w:rPr>
      </w:pPr>
      <w:r>
        <w:rPr>
          <w:rFonts w:ascii="Times New Roman" w:hAnsi="Times New Roman"/>
          <w:sz w:val="28"/>
          <w:szCs w:val="28"/>
        </w:rPr>
        <w:t>Regarding the number of days for consideration, it is also worth noting the average period of time depending on the subject of submitting the application</w:t>
      </w:r>
      <w:r>
        <w:rPr>
          <w:rFonts w:ascii="Times New Roman" w:hAnsi="Times New Roman" w:cs="Times New Roman"/>
          <w:sz w:val="28"/>
          <w:szCs w:val="28"/>
        </w:rPr>
        <w:t>.</w:t>
      </w:r>
    </w:p>
    <w:p w:rsidR="00C710E4" w:rsidRDefault="00C710E4">
      <w:pPr>
        <w:ind w:firstLine="709"/>
        <w:jc w:val="both"/>
      </w:pPr>
      <w:r>
        <w:rPr>
          <w:noProof/>
          <w:lang w:eastAsia="uk-UA"/>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710" w:rsidRDefault="000B609B">
      <w:pPr>
        <w:ind w:firstLine="709"/>
        <w:jc w:val="both"/>
      </w:pPr>
      <w:r>
        <w:rPr>
          <w:rFonts w:ascii="Times New Roman" w:hAnsi="Times New Roman"/>
          <w:sz w:val="28"/>
          <w:szCs w:val="28"/>
          <w:lang w:val="en-US"/>
        </w:rPr>
        <w:t>Meaning that</w:t>
      </w:r>
      <w:r>
        <w:rPr>
          <w:rFonts w:ascii="Times New Roman" w:hAnsi="Times New Roman"/>
          <w:sz w:val="28"/>
          <w:szCs w:val="28"/>
        </w:rPr>
        <w:t xml:space="preserve">, almost three times more time passed from the moment of submission of the application to the closing of the proceedings by the court due to the </w:t>
      </w:r>
      <w:r>
        <w:rPr>
          <w:rFonts w:ascii="Times New Roman" w:hAnsi="Times New Roman"/>
          <w:sz w:val="28"/>
          <w:szCs w:val="28"/>
        </w:rPr>
        <w:lastRenderedPageBreak/>
        <w:t xml:space="preserve">death of the </w:t>
      </w:r>
      <w:r>
        <w:rPr>
          <w:rFonts w:ascii="Times New Roman" w:hAnsi="Times New Roman"/>
          <w:sz w:val="28"/>
          <w:szCs w:val="28"/>
          <w:lang w:val="en-US"/>
        </w:rPr>
        <w:t xml:space="preserve">prisoner </w:t>
      </w:r>
      <w:r>
        <w:rPr>
          <w:rFonts w:ascii="Times New Roman" w:hAnsi="Times New Roman"/>
          <w:sz w:val="28"/>
          <w:szCs w:val="28"/>
        </w:rPr>
        <w:t xml:space="preserve">when this issue was initiated by the </w:t>
      </w:r>
      <w:r>
        <w:rPr>
          <w:rFonts w:ascii="Times New Roman" w:hAnsi="Times New Roman"/>
          <w:sz w:val="28"/>
          <w:szCs w:val="28"/>
          <w:lang w:val="en-US"/>
        </w:rPr>
        <w:t xml:space="preserve">prisoner </w:t>
      </w:r>
      <w:r>
        <w:rPr>
          <w:rFonts w:ascii="Times New Roman" w:hAnsi="Times New Roman"/>
          <w:sz w:val="28"/>
          <w:szCs w:val="28"/>
        </w:rPr>
        <w:t xml:space="preserve">or </w:t>
      </w:r>
      <w:r>
        <w:rPr>
          <w:rFonts w:ascii="Times New Roman" w:hAnsi="Times New Roman"/>
          <w:sz w:val="28"/>
          <w:szCs w:val="28"/>
          <w:lang w:val="en-US"/>
        </w:rPr>
        <w:t xml:space="preserve">his </w:t>
      </w:r>
      <w:r>
        <w:rPr>
          <w:rFonts w:ascii="Times New Roman" w:hAnsi="Times New Roman"/>
          <w:sz w:val="28"/>
          <w:szCs w:val="28"/>
        </w:rPr>
        <w:t xml:space="preserve">lawyer, which makes it possible to draw a cautious conclusion that if the reasonable terms of consideration of the application were observed, the death of the </w:t>
      </w:r>
      <w:r>
        <w:rPr>
          <w:rFonts w:ascii="Times New Roman" w:hAnsi="Times New Roman"/>
          <w:sz w:val="28"/>
          <w:szCs w:val="28"/>
          <w:lang w:val="en-US"/>
        </w:rPr>
        <w:t xml:space="preserve">prisoner </w:t>
      </w:r>
      <w:r>
        <w:rPr>
          <w:rFonts w:ascii="Times New Roman" w:hAnsi="Times New Roman"/>
          <w:sz w:val="28"/>
          <w:szCs w:val="28"/>
        </w:rPr>
        <w:t xml:space="preserve">could </w:t>
      </w:r>
      <w:r>
        <w:rPr>
          <w:rFonts w:ascii="Times New Roman" w:hAnsi="Times New Roman"/>
          <w:sz w:val="28"/>
          <w:szCs w:val="28"/>
          <w:lang w:val="en-US"/>
        </w:rPr>
        <w:t>have been avoided</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Also, this ratio, </w:t>
      </w:r>
      <w:r>
        <w:rPr>
          <w:rFonts w:ascii="Times New Roman" w:hAnsi="Times New Roman"/>
          <w:sz w:val="28"/>
          <w:szCs w:val="28"/>
          <w:lang w:val="en-US"/>
        </w:rPr>
        <w:t>combined</w:t>
      </w:r>
      <w:r>
        <w:rPr>
          <w:rFonts w:ascii="Times New Roman" w:hAnsi="Times New Roman"/>
          <w:sz w:val="28"/>
          <w:szCs w:val="28"/>
        </w:rPr>
        <w:t xml:space="preserve"> with the above information about the</w:t>
      </w:r>
      <w:r>
        <w:rPr>
          <w:rFonts w:ascii="Times New Roman" w:hAnsi="Times New Roman"/>
          <w:sz w:val="28"/>
          <w:szCs w:val="28"/>
        </w:rPr>
        <w:t xml:space="preserve"> speed of consideration of individual cases, leads to the assumption that </w:t>
      </w:r>
      <w:r>
        <w:rPr>
          <w:rFonts w:ascii="Times New Roman" w:hAnsi="Times New Roman"/>
          <w:sz w:val="28"/>
          <w:szCs w:val="28"/>
          <w:lang w:val="en-US"/>
        </w:rPr>
        <w:t>when the prison administration files an application concerning a prisoner</w:t>
      </w:r>
      <w:r>
        <w:rPr>
          <w:rFonts w:ascii="Times New Roman" w:hAnsi="Times New Roman"/>
          <w:sz w:val="28"/>
          <w:szCs w:val="28"/>
        </w:rPr>
        <w:t xml:space="preserve"> who is on the verge of life and death, the consideration of the case is faster, in order to reduce the proba</w:t>
      </w:r>
      <w:r>
        <w:rPr>
          <w:rFonts w:ascii="Times New Roman" w:hAnsi="Times New Roman"/>
          <w:sz w:val="28"/>
          <w:szCs w:val="28"/>
        </w:rPr>
        <w:t xml:space="preserve">bility of death of the </w:t>
      </w:r>
      <w:r>
        <w:rPr>
          <w:rFonts w:ascii="Times New Roman" w:hAnsi="Times New Roman"/>
          <w:sz w:val="28"/>
          <w:szCs w:val="28"/>
          <w:lang w:val="en-US"/>
        </w:rPr>
        <w:t xml:space="preserve">prisoner </w:t>
      </w:r>
      <w:r>
        <w:rPr>
          <w:rFonts w:ascii="Times New Roman" w:hAnsi="Times New Roman"/>
          <w:sz w:val="28"/>
          <w:szCs w:val="28"/>
        </w:rPr>
        <w:t xml:space="preserve">under the jurisdiction of the </w:t>
      </w:r>
      <w:r>
        <w:rPr>
          <w:rFonts w:ascii="Times New Roman" w:hAnsi="Times New Roman"/>
          <w:sz w:val="28"/>
          <w:szCs w:val="28"/>
          <w:lang w:val="en-US"/>
        </w:rPr>
        <w:t>penitentiary institution</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According to the results of the data collected as part of the research, when the </w:t>
      </w:r>
      <w:r>
        <w:rPr>
          <w:rFonts w:ascii="Times New Roman" w:hAnsi="Times New Roman"/>
          <w:sz w:val="28"/>
          <w:szCs w:val="28"/>
          <w:lang w:val="en-US"/>
        </w:rPr>
        <w:t xml:space="preserve">prisoner </w:t>
      </w:r>
      <w:r>
        <w:rPr>
          <w:rFonts w:ascii="Times New Roman" w:hAnsi="Times New Roman"/>
          <w:sz w:val="28"/>
          <w:szCs w:val="28"/>
        </w:rPr>
        <w:t>died</w:t>
      </w:r>
      <w:r>
        <w:rPr>
          <w:rFonts w:ascii="Times New Roman" w:hAnsi="Times New Roman"/>
          <w:sz w:val="28"/>
          <w:szCs w:val="28"/>
          <w:lang w:val="en-US"/>
        </w:rPr>
        <w:t>,</w:t>
      </w:r>
      <w:r>
        <w:rPr>
          <w:rFonts w:ascii="Times New Roman" w:hAnsi="Times New Roman"/>
          <w:sz w:val="28"/>
          <w:szCs w:val="28"/>
        </w:rPr>
        <w:t xml:space="preserve"> in </w:t>
      </w:r>
      <w:r>
        <w:rPr>
          <w:rFonts w:ascii="Times New Roman" w:hAnsi="Times New Roman"/>
          <w:b/>
          <w:bCs/>
          <w:i/>
          <w:iCs/>
          <w:sz w:val="28"/>
          <w:szCs w:val="28"/>
        </w:rPr>
        <w:t>60%</w:t>
      </w:r>
      <w:r>
        <w:rPr>
          <w:rFonts w:ascii="Times New Roman" w:hAnsi="Times New Roman"/>
          <w:sz w:val="28"/>
          <w:szCs w:val="28"/>
        </w:rPr>
        <w:t xml:space="preserve"> of cases the issue was initiated by the administration itself. In addition, for understanding, it is worth citing the general statistics of the entire study, </w:t>
      </w:r>
      <w:r>
        <w:rPr>
          <w:rFonts w:ascii="Times New Roman" w:hAnsi="Times New Roman"/>
          <w:sz w:val="28"/>
          <w:szCs w:val="28"/>
          <w:lang w:val="en-US"/>
        </w:rPr>
        <w:t xml:space="preserve">according to </w:t>
      </w:r>
      <w:r>
        <w:rPr>
          <w:rFonts w:ascii="Times New Roman" w:hAnsi="Times New Roman"/>
          <w:sz w:val="28"/>
          <w:szCs w:val="28"/>
        </w:rPr>
        <w:t xml:space="preserve">which the administration appealed to the court in </w:t>
      </w:r>
      <w:r>
        <w:rPr>
          <w:rFonts w:ascii="Times New Roman" w:hAnsi="Times New Roman"/>
          <w:b/>
          <w:bCs/>
          <w:i/>
          <w:iCs/>
          <w:sz w:val="28"/>
          <w:szCs w:val="28"/>
        </w:rPr>
        <w:t>52.96%</w:t>
      </w:r>
      <w:r>
        <w:rPr>
          <w:rFonts w:ascii="Times New Roman" w:hAnsi="Times New Roman"/>
          <w:sz w:val="28"/>
          <w:szCs w:val="28"/>
        </w:rPr>
        <w:t xml:space="preserve"> of all cases. Thus, it is i</w:t>
      </w:r>
      <w:r>
        <w:rPr>
          <w:rFonts w:ascii="Times New Roman" w:hAnsi="Times New Roman"/>
          <w:sz w:val="28"/>
          <w:szCs w:val="28"/>
        </w:rPr>
        <w:t>mpossible to claim a significant difference in terms of percentage</w:t>
      </w:r>
      <w:r>
        <w:rPr>
          <w:rFonts w:ascii="Times New Roman" w:hAnsi="Times New Roman" w:cs="Times New Roman"/>
          <w:sz w:val="28"/>
          <w:szCs w:val="28"/>
        </w:rPr>
        <w:t>.</w:t>
      </w:r>
    </w:p>
    <w:p w:rsidR="00031710" w:rsidRDefault="000B609B">
      <w:pPr>
        <w:ind w:firstLine="709"/>
        <w:jc w:val="both"/>
        <w:rPr>
          <w:rFonts w:ascii="Times New Roman" w:hAnsi="Times New Roman" w:cs="Times New Roman"/>
          <w:sz w:val="28"/>
          <w:szCs w:val="28"/>
        </w:rPr>
      </w:pPr>
      <w:r>
        <w:rPr>
          <w:rFonts w:ascii="Times New Roman" w:hAnsi="Times New Roman"/>
          <w:sz w:val="28"/>
          <w:szCs w:val="28"/>
        </w:rPr>
        <w:t xml:space="preserve">In addition, we provide data on institutions from which applications for release were received, and accordingly, the </w:t>
      </w:r>
      <w:r>
        <w:rPr>
          <w:rFonts w:ascii="Times New Roman" w:hAnsi="Times New Roman"/>
          <w:sz w:val="28"/>
          <w:szCs w:val="28"/>
          <w:lang w:val="en-US"/>
        </w:rPr>
        <w:t>prisoners</w:t>
      </w:r>
      <w:r>
        <w:rPr>
          <w:rFonts w:ascii="Times New Roman" w:hAnsi="Times New Roman"/>
          <w:sz w:val="28"/>
          <w:szCs w:val="28"/>
        </w:rPr>
        <w:t xml:space="preserve"> died before the case was considered</w:t>
      </w:r>
      <w:r>
        <w:rPr>
          <w:rFonts w:ascii="Times New Roman" w:hAnsi="Times New Roman" w:cs="Times New Roman"/>
          <w:sz w:val="28"/>
          <w:szCs w:val="28"/>
        </w:rPr>
        <w:t>.</w:t>
      </w:r>
    </w:p>
    <w:p w:rsidR="000B609B" w:rsidRDefault="000B609B">
      <w:pPr>
        <w:ind w:firstLine="709"/>
        <w:jc w:val="both"/>
      </w:pPr>
      <w:r>
        <w:rPr>
          <w:noProof/>
          <w:lang w:eastAsia="uk-UA"/>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710" w:rsidRDefault="000B609B">
      <w:pPr>
        <w:ind w:firstLine="709"/>
        <w:jc w:val="both"/>
      </w:pPr>
      <w:r>
        <w:rPr>
          <w:rFonts w:ascii="Times New Roman" w:hAnsi="Times New Roman"/>
          <w:sz w:val="28"/>
          <w:szCs w:val="28"/>
        </w:rPr>
        <w:t xml:space="preserve">The Dnipro Correctional Colony No. 89 is in </w:t>
      </w:r>
      <w:r>
        <w:rPr>
          <w:rFonts w:ascii="Times New Roman" w:hAnsi="Times New Roman"/>
          <w:sz w:val="28"/>
          <w:szCs w:val="28"/>
          <w:lang w:val="en-US"/>
        </w:rPr>
        <w:t xml:space="preserve">the </w:t>
      </w:r>
      <w:r>
        <w:rPr>
          <w:rFonts w:ascii="Times New Roman" w:hAnsi="Times New Roman"/>
          <w:sz w:val="28"/>
          <w:szCs w:val="28"/>
        </w:rPr>
        <w:t xml:space="preserve">first place in terms of the number of such cases. Kherson </w:t>
      </w:r>
      <w:r>
        <w:rPr>
          <w:rFonts w:ascii="Times New Roman" w:hAnsi="Times New Roman"/>
          <w:sz w:val="28"/>
          <w:szCs w:val="28"/>
        </w:rPr>
        <w:t>Correctional Colony No. 61</w:t>
      </w:r>
      <w:r>
        <w:rPr>
          <w:rFonts w:ascii="Times New Roman" w:hAnsi="Times New Roman"/>
          <w:sz w:val="28"/>
          <w:szCs w:val="28"/>
          <w:lang w:val="en-US"/>
        </w:rPr>
        <w:t xml:space="preserve"> is the second</w:t>
      </w:r>
      <w:r>
        <w:rPr>
          <w:rFonts w:ascii="Times New Roman" w:hAnsi="Times New Roman"/>
          <w:sz w:val="28"/>
          <w:szCs w:val="28"/>
        </w:rPr>
        <w:t xml:space="preserve">. </w:t>
      </w:r>
      <w:r>
        <w:rPr>
          <w:rFonts w:ascii="Times New Roman" w:hAnsi="Times New Roman"/>
          <w:sz w:val="28"/>
          <w:szCs w:val="28"/>
          <w:lang w:val="en-US"/>
        </w:rPr>
        <w:t>The third place is taken by</w:t>
      </w:r>
      <w:r>
        <w:rPr>
          <w:rFonts w:ascii="Times New Roman" w:hAnsi="Times New Roman"/>
          <w:sz w:val="28"/>
          <w:szCs w:val="28"/>
        </w:rPr>
        <w:t xml:space="preserve"> two institutions - Stryzhav</w:t>
      </w:r>
      <w:r>
        <w:rPr>
          <w:rFonts w:ascii="Times New Roman" w:hAnsi="Times New Roman"/>
          <w:sz w:val="28"/>
          <w:szCs w:val="28"/>
          <w:lang w:val="en-US"/>
        </w:rPr>
        <w:t>k</w:t>
      </w:r>
      <w:r>
        <w:rPr>
          <w:rFonts w:ascii="Times New Roman" w:hAnsi="Times New Roman"/>
          <w:sz w:val="28"/>
          <w:szCs w:val="28"/>
        </w:rPr>
        <w:t xml:space="preserve">a Correctional Colony No. 81 and Bucha Correctional Colony No. 85, where </w:t>
      </w:r>
      <w:r>
        <w:rPr>
          <w:rFonts w:ascii="Times New Roman" w:hAnsi="Times New Roman"/>
          <w:sz w:val="28"/>
          <w:szCs w:val="28"/>
          <w:lang w:val="en-US"/>
        </w:rPr>
        <w:t>nine</w:t>
      </w:r>
      <w:r>
        <w:rPr>
          <w:rFonts w:ascii="Times New Roman" w:hAnsi="Times New Roman"/>
          <w:sz w:val="28"/>
          <w:szCs w:val="28"/>
        </w:rPr>
        <w:t xml:space="preserve"> such cases were recorded each</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Summarizing the above, it is worth pointing out t</w:t>
      </w:r>
      <w:r>
        <w:rPr>
          <w:rFonts w:ascii="Times New Roman" w:hAnsi="Times New Roman"/>
          <w:sz w:val="28"/>
          <w:szCs w:val="28"/>
        </w:rPr>
        <w:t xml:space="preserve">he following. The total number of cases where the </w:t>
      </w:r>
      <w:r>
        <w:rPr>
          <w:rFonts w:ascii="Times New Roman" w:hAnsi="Times New Roman"/>
          <w:sz w:val="28"/>
          <w:szCs w:val="28"/>
          <w:lang w:val="en-US"/>
        </w:rPr>
        <w:t xml:space="preserve">prisoner </w:t>
      </w:r>
      <w:r>
        <w:rPr>
          <w:rFonts w:ascii="Times New Roman" w:hAnsi="Times New Roman"/>
          <w:sz w:val="28"/>
          <w:szCs w:val="28"/>
        </w:rPr>
        <w:t xml:space="preserve">died </w:t>
      </w:r>
      <w:r>
        <w:rPr>
          <w:rFonts w:ascii="Times New Roman" w:hAnsi="Times New Roman"/>
          <w:sz w:val="28"/>
          <w:szCs w:val="28"/>
          <w:lang w:val="en-US"/>
        </w:rPr>
        <w:t>before receiving</w:t>
      </w:r>
      <w:r>
        <w:rPr>
          <w:rFonts w:ascii="Times New Roman" w:hAnsi="Times New Roman"/>
          <w:sz w:val="28"/>
          <w:szCs w:val="28"/>
        </w:rPr>
        <w:t xml:space="preserve"> the court's decision </w:t>
      </w:r>
      <w:r>
        <w:rPr>
          <w:rFonts w:ascii="Times New Roman" w:hAnsi="Times New Roman"/>
          <w:sz w:val="28"/>
          <w:szCs w:val="28"/>
        </w:rPr>
        <w:lastRenderedPageBreak/>
        <w:t xml:space="preserve">amounted to 4.42%, but even this number is very large, since the </w:t>
      </w:r>
      <w:r>
        <w:rPr>
          <w:rFonts w:ascii="Times New Roman" w:hAnsi="Times New Roman"/>
          <w:sz w:val="28"/>
          <w:szCs w:val="28"/>
          <w:lang w:val="en-US"/>
        </w:rPr>
        <w:t>prisoner’s death</w:t>
      </w:r>
      <w:r>
        <w:rPr>
          <w:rFonts w:ascii="Times New Roman" w:hAnsi="Times New Roman"/>
          <w:sz w:val="28"/>
          <w:szCs w:val="28"/>
        </w:rPr>
        <w:t xml:space="preserve"> may indicate </w:t>
      </w:r>
      <w:r>
        <w:rPr>
          <w:rFonts w:ascii="Times New Roman" w:hAnsi="Times New Roman"/>
          <w:sz w:val="28"/>
          <w:szCs w:val="28"/>
          <w:lang w:val="en-US"/>
        </w:rPr>
        <w:t>the state’s violation of its obligations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As for the reason</w:t>
      </w:r>
      <w:r>
        <w:rPr>
          <w:rFonts w:ascii="Times New Roman" w:hAnsi="Times New Roman"/>
          <w:sz w:val="28"/>
          <w:szCs w:val="28"/>
        </w:rPr>
        <w:t xml:space="preserve">s for such terrible consequences in individual proceedings, it </w:t>
      </w:r>
      <w:r>
        <w:rPr>
          <w:rFonts w:ascii="Times New Roman" w:hAnsi="Times New Roman"/>
          <w:sz w:val="28"/>
          <w:szCs w:val="28"/>
          <w:lang w:val="en-US"/>
        </w:rPr>
        <w:t>could be assumed</w:t>
      </w:r>
      <w:r>
        <w:rPr>
          <w:rFonts w:ascii="Times New Roman" w:hAnsi="Times New Roman"/>
          <w:sz w:val="28"/>
          <w:szCs w:val="28"/>
        </w:rPr>
        <w:t xml:space="preserve">, on one hand, that the reason is </w:t>
      </w:r>
      <w:r>
        <w:rPr>
          <w:rFonts w:ascii="Times New Roman" w:hAnsi="Times New Roman"/>
          <w:sz w:val="28"/>
          <w:szCs w:val="28"/>
          <w:lang w:val="en-US"/>
        </w:rPr>
        <w:t>the overly lengthy</w:t>
      </w:r>
      <w:r>
        <w:rPr>
          <w:rFonts w:ascii="Times New Roman" w:hAnsi="Times New Roman"/>
          <w:sz w:val="28"/>
          <w:szCs w:val="28"/>
        </w:rPr>
        <w:t xml:space="preserve"> consideration of those applications that were initiated by the </w:t>
      </w:r>
      <w:r>
        <w:rPr>
          <w:rFonts w:ascii="Times New Roman" w:hAnsi="Times New Roman"/>
          <w:sz w:val="28"/>
          <w:szCs w:val="28"/>
          <w:lang w:val="en-US"/>
        </w:rPr>
        <w:t>prisoners or their lawyers</w:t>
      </w:r>
      <w:r>
        <w:rPr>
          <w:rFonts w:ascii="Times New Roman" w:hAnsi="Times New Roman"/>
          <w:sz w:val="28"/>
          <w:szCs w:val="28"/>
        </w:rPr>
        <w:t>, and, on the other hand, on the co</w:t>
      </w:r>
      <w:r>
        <w:rPr>
          <w:rFonts w:ascii="Times New Roman" w:hAnsi="Times New Roman"/>
          <w:sz w:val="28"/>
          <w:szCs w:val="28"/>
        </w:rPr>
        <w:t>ntrary, the representatives of the administration themselves applied too late, as evidenced by the presence of cases, where death occurred the next day or within a few days after the application was submitted</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Dnipro Correctional Colony No. 89 is the state</w:t>
      </w:r>
      <w:r>
        <w:rPr>
          <w:rFonts w:ascii="Times New Roman" w:hAnsi="Times New Roman"/>
          <w:sz w:val="28"/>
          <w:szCs w:val="28"/>
        </w:rPr>
        <w:t xml:space="preserve"> </w:t>
      </w:r>
      <w:r>
        <w:rPr>
          <w:rFonts w:ascii="Times New Roman" w:hAnsi="Times New Roman"/>
          <w:sz w:val="28"/>
          <w:szCs w:val="28"/>
          <w:lang w:val="en-US"/>
        </w:rPr>
        <w:t>penitentiary institution</w:t>
      </w:r>
      <w:r>
        <w:rPr>
          <w:rFonts w:ascii="Times New Roman" w:hAnsi="Times New Roman"/>
          <w:sz w:val="28"/>
          <w:szCs w:val="28"/>
        </w:rPr>
        <w:t xml:space="preserve">, from which applications for release due to serious illness were most often received, and the </w:t>
      </w:r>
      <w:r>
        <w:rPr>
          <w:rFonts w:ascii="Times New Roman" w:hAnsi="Times New Roman"/>
          <w:sz w:val="28"/>
          <w:szCs w:val="28"/>
          <w:lang w:val="en-US"/>
        </w:rPr>
        <w:t xml:space="preserve">prisoners </w:t>
      </w:r>
      <w:r>
        <w:rPr>
          <w:rFonts w:ascii="Times New Roman" w:hAnsi="Times New Roman"/>
          <w:sz w:val="28"/>
          <w:szCs w:val="28"/>
        </w:rPr>
        <w:t>died before the final decision of the court</w:t>
      </w:r>
      <w:r>
        <w:rPr>
          <w:rFonts w:ascii="Times New Roman" w:hAnsi="Times New Roman" w:cs="Times New Roman"/>
          <w:sz w:val="28"/>
          <w:szCs w:val="28"/>
        </w:rPr>
        <w:t>.</w:t>
      </w:r>
    </w:p>
    <w:p w:rsidR="00031710" w:rsidRDefault="00031710">
      <w:pPr>
        <w:ind w:firstLine="709"/>
        <w:jc w:val="both"/>
        <w:rPr>
          <w:rFonts w:ascii="Times New Roman" w:hAnsi="Times New Roman" w:cs="Times New Roman"/>
          <w:sz w:val="28"/>
          <w:szCs w:val="28"/>
        </w:rPr>
      </w:pPr>
    </w:p>
    <w:p w:rsidR="00031710" w:rsidRDefault="000B609B">
      <w:pPr>
        <w:ind w:firstLine="709"/>
        <w:jc w:val="both"/>
        <w:rPr>
          <w:lang w:val="en-US"/>
        </w:rPr>
      </w:pPr>
      <w:r>
        <w:rPr>
          <w:rFonts w:ascii="Times New Roman" w:hAnsi="Times New Roman" w:cs="Times New Roman"/>
          <w:b/>
          <w:sz w:val="32"/>
          <w:szCs w:val="32"/>
          <w:lang w:val="en-US"/>
        </w:rPr>
        <w:t>Conclusions and recommendations</w:t>
      </w:r>
    </w:p>
    <w:p w:rsidR="00031710" w:rsidRDefault="000B609B">
      <w:pPr>
        <w:ind w:firstLine="709"/>
        <w:jc w:val="both"/>
      </w:pPr>
      <w:r>
        <w:rPr>
          <w:rFonts w:ascii="Times New Roman" w:hAnsi="Times New Roman"/>
          <w:sz w:val="28"/>
          <w:szCs w:val="28"/>
        </w:rPr>
        <w:t>Having analyzed all of the above, we reached the</w:t>
      </w:r>
      <w:r>
        <w:rPr>
          <w:rFonts w:ascii="Times New Roman" w:hAnsi="Times New Roman"/>
          <w:sz w:val="28"/>
          <w:szCs w:val="28"/>
        </w:rPr>
        <w:t xml:space="preserve"> following conclusions and recommendations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A significant number of all issued decisions concern </w:t>
      </w:r>
      <w:r>
        <w:rPr>
          <w:rFonts w:ascii="Times New Roman" w:hAnsi="Times New Roman"/>
          <w:sz w:val="28"/>
          <w:szCs w:val="28"/>
          <w:lang w:val="en-US"/>
        </w:rPr>
        <w:t>the prisons</w:t>
      </w:r>
      <w:r>
        <w:rPr>
          <w:rFonts w:ascii="Times New Roman" w:hAnsi="Times New Roman"/>
          <w:sz w:val="28"/>
          <w:szCs w:val="28"/>
        </w:rPr>
        <w:t>, during the monitoring of which the experts of the Kharkiv Human Rights Protection Group noted violations of human rights, in particular, related t</w:t>
      </w:r>
      <w:r>
        <w:rPr>
          <w:rFonts w:ascii="Times New Roman" w:hAnsi="Times New Roman"/>
          <w:sz w:val="28"/>
          <w:szCs w:val="28"/>
        </w:rPr>
        <w:t xml:space="preserve">o improper conditions (including sanitary and hygienic) of </w:t>
      </w:r>
      <w:r>
        <w:rPr>
          <w:rFonts w:ascii="Times New Roman" w:hAnsi="Times New Roman"/>
          <w:sz w:val="28"/>
          <w:szCs w:val="28"/>
          <w:lang w:val="en-US"/>
        </w:rPr>
        <w:t>detention</w:t>
      </w:r>
      <w:r>
        <w:rPr>
          <w:rFonts w:ascii="Times New Roman" w:hAnsi="Times New Roman"/>
          <w:sz w:val="28"/>
          <w:szCs w:val="28"/>
        </w:rPr>
        <w:t xml:space="preserve"> and inadequate quality of treatment</w:t>
      </w:r>
      <w:r>
        <w:rPr>
          <w:rFonts w:ascii="Times New Roman" w:hAnsi="Times New Roman" w:cs="Times New Roman"/>
          <w:sz w:val="28"/>
          <w:szCs w:val="28"/>
        </w:rPr>
        <w:t xml:space="preserve">. </w:t>
      </w:r>
      <w:r>
        <w:rPr>
          <w:rFonts w:ascii="Times New Roman" w:hAnsi="Times New Roman"/>
          <w:sz w:val="28"/>
          <w:szCs w:val="28"/>
        </w:rPr>
        <w:t xml:space="preserve">In </w:t>
      </w:r>
      <w:r>
        <w:rPr>
          <w:rFonts w:ascii="Times New Roman" w:hAnsi="Times New Roman"/>
          <w:sz w:val="28"/>
          <w:szCs w:val="28"/>
          <w:lang w:val="en-US"/>
        </w:rPr>
        <w:t xml:space="preserve">various </w:t>
      </w:r>
      <w:r>
        <w:rPr>
          <w:rFonts w:ascii="Times New Roman" w:hAnsi="Times New Roman"/>
          <w:sz w:val="28"/>
          <w:szCs w:val="28"/>
        </w:rPr>
        <w:t xml:space="preserve">institutions, the specific circumstances </w:t>
      </w:r>
      <w:r>
        <w:rPr>
          <w:rFonts w:ascii="Times New Roman" w:hAnsi="Times New Roman"/>
          <w:sz w:val="28"/>
          <w:szCs w:val="28"/>
          <w:lang w:val="en-US"/>
        </w:rPr>
        <w:t>varied</w:t>
      </w:r>
      <w:r>
        <w:rPr>
          <w:rFonts w:ascii="Times New Roman" w:hAnsi="Times New Roman"/>
          <w:sz w:val="28"/>
          <w:szCs w:val="28"/>
        </w:rPr>
        <w:t xml:space="preserve">, but the fact that the monitors discovered violations in each of the </w:t>
      </w:r>
      <w:r>
        <w:rPr>
          <w:rFonts w:ascii="Times New Roman" w:hAnsi="Times New Roman"/>
          <w:sz w:val="28"/>
          <w:szCs w:val="28"/>
          <w:lang w:val="en-US"/>
        </w:rPr>
        <w:t xml:space="preserve">prisons was a </w:t>
      </w:r>
      <w:r>
        <w:rPr>
          <w:rFonts w:ascii="Times New Roman" w:hAnsi="Times New Roman"/>
          <w:sz w:val="28"/>
          <w:szCs w:val="28"/>
          <w:lang w:val="en-US"/>
        </w:rPr>
        <w:t>regularity</w:t>
      </w:r>
      <w:r>
        <w:rPr>
          <w:rFonts w:ascii="Times New Roman" w:hAnsi="Times New Roman"/>
          <w:sz w:val="28"/>
          <w:szCs w:val="28"/>
        </w:rPr>
        <w:t xml:space="preserve">. That is why, in our opinion, improving the conditions of detention and the level of medical care provided can have a positive impact on the improvement of the situation with </w:t>
      </w:r>
      <w:r>
        <w:rPr>
          <w:rFonts w:ascii="Times New Roman" w:hAnsi="Times New Roman"/>
          <w:sz w:val="28"/>
          <w:szCs w:val="28"/>
          <w:lang w:val="en-US"/>
        </w:rPr>
        <w:t>maintaining</w:t>
      </w:r>
      <w:r>
        <w:rPr>
          <w:rFonts w:ascii="Times New Roman" w:hAnsi="Times New Roman"/>
          <w:sz w:val="28"/>
          <w:szCs w:val="28"/>
        </w:rPr>
        <w:t xml:space="preserve"> of the health of </w:t>
      </w:r>
      <w:r>
        <w:rPr>
          <w:rFonts w:ascii="Times New Roman" w:hAnsi="Times New Roman"/>
          <w:sz w:val="28"/>
          <w:szCs w:val="28"/>
          <w:lang w:val="en-US"/>
        </w:rPr>
        <w:t>prisoners</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lang w:val="en-US"/>
        </w:rPr>
        <w:t>Prison administrations</w:t>
      </w:r>
      <w:r>
        <w:rPr>
          <w:rFonts w:ascii="Times New Roman" w:hAnsi="Times New Roman"/>
          <w:sz w:val="28"/>
          <w:szCs w:val="28"/>
        </w:rPr>
        <w:t>, in our</w:t>
      </w:r>
      <w:r>
        <w:rPr>
          <w:rFonts w:ascii="Times New Roman" w:hAnsi="Times New Roman"/>
          <w:sz w:val="28"/>
          <w:szCs w:val="28"/>
        </w:rPr>
        <w:t xml:space="preserve"> opinion, should be more careful about monitoring the state of health of </w:t>
      </w:r>
      <w:r>
        <w:rPr>
          <w:rFonts w:ascii="Times New Roman" w:hAnsi="Times New Roman"/>
          <w:sz w:val="28"/>
          <w:szCs w:val="28"/>
          <w:lang w:val="en-US"/>
        </w:rPr>
        <w:t>prisoners</w:t>
      </w:r>
      <w:r>
        <w:rPr>
          <w:rFonts w:ascii="Times New Roman" w:hAnsi="Times New Roman"/>
          <w:sz w:val="28"/>
          <w:szCs w:val="28"/>
        </w:rPr>
        <w:t xml:space="preserve">, which is manifested not only in the need to independently apply to the court with a petition for release, when relevant grounds are revealed, but </w:t>
      </w:r>
      <w:r>
        <w:rPr>
          <w:rFonts w:ascii="Times New Roman" w:hAnsi="Times New Roman"/>
          <w:sz w:val="28"/>
          <w:szCs w:val="28"/>
          <w:lang w:val="en-US"/>
        </w:rPr>
        <w:t xml:space="preserve">also </w:t>
      </w:r>
      <w:r>
        <w:rPr>
          <w:rFonts w:ascii="Times New Roman" w:hAnsi="Times New Roman"/>
          <w:sz w:val="28"/>
          <w:szCs w:val="28"/>
        </w:rPr>
        <w:t>not to delay the very</w:t>
      </w:r>
      <w:r>
        <w:rPr>
          <w:rFonts w:ascii="Times New Roman" w:hAnsi="Times New Roman"/>
          <w:sz w:val="28"/>
          <w:szCs w:val="28"/>
        </w:rPr>
        <w:t xml:space="preserve"> fact of sending the petition. We believe that any latent obstacles that may arise within this process must be removed</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In our opinion, national courts should move away from the practice of applying "template" decisions and referring to an exhaustive list </w:t>
      </w:r>
      <w:r>
        <w:rPr>
          <w:rFonts w:ascii="Times New Roman" w:hAnsi="Times New Roman"/>
          <w:sz w:val="28"/>
          <w:szCs w:val="28"/>
        </w:rPr>
        <w:t xml:space="preserve">of diseases, which, moreover, is not binding on them. </w:t>
      </w:r>
      <w:r>
        <w:rPr>
          <w:rFonts w:ascii="Times New Roman" w:hAnsi="Times New Roman"/>
          <w:sz w:val="28"/>
          <w:szCs w:val="28"/>
          <w:lang w:val="en-US"/>
        </w:rPr>
        <w:t>T</w:t>
      </w:r>
      <w:r>
        <w:rPr>
          <w:rFonts w:ascii="Times New Roman" w:hAnsi="Times New Roman"/>
          <w:sz w:val="28"/>
          <w:szCs w:val="28"/>
        </w:rPr>
        <w:t xml:space="preserve">he replacement of completely outdated practices enshrined in </w:t>
      </w:r>
      <w:r>
        <w:rPr>
          <w:rFonts w:ascii="Times New Roman" w:hAnsi="Times New Roman"/>
          <w:sz w:val="28"/>
          <w:szCs w:val="28"/>
          <w:lang w:val="en-US"/>
        </w:rPr>
        <w:t xml:space="preserve">Resolution </w:t>
      </w:r>
      <w:r>
        <w:rPr>
          <w:rFonts w:ascii="Times New Roman" w:hAnsi="Times New Roman"/>
          <w:sz w:val="28"/>
          <w:szCs w:val="28"/>
        </w:rPr>
        <w:t xml:space="preserve">No. 8, which was adopted in 1973, with the application of the legal positions of the ECtHR, which today are sufficiently diverse </w:t>
      </w:r>
      <w:r>
        <w:rPr>
          <w:rFonts w:ascii="Times New Roman" w:hAnsi="Times New Roman"/>
          <w:sz w:val="28"/>
          <w:szCs w:val="28"/>
        </w:rPr>
        <w:t>and detailed</w:t>
      </w:r>
      <w:r>
        <w:rPr>
          <w:rFonts w:ascii="Times New Roman" w:hAnsi="Times New Roman"/>
          <w:sz w:val="28"/>
          <w:szCs w:val="28"/>
          <w:lang w:val="en-US"/>
        </w:rPr>
        <w:t xml:space="preserve">, </w:t>
      </w:r>
      <w:r>
        <w:rPr>
          <w:rFonts w:ascii="Times New Roman" w:hAnsi="Times New Roman"/>
          <w:sz w:val="28"/>
          <w:szCs w:val="28"/>
        </w:rPr>
        <w:t>will also have a positive effect. Such an approach will benefit not only individual proceedings, but also the entire process of Ukraine's implementation of ECtHR decisions</w:t>
      </w:r>
      <w:r>
        <w:rPr>
          <w:rFonts w:ascii="Times New Roman" w:hAnsi="Times New Roman" w:cs="Times New Roman"/>
          <w:sz w:val="28"/>
          <w:szCs w:val="28"/>
        </w:rPr>
        <w:t xml:space="preserve">. </w:t>
      </w:r>
    </w:p>
    <w:p w:rsidR="00031710" w:rsidRDefault="000B609B">
      <w:pPr>
        <w:ind w:firstLine="709"/>
        <w:jc w:val="both"/>
      </w:pPr>
      <w:r>
        <w:rPr>
          <w:rFonts w:ascii="Times New Roman" w:hAnsi="Times New Roman"/>
          <w:sz w:val="28"/>
          <w:szCs w:val="28"/>
        </w:rPr>
        <w:lastRenderedPageBreak/>
        <w:t xml:space="preserve">The </w:t>
      </w:r>
      <w:r>
        <w:rPr>
          <w:rFonts w:ascii="Times New Roman" w:hAnsi="Times New Roman"/>
          <w:sz w:val="28"/>
          <w:szCs w:val="28"/>
          <w:lang w:val="en-US"/>
        </w:rPr>
        <w:t>KHPG</w:t>
      </w:r>
      <w:r>
        <w:rPr>
          <w:rFonts w:ascii="Times New Roman" w:hAnsi="Times New Roman"/>
          <w:sz w:val="28"/>
          <w:szCs w:val="28"/>
        </w:rPr>
        <w:t xml:space="preserve"> supports active communication with the Committee of Ministe</w:t>
      </w:r>
      <w:r>
        <w:rPr>
          <w:rFonts w:ascii="Times New Roman" w:hAnsi="Times New Roman"/>
          <w:sz w:val="28"/>
          <w:szCs w:val="28"/>
        </w:rPr>
        <w:t>rs of the Council of Europe, including</w:t>
      </w:r>
      <w:r>
        <w:rPr>
          <w:rFonts w:ascii="Times New Roman" w:hAnsi="Times New Roman"/>
          <w:sz w:val="28"/>
          <w:szCs w:val="28"/>
          <w:lang w:val="en-US"/>
        </w:rPr>
        <w:t xml:space="preserve"> concerning </w:t>
      </w:r>
      <w:r>
        <w:rPr>
          <w:rFonts w:ascii="Times New Roman" w:hAnsi="Times New Roman"/>
          <w:sz w:val="28"/>
          <w:szCs w:val="28"/>
        </w:rPr>
        <w:t>the case group "Nevmerzhytskyi v. Ukraine", where the issues of prison medicine are raised</w:t>
      </w:r>
      <w:r>
        <w:rPr>
          <w:rFonts w:ascii="Times New Roman" w:hAnsi="Times New Roman" w:cs="Times New Roman"/>
          <w:sz w:val="28"/>
          <w:szCs w:val="28"/>
        </w:rPr>
        <w:t xml:space="preserve">. </w:t>
      </w:r>
      <w:r>
        <w:rPr>
          <w:rFonts w:ascii="Times New Roman" w:hAnsi="Times New Roman"/>
          <w:sz w:val="28"/>
          <w:szCs w:val="28"/>
        </w:rPr>
        <w:t>We believe that the Government Commissioner for ECtHR cases should exercise his powers more effectively in order t</w:t>
      </w:r>
      <w:r>
        <w:rPr>
          <w:rFonts w:ascii="Times New Roman" w:hAnsi="Times New Roman"/>
          <w:sz w:val="28"/>
          <w:szCs w:val="28"/>
        </w:rPr>
        <w:t>o stimulate the work of the Supreme Court in bringing judicial practice in line with the requirements of the Convention</w:t>
      </w:r>
      <w:r>
        <w:rPr>
          <w:rFonts w:ascii="Times New Roman" w:hAnsi="Times New Roman"/>
          <w:sz w:val="28"/>
          <w:szCs w:val="28"/>
          <w:lang w:val="en-US"/>
        </w:rPr>
        <w:t>,</w:t>
      </w:r>
      <w:r>
        <w:rPr>
          <w:rFonts w:ascii="Times New Roman" w:hAnsi="Times New Roman"/>
          <w:sz w:val="28"/>
          <w:szCs w:val="28"/>
        </w:rPr>
        <w:t xml:space="preserve"> including through the procedure for the execution of ECtHR decisions, which is enshrined in law</w:t>
      </w:r>
      <w:r>
        <w:rPr>
          <w:rFonts w:ascii="Times New Roman" w:hAnsi="Times New Roman" w:cs="Times New Roman"/>
          <w:sz w:val="28"/>
          <w:szCs w:val="28"/>
        </w:rPr>
        <w:t xml:space="preserve">. </w:t>
      </w:r>
      <w:r>
        <w:rPr>
          <w:rFonts w:ascii="Times New Roman" w:hAnsi="Times New Roman"/>
          <w:sz w:val="28"/>
          <w:szCs w:val="28"/>
        </w:rPr>
        <w:t xml:space="preserve">In particular, the legal positions of </w:t>
      </w:r>
      <w:r>
        <w:rPr>
          <w:rFonts w:ascii="Times New Roman" w:hAnsi="Times New Roman"/>
          <w:sz w:val="28"/>
          <w:szCs w:val="28"/>
        </w:rPr>
        <w:t>the Court in such categories of cases should be clearly stated in the analytical reviews provided for in Art. 14 of the Law of Ukraine "On the Implementation of Decisions and Application of the Practice of the ECtHR", in particular, the legal position in t</w:t>
      </w:r>
      <w:r>
        <w:rPr>
          <w:rFonts w:ascii="Times New Roman" w:hAnsi="Times New Roman"/>
          <w:sz w:val="28"/>
          <w:szCs w:val="28"/>
        </w:rPr>
        <w:t>he case "Yermolenko v. Ukraine" (application No. 49218/10)</w:t>
      </w:r>
      <w:r>
        <w:rPr>
          <w:rFonts w:ascii="Times New Roman" w:hAnsi="Times New Roman" w:cs="Times New Roman"/>
          <w:sz w:val="28"/>
          <w:szCs w:val="28"/>
        </w:rPr>
        <w:t>.</w:t>
      </w:r>
    </w:p>
    <w:p w:rsidR="00031710" w:rsidRDefault="000B609B">
      <w:pPr>
        <w:ind w:firstLine="709"/>
        <w:jc w:val="both"/>
      </w:pPr>
      <w:r>
        <w:rPr>
          <w:rFonts w:ascii="Times New Roman" w:hAnsi="Times New Roman"/>
          <w:sz w:val="28"/>
          <w:szCs w:val="28"/>
        </w:rPr>
        <w:t xml:space="preserve">The question of the death rate of </w:t>
      </w:r>
      <w:r>
        <w:rPr>
          <w:rFonts w:ascii="Times New Roman" w:hAnsi="Times New Roman"/>
          <w:sz w:val="28"/>
          <w:szCs w:val="28"/>
          <w:lang w:val="en-US"/>
        </w:rPr>
        <w:t xml:space="preserve">prisoners </w:t>
      </w:r>
      <w:r>
        <w:rPr>
          <w:rFonts w:ascii="Times New Roman" w:hAnsi="Times New Roman"/>
          <w:sz w:val="28"/>
          <w:szCs w:val="28"/>
        </w:rPr>
        <w:t>who were unable to use the stipulated right to release should be an indicator of the functioning of the entire procedure</w:t>
      </w:r>
      <w:r>
        <w:rPr>
          <w:rFonts w:ascii="Times New Roman" w:hAnsi="Times New Roman" w:cs="Times New Roman"/>
          <w:sz w:val="28"/>
          <w:szCs w:val="28"/>
        </w:rPr>
        <w:t xml:space="preserve">. </w:t>
      </w:r>
      <w:r>
        <w:rPr>
          <w:rFonts w:ascii="Times New Roman" w:hAnsi="Times New Roman"/>
          <w:sz w:val="28"/>
          <w:szCs w:val="28"/>
        </w:rPr>
        <w:t>We are confident that speeding</w:t>
      </w:r>
      <w:r>
        <w:rPr>
          <w:rFonts w:ascii="Times New Roman" w:hAnsi="Times New Roman"/>
          <w:sz w:val="28"/>
          <w:szCs w:val="28"/>
        </w:rPr>
        <w:t xml:space="preserve"> up the processing of cases, combined with an earlier application of the administration to court, can save, or at least prolong, someone's life</w:t>
      </w:r>
      <w:r>
        <w:rPr>
          <w:rFonts w:ascii="Times New Roman" w:hAnsi="Times New Roman" w:cs="Times New Roman"/>
          <w:sz w:val="28"/>
          <w:szCs w:val="28"/>
        </w:rPr>
        <w:t xml:space="preserve">. </w:t>
      </w:r>
      <w:r>
        <w:rPr>
          <w:rFonts w:ascii="Times New Roman" w:hAnsi="Times New Roman"/>
          <w:sz w:val="28"/>
          <w:szCs w:val="28"/>
        </w:rPr>
        <w:t>In any case, mortality is an indicator that allows to assess the state of human rights compliance as a whole, a</w:t>
      </w:r>
      <w:r>
        <w:rPr>
          <w:rFonts w:ascii="Times New Roman" w:hAnsi="Times New Roman"/>
          <w:sz w:val="28"/>
          <w:szCs w:val="28"/>
        </w:rPr>
        <w:t>nd therefore the systematic implementation of a set of measures aimed at reducing its level can have a positive effect on all related areas of human rights protection</w:t>
      </w:r>
      <w:r>
        <w:rPr>
          <w:rFonts w:ascii="Times New Roman" w:hAnsi="Times New Roman" w:cs="Times New Roman"/>
          <w:sz w:val="28"/>
          <w:szCs w:val="28"/>
        </w:rPr>
        <w:t>.</w:t>
      </w:r>
    </w:p>
    <w:p w:rsidR="00031710" w:rsidRDefault="00031710">
      <w:pPr>
        <w:jc w:val="both"/>
      </w:pPr>
    </w:p>
    <w:sectPr w:rsidR="00031710">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51A"/>
    <w:multiLevelType w:val="multilevel"/>
    <w:tmpl w:val="5EB2348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32E830C7"/>
    <w:multiLevelType w:val="multilevel"/>
    <w:tmpl w:val="E9BC5A2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36EE0103"/>
    <w:multiLevelType w:val="multilevel"/>
    <w:tmpl w:val="04440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D965A94"/>
    <w:multiLevelType w:val="multilevel"/>
    <w:tmpl w:val="6B52B4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35D24EA"/>
    <w:multiLevelType w:val="multilevel"/>
    <w:tmpl w:val="98100E5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10"/>
    <w:rsid w:val="00031710"/>
    <w:rsid w:val="00084512"/>
    <w:rsid w:val="000B609B"/>
    <w:rsid w:val="00C710E4"/>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Pr>
      <w:rFonts w:ascii="Tahoma" w:hAnsi="Tahoma" w:cs="Tahoma"/>
      <w:sz w:val="16"/>
      <w:szCs w:val="16"/>
    </w:rPr>
  </w:style>
  <w:style w:type="character" w:customStyle="1" w:styleId="a4">
    <w:name w:val="Гіперпосилання"/>
    <w:basedOn w:val="a0"/>
    <w:uiPriority w:val="99"/>
    <w:unhideWhenUsed/>
    <w:qFormat/>
    <w:rPr>
      <w:color w:val="0000FF" w:themeColor="hyperlink"/>
      <w:u w:val="single"/>
    </w:rPr>
  </w:style>
  <w:style w:type="character" w:customStyle="1" w:styleId="HTML">
    <w:name w:val="Стандартный HTML Знак"/>
    <w:basedOn w:val="a0"/>
    <w:uiPriority w:val="99"/>
    <w:semiHidden/>
    <w:qFormat/>
    <w:rPr>
      <w:rFonts w:ascii="Courier New" w:eastAsia="Times New Roman" w:hAnsi="Courier New" w:cs="Courier New"/>
      <w:sz w:val="20"/>
      <w:szCs w:val="20"/>
      <w:lang w:val="en-U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qFormat/>
    <w:pPr>
      <w:spacing w:after="140"/>
    </w:pPr>
  </w:style>
  <w:style w:type="paragraph" w:styleId="a7">
    <w:name w:val="List"/>
    <w:basedOn w:val="a6"/>
    <w:qFormat/>
    <w:rPr>
      <w:rFonts w:cs="Arial"/>
    </w:rPr>
  </w:style>
  <w:style w:type="paragraph" w:styleId="a8">
    <w:name w:val="caption"/>
    <w:basedOn w:val="a"/>
    <w:next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lang w:val="zh-CN" w:eastAsia="zh-CN" w:bidi="zh-CN"/>
    </w:rPr>
  </w:style>
  <w:style w:type="paragraph" w:styleId="aa">
    <w:name w:val="Balloon Text"/>
    <w:basedOn w:val="a"/>
    <w:uiPriority w:val="99"/>
    <w:semiHidden/>
    <w:unhideWhenUsed/>
    <w:qFormat/>
    <w:pPr>
      <w:spacing w:after="0" w:line="240" w:lineRule="auto"/>
    </w:pPr>
    <w:rPr>
      <w:rFonts w:ascii="Tahoma" w:hAnsi="Tahoma" w:cs="Tahoma"/>
      <w:sz w:val="16"/>
      <w:szCs w:val="16"/>
    </w:rPr>
  </w:style>
  <w:style w:type="paragraph" w:styleId="HTML0">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ab">
    <w:name w:val="List Paragraph"/>
    <w:basedOn w:val="a"/>
    <w:uiPriority w:val="34"/>
    <w:qFormat/>
    <w:pPr>
      <w:ind w:left="720"/>
      <w:contextualSpacing/>
    </w:p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name w:val="Стиль для сайта"/>
    <w:basedOn w:val="ac"/>
    <w:uiPriority w:val="99"/>
    <w:qFormat/>
    <w:rPr>
      <w:rFonts w:cstheme="minorHAnsi"/>
      <w:sz w:val="28"/>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28"/>
      </w:rPr>
      <w:tblPr/>
      <w:tcPr>
        <w:shd w:val="clear" w:color="auto" w:fill="DBE4F1"/>
      </w:tcPr>
    </w:tblStylePr>
    <w:tblStylePr w:type="lastRow">
      <w:rPr>
        <w:b/>
        <w:i/>
        <w:sz w:val="28"/>
      </w:rPr>
      <w:tblPr/>
      <w:tcPr>
        <w:shd w:val="clear" w:color="auto" w:fill="DBE4F1"/>
      </w:tcPr>
    </w:tblStylePr>
    <w:tblStylePr w:type="band1Horz">
      <w:rPr>
        <w:sz w:val="28"/>
      </w:rPr>
    </w:tblStylePr>
    <w:tblStylePr w:type="band2Horz">
      <w:rPr>
        <w:sz w:val="28"/>
      </w:rPr>
      <w:tblPr/>
      <w:tcPr>
        <w:shd w:val="clear" w:color="auto" w:fill="F1F4F9"/>
      </w:tcPr>
    </w:tblStylePr>
  </w:style>
  <w:style w:type="table" w:customStyle="1" w:styleId="ae">
    <w:name w:val="Загинуло та Поранено"/>
    <w:basedOn w:val="a1"/>
    <w:uiPriority w:val="99"/>
    <w:qFormat/>
    <w:rPr>
      <w:rFonts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E4F1"/>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b/>
        <w:sz w:val="3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EnglishVocab">
    <w:name w:val="English Vocab"/>
    <w:basedOn w:val="a1"/>
    <w:uiPriority w:val="99"/>
    <w:qFormat/>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rPr>
        <w:sz w:val="28"/>
      </w:rPr>
    </w:tblStylePr>
    <w:tblStylePr w:type="lastCol">
      <w:rPr>
        <w:sz w:val="24"/>
      </w:rPr>
    </w:tblStylePr>
    <w:tblStylePr w:type="band1Horz">
      <w:tblPr/>
      <w:tcPr>
        <w:shd w:val="clear" w:color="auto" w:fill="F3F7FB"/>
      </w:tcPr>
    </w:tblStylePr>
  </w:style>
  <w:style w:type="table" w:customStyle="1" w:styleId="Vocabulary">
    <w:name w:val="Vocabulary"/>
    <w:basedOn w:val="a1"/>
    <w:uiPriority w:val="99"/>
    <w:qFormat/>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band1Horz">
      <w:pPr>
        <w:jc w:val="left"/>
      </w:pPr>
      <w:rPr>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tblStylePr w:type="band2Horz">
      <w:pPr>
        <w:jc w:val="left"/>
      </w:pPr>
      <w:rPr>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f">
    <w:name w:val="Загинуло та поранено НОВЕ"/>
    <w:basedOn w:val="ad"/>
    <w:uiPriority w:val="99"/>
    <w:qFormat/>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sz w:val="28"/>
      </w:rPr>
      <w:tblPr/>
      <w:tcPr>
        <w:shd w:val="clear" w:color="auto" w:fill="DBE4F1"/>
        <w:vAlign w:val="center"/>
      </w:tcPr>
    </w:tblStylePr>
    <w:tblStylePr w:type="lastRow">
      <w:rPr>
        <w:b/>
        <w:i/>
        <w:sz w:val="28"/>
      </w:rPr>
      <w:tblPr/>
      <w:tcPr>
        <w:shd w:val="clear" w:color="auto" w:fill="DBE4F1"/>
      </w:tcPr>
    </w:tblStylePr>
    <w:tblStylePr w:type="band1Horz">
      <w:rPr>
        <w:b/>
        <w:sz w:val="32"/>
      </w:rPr>
    </w:tblStylePr>
    <w:tblStylePr w:type="band2Horz">
      <w:rPr>
        <w:b w:val="0"/>
        <w:sz w:val="28"/>
      </w:rPr>
      <w:tblPr/>
      <w:tcPr>
        <w:shd w:val="clear" w:color="auto" w:fill="F1F4F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Pr>
      <w:rFonts w:ascii="Tahoma" w:hAnsi="Tahoma" w:cs="Tahoma"/>
      <w:sz w:val="16"/>
      <w:szCs w:val="16"/>
    </w:rPr>
  </w:style>
  <w:style w:type="character" w:customStyle="1" w:styleId="a4">
    <w:name w:val="Гіперпосилання"/>
    <w:basedOn w:val="a0"/>
    <w:uiPriority w:val="99"/>
    <w:unhideWhenUsed/>
    <w:qFormat/>
    <w:rPr>
      <w:color w:val="0000FF" w:themeColor="hyperlink"/>
      <w:u w:val="single"/>
    </w:rPr>
  </w:style>
  <w:style w:type="character" w:customStyle="1" w:styleId="HTML">
    <w:name w:val="Стандартный HTML Знак"/>
    <w:basedOn w:val="a0"/>
    <w:uiPriority w:val="99"/>
    <w:semiHidden/>
    <w:qFormat/>
    <w:rPr>
      <w:rFonts w:ascii="Courier New" w:eastAsia="Times New Roman" w:hAnsi="Courier New" w:cs="Courier New"/>
      <w:sz w:val="20"/>
      <w:szCs w:val="20"/>
      <w:lang w:val="en-U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qFormat/>
    <w:pPr>
      <w:spacing w:after="140"/>
    </w:pPr>
  </w:style>
  <w:style w:type="paragraph" w:styleId="a7">
    <w:name w:val="List"/>
    <w:basedOn w:val="a6"/>
    <w:qFormat/>
    <w:rPr>
      <w:rFonts w:cs="Arial"/>
    </w:rPr>
  </w:style>
  <w:style w:type="paragraph" w:styleId="a8">
    <w:name w:val="caption"/>
    <w:basedOn w:val="a"/>
    <w:next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lang w:val="zh-CN" w:eastAsia="zh-CN" w:bidi="zh-CN"/>
    </w:rPr>
  </w:style>
  <w:style w:type="paragraph" w:styleId="aa">
    <w:name w:val="Balloon Text"/>
    <w:basedOn w:val="a"/>
    <w:uiPriority w:val="99"/>
    <w:semiHidden/>
    <w:unhideWhenUsed/>
    <w:qFormat/>
    <w:pPr>
      <w:spacing w:after="0" w:line="240" w:lineRule="auto"/>
    </w:pPr>
    <w:rPr>
      <w:rFonts w:ascii="Tahoma" w:hAnsi="Tahoma" w:cs="Tahoma"/>
      <w:sz w:val="16"/>
      <w:szCs w:val="16"/>
    </w:rPr>
  </w:style>
  <w:style w:type="paragraph" w:styleId="HTML0">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ab">
    <w:name w:val="List Paragraph"/>
    <w:basedOn w:val="a"/>
    <w:uiPriority w:val="34"/>
    <w:qFormat/>
    <w:pPr>
      <w:ind w:left="720"/>
      <w:contextualSpacing/>
    </w:p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name w:val="Стиль для сайта"/>
    <w:basedOn w:val="ac"/>
    <w:uiPriority w:val="99"/>
    <w:qFormat/>
    <w:rPr>
      <w:rFonts w:cstheme="minorHAnsi"/>
      <w:sz w:val="28"/>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28"/>
      </w:rPr>
      <w:tblPr/>
      <w:tcPr>
        <w:shd w:val="clear" w:color="auto" w:fill="DBE4F1"/>
      </w:tcPr>
    </w:tblStylePr>
    <w:tblStylePr w:type="lastRow">
      <w:rPr>
        <w:b/>
        <w:i/>
        <w:sz w:val="28"/>
      </w:rPr>
      <w:tblPr/>
      <w:tcPr>
        <w:shd w:val="clear" w:color="auto" w:fill="DBE4F1"/>
      </w:tcPr>
    </w:tblStylePr>
    <w:tblStylePr w:type="band1Horz">
      <w:rPr>
        <w:sz w:val="28"/>
      </w:rPr>
    </w:tblStylePr>
    <w:tblStylePr w:type="band2Horz">
      <w:rPr>
        <w:sz w:val="28"/>
      </w:rPr>
      <w:tblPr/>
      <w:tcPr>
        <w:shd w:val="clear" w:color="auto" w:fill="F1F4F9"/>
      </w:tcPr>
    </w:tblStylePr>
  </w:style>
  <w:style w:type="table" w:customStyle="1" w:styleId="ae">
    <w:name w:val="Загинуло та Поранено"/>
    <w:basedOn w:val="a1"/>
    <w:uiPriority w:val="99"/>
    <w:qFormat/>
    <w:rPr>
      <w:rFonts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E4F1"/>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b/>
        <w:sz w:val="3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EnglishVocab">
    <w:name w:val="English Vocab"/>
    <w:basedOn w:val="a1"/>
    <w:uiPriority w:val="99"/>
    <w:qFormat/>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rPr>
        <w:sz w:val="28"/>
      </w:rPr>
    </w:tblStylePr>
    <w:tblStylePr w:type="lastCol">
      <w:rPr>
        <w:sz w:val="24"/>
      </w:rPr>
    </w:tblStylePr>
    <w:tblStylePr w:type="band1Horz">
      <w:tblPr/>
      <w:tcPr>
        <w:shd w:val="clear" w:color="auto" w:fill="F3F7FB"/>
      </w:tcPr>
    </w:tblStylePr>
  </w:style>
  <w:style w:type="table" w:customStyle="1" w:styleId="Vocabulary">
    <w:name w:val="Vocabulary"/>
    <w:basedOn w:val="a1"/>
    <w:uiPriority w:val="99"/>
    <w:qFormat/>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band1Horz">
      <w:pPr>
        <w:jc w:val="left"/>
      </w:pPr>
      <w:rPr>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tblStylePr w:type="band2Horz">
      <w:pPr>
        <w:jc w:val="left"/>
      </w:pPr>
      <w:rPr>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f">
    <w:name w:val="Загинуло та поранено НОВЕ"/>
    <w:basedOn w:val="ad"/>
    <w:uiPriority w:val="99"/>
    <w:qFormat/>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b/>
        <w:sz w:val="28"/>
      </w:rPr>
      <w:tblPr/>
      <w:tcPr>
        <w:shd w:val="clear" w:color="auto" w:fill="DBE4F1"/>
        <w:vAlign w:val="center"/>
      </w:tcPr>
    </w:tblStylePr>
    <w:tblStylePr w:type="lastRow">
      <w:rPr>
        <w:b/>
        <w:i/>
        <w:sz w:val="28"/>
      </w:rPr>
      <w:tblPr/>
      <w:tcPr>
        <w:shd w:val="clear" w:color="auto" w:fill="DBE4F1"/>
      </w:tcPr>
    </w:tblStylePr>
    <w:tblStylePr w:type="band1Horz">
      <w:rPr>
        <w:b/>
        <w:sz w:val="32"/>
      </w:rPr>
    </w:tblStylePr>
    <w:tblStylePr w:type="band2Horz">
      <w:rPr>
        <w:b w:val="0"/>
        <w:sz w:val="28"/>
      </w:rPr>
      <w:tblPr/>
      <w:tcPr>
        <w:shd w:val="clear" w:color="auto" w:fill="F1F4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pg.org/16088097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Лист1!$B$1</c:f>
              <c:strCache>
                <c:ptCount val="1"/>
                <c:pt idx="0">
                  <c:v>Reference present</c:v>
                </c:pt>
              </c:strCache>
            </c:strRef>
          </c:tx>
          <c:invertIfNegative val="0"/>
          <c:dLbls>
            <c:dLbl>
              <c:idx val="0"/>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Percentage of decisions</c:v>
                </c:pt>
              </c:strCache>
            </c:strRef>
          </c:cat>
          <c:val>
            <c:numRef>
              <c:f>Лист1!$B$2</c:f>
              <c:numCache>
                <c:formatCode>0.00%</c:formatCode>
                <c:ptCount val="1"/>
                <c:pt idx="0">
                  <c:v>5.57E-2</c:v>
                </c:pt>
              </c:numCache>
            </c:numRef>
          </c:val>
        </c:ser>
        <c:ser>
          <c:idx val="1"/>
          <c:order val="1"/>
          <c:tx>
            <c:strRef>
              <c:f>Лист1!$C$1</c:f>
              <c:strCache>
                <c:ptCount val="1"/>
                <c:pt idx="0">
                  <c:v>Reference absent</c:v>
                </c:pt>
              </c:strCache>
            </c:strRef>
          </c:tx>
          <c:invertIfNegative val="0"/>
          <c:cat>
            <c:strRef>
              <c:f>Лист1!$A$2</c:f>
              <c:strCache>
                <c:ptCount val="1"/>
                <c:pt idx="0">
                  <c:v>Percentage of decisions</c:v>
                </c:pt>
              </c:strCache>
            </c:strRef>
          </c:cat>
          <c:val>
            <c:numRef>
              <c:f>Лист1!$C$2</c:f>
              <c:numCache>
                <c:formatCode>0.00%</c:formatCode>
                <c:ptCount val="1"/>
                <c:pt idx="0">
                  <c:v>0.90414683888511216</c:v>
                </c:pt>
              </c:numCache>
            </c:numRef>
          </c:val>
        </c:ser>
        <c:dLbls>
          <c:showLegendKey val="0"/>
          <c:showVal val="1"/>
          <c:showCatName val="0"/>
          <c:showSerName val="0"/>
          <c:showPercent val="0"/>
          <c:showBubbleSize val="0"/>
        </c:dLbls>
        <c:gapWidth val="95"/>
        <c:overlap val="100"/>
        <c:axId val="107432576"/>
        <c:axId val="107450752"/>
      </c:barChart>
      <c:catAx>
        <c:axId val="107432576"/>
        <c:scaling>
          <c:orientation val="minMax"/>
        </c:scaling>
        <c:delete val="0"/>
        <c:axPos val="l"/>
        <c:majorTickMark val="none"/>
        <c:minorTickMark val="none"/>
        <c:tickLblPos val="nextTo"/>
        <c:crossAx val="107450752"/>
        <c:crosses val="autoZero"/>
        <c:auto val="1"/>
        <c:lblAlgn val="ctr"/>
        <c:lblOffset val="100"/>
        <c:noMultiLvlLbl val="0"/>
      </c:catAx>
      <c:valAx>
        <c:axId val="107450752"/>
        <c:scaling>
          <c:orientation val="minMax"/>
        </c:scaling>
        <c:delete val="1"/>
        <c:axPos val="b"/>
        <c:numFmt formatCode="0%" sourceLinked="1"/>
        <c:majorTickMark val="out"/>
        <c:minorTickMark val="none"/>
        <c:tickLblPos val="nextTo"/>
        <c:crossAx val="107432576"/>
        <c:crosses val="autoZero"/>
        <c:crossBetween val="between"/>
      </c:valAx>
    </c:plotArea>
    <c:legend>
      <c:legendPos val="t"/>
      <c:overlay val="0"/>
    </c:legend>
    <c:plotVisOnly val="1"/>
    <c:dispBlanksAs val="gap"/>
    <c:showDLblsOverMax val="0"/>
  </c:chart>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Average number of days</c:v>
                </c:pt>
              </c:strCache>
            </c:strRef>
          </c:tx>
          <c:invertIfNegative val="0"/>
          <c:dLbls>
            <c:showLegendKey val="0"/>
            <c:showVal val="1"/>
            <c:showCatName val="0"/>
            <c:showSerName val="0"/>
            <c:showPercent val="0"/>
            <c:showBubbleSize val="0"/>
            <c:showLeaderLines val="0"/>
          </c:dLbls>
          <c:cat>
            <c:strRef>
              <c:f>Лист1!$A$2:$A$3</c:f>
              <c:strCache>
                <c:ptCount val="2"/>
                <c:pt idx="0">
                  <c:v>Administration</c:v>
                </c:pt>
                <c:pt idx="1">
                  <c:v>Prisoner/lawyer </c:v>
                </c:pt>
              </c:strCache>
            </c:strRef>
          </c:cat>
          <c:val>
            <c:numRef>
              <c:f>Лист1!$B$2:$B$3</c:f>
              <c:numCache>
                <c:formatCode>General</c:formatCode>
                <c:ptCount val="2"/>
                <c:pt idx="0">
                  <c:v>21.96</c:v>
                </c:pt>
                <c:pt idx="1">
                  <c:v>59.7</c:v>
                </c:pt>
              </c:numCache>
            </c:numRef>
          </c:val>
        </c:ser>
        <c:dLbls>
          <c:showLegendKey val="0"/>
          <c:showVal val="0"/>
          <c:showCatName val="0"/>
          <c:showSerName val="0"/>
          <c:showPercent val="0"/>
          <c:showBubbleSize val="0"/>
        </c:dLbls>
        <c:gapWidth val="75"/>
        <c:overlap val="-25"/>
        <c:axId val="107473536"/>
        <c:axId val="114979968"/>
      </c:barChart>
      <c:catAx>
        <c:axId val="107473536"/>
        <c:scaling>
          <c:orientation val="minMax"/>
        </c:scaling>
        <c:delete val="0"/>
        <c:axPos val="l"/>
        <c:majorTickMark val="none"/>
        <c:minorTickMark val="none"/>
        <c:tickLblPos val="nextTo"/>
        <c:crossAx val="114979968"/>
        <c:crosses val="autoZero"/>
        <c:auto val="1"/>
        <c:lblAlgn val="ctr"/>
        <c:lblOffset val="100"/>
        <c:noMultiLvlLbl val="0"/>
      </c:catAx>
      <c:valAx>
        <c:axId val="114979968"/>
        <c:scaling>
          <c:orientation val="minMax"/>
        </c:scaling>
        <c:delete val="0"/>
        <c:axPos val="b"/>
        <c:majorGridlines/>
        <c:numFmt formatCode="General" sourceLinked="1"/>
        <c:majorTickMark val="none"/>
        <c:minorTickMark val="none"/>
        <c:tickLblPos val="nextTo"/>
        <c:spPr>
          <a:ln w="9525">
            <a:noFill/>
          </a:ln>
        </c:spPr>
        <c:crossAx val="10747353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Number of cases</c:v>
                </c:pt>
              </c:strCache>
            </c:strRef>
          </c:tx>
          <c:invertIfNegative val="0"/>
          <c:dLbls>
            <c:showLegendKey val="0"/>
            <c:showVal val="1"/>
            <c:showCatName val="0"/>
            <c:showSerName val="0"/>
            <c:showPercent val="0"/>
            <c:showBubbleSize val="0"/>
            <c:showLeaderLines val="0"/>
          </c:dLbls>
          <c:cat>
            <c:strRef>
              <c:f>Лист1!$A$2:$A$4</c:f>
              <c:strCache>
                <c:ptCount val="3"/>
                <c:pt idx="0">
                  <c:v>Correctional colony No.89</c:v>
                </c:pt>
                <c:pt idx="1">
                  <c:v>Correctional colony No.61</c:v>
                </c:pt>
                <c:pt idx="2">
                  <c:v>Correctional colony No.81 and 85</c:v>
                </c:pt>
              </c:strCache>
            </c:strRef>
          </c:cat>
          <c:val>
            <c:numRef>
              <c:f>Лист1!$B$2:$B$4</c:f>
              <c:numCache>
                <c:formatCode>General</c:formatCode>
                <c:ptCount val="3"/>
                <c:pt idx="0">
                  <c:v>12</c:v>
                </c:pt>
                <c:pt idx="1">
                  <c:v>10</c:v>
                </c:pt>
                <c:pt idx="2">
                  <c:v>9</c:v>
                </c:pt>
              </c:numCache>
            </c:numRef>
          </c:val>
        </c:ser>
        <c:dLbls>
          <c:showLegendKey val="0"/>
          <c:showVal val="0"/>
          <c:showCatName val="0"/>
          <c:showSerName val="0"/>
          <c:showPercent val="0"/>
          <c:showBubbleSize val="0"/>
        </c:dLbls>
        <c:gapWidth val="75"/>
        <c:overlap val="-25"/>
        <c:axId val="128045440"/>
        <c:axId val="128046976"/>
      </c:barChart>
      <c:catAx>
        <c:axId val="128045440"/>
        <c:scaling>
          <c:orientation val="minMax"/>
        </c:scaling>
        <c:delete val="0"/>
        <c:axPos val="b"/>
        <c:majorTickMark val="none"/>
        <c:minorTickMark val="none"/>
        <c:tickLblPos val="nextTo"/>
        <c:crossAx val="128046976"/>
        <c:crosses val="autoZero"/>
        <c:auto val="1"/>
        <c:lblAlgn val="ctr"/>
        <c:lblOffset val="100"/>
        <c:noMultiLvlLbl val="0"/>
      </c:catAx>
      <c:valAx>
        <c:axId val="128046976"/>
        <c:scaling>
          <c:orientation val="minMax"/>
        </c:scaling>
        <c:delete val="0"/>
        <c:axPos val="l"/>
        <c:majorGridlines/>
        <c:numFmt formatCode="General" sourceLinked="1"/>
        <c:majorTickMark val="none"/>
        <c:minorTickMark val="none"/>
        <c:tickLblPos val="nextTo"/>
        <c:spPr>
          <a:ln w="9525">
            <a:noFill/>
          </a:ln>
        </c:spPr>
        <c:crossAx val="128045440"/>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27</Pages>
  <Words>38738</Words>
  <Characters>22082</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vladozart</dc:creator>
  <dc:description/>
  <cp:lastModifiedBy>vladozart</cp:lastModifiedBy>
  <cp:revision>25</cp:revision>
  <dcterms:created xsi:type="dcterms:W3CDTF">2022-08-10T13:30:00Z</dcterms:created>
  <dcterms:modified xsi:type="dcterms:W3CDTF">2022-09-19T17:07:00Z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689D5BF7A40B47FBA5CCA966BA6018AD</vt:lpwstr>
  </property>
  <property fmtid="{D5CDD505-2E9C-101B-9397-08002B2CF9AE}" pid="3" name="KSOProductBuildVer">
    <vt:lpwstr>1033-11.2.0.11254</vt:lpwstr>
  </property>
</Properties>
</file>